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514" w:rsidRDefault="00C63514" w:rsidP="00C63514">
      <w:pPr>
        <w:spacing w:before="47" w:line="400" w:lineRule="exact"/>
        <w:ind w:left="100"/>
        <w:rPr>
          <w:rFonts w:ascii="Minion Pro"/>
          <w:b/>
          <w:sz w:val="36"/>
        </w:rPr>
      </w:pPr>
      <w:r>
        <w:rPr>
          <w:rFonts w:ascii="Minion Pro"/>
          <w:b/>
          <w:color w:val="337AB7"/>
          <w:sz w:val="36"/>
        </w:rPr>
        <w:t>Considerations in biosimilars developmental strategies</w:t>
      </w:r>
    </w:p>
    <w:p w:rsidR="00C63514" w:rsidRDefault="00C63514" w:rsidP="00C63514">
      <w:pPr>
        <w:pStyle w:val="BodyText"/>
        <w:spacing w:before="73" w:line="198" w:lineRule="exact"/>
        <w:ind w:left="100" w:right="5987"/>
        <w:rPr>
          <w:rFonts w:ascii="Arial"/>
        </w:rPr>
      </w:pPr>
      <w:r>
        <w:rPr>
          <w:rFonts w:ascii="Arial"/>
        </w:rPr>
        <w:t xml:space="preserve">Nicolette A Stevenson, PhD, </w:t>
      </w:r>
      <w:proofErr w:type="spellStart"/>
      <w:r>
        <w:rPr>
          <w:rFonts w:ascii="Arial"/>
        </w:rPr>
        <w:t>Celetrion</w:t>
      </w:r>
      <w:proofErr w:type="spellEnd"/>
      <w:r>
        <w:rPr>
          <w:rFonts w:ascii="Arial"/>
        </w:rPr>
        <w:t>, UK</w:t>
      </w:r>
    </w:p>
    <w:p w:rsidR="00C63514" w:rsidRDefault="00C63514" w:rsidP="00C63514">
      <w:pPr>
        <w:pStyle w:val="BodyText"/>
        <w:spacing w:before="3"/>
        <w:rPr>
          <w:rFonts w:ascii="Arial"/>
          <w:sz w:val="28"/>
        </w:rPr>
      </w:pPr>
      <w:r>
        <w:rPr>
          <w:noProof/>
        </w:rPr>
        <mc:AlternateContent>
          <mc:Choice Requires="wps">
            <w:drawing>
              <wp:anchor distT="0" distB="0" distL="0" distR="0" simplePos="0" relativeHeight="251659264" behindDoc="0" locked="0" layoutInCell="1" allowOverlap="1" wp14:anchorId="58638AD5" wp14:editId="7DD1E5F1">
                <wp:simplePos x="0" y="0"/>
                <wp:positionH relativeFrom="page">
                  <wp:posOffset>3853815</wp:posOffset>
                </wp:positionH>
                <wp:positionV relativeFrom="paragraph">
                  <wp:posOffset>244475</wp:posOffset>
                </wp:positionV>
                <wp:extent cx="3251200" cy="0"/>
                <wp:effectExtent l="15240" t="19685" r="19685" b="18415"/>
                <wp:wrapTopAndBottom/>
                <wp:docPr id="1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1200"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03.45pt,19.25pt" to="559.4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ksyEwIAACoEAAAOAAAAZHJzL2Uyb0RvYy54bWysU02P2yAQvVfqf0DcE3+sk2atOKvKTnrZ&#10;tpF2+wMI4BgVAwISJ6r63zuQONq0l6rqBQ+e4fFm3mP5dOolOnLrhFYVzqYpRlxRzYTaV/jb62ay&#10;wMh5ohiRWvEKn7nDT6v375aDKXmuOy0ZtwhAlCsHU+HOe1MmiaMd74mbasMVJFtte+Jha/cJs2QA&#10;9F4meZrOk0FbZqym3Dn421ySeBXx25ZT/7VtHfdIVhi4+bjauO7CmqyWpNxbYjpBrzTIP7DoiVBw&#10;6Q2qIZ6ggxV/QPWCWu1066dU94luW0F57AG6ydLfunnpiOGxFxiOM7cxuf8HS78ctxYJBtrBeBTp&#10;QaNnoTjKw2gG40qoqNXWhuboSb2YZ02/O6R03RG155Hi69nAsSycSO6OhI0zcMFu+KwZ1JCD13FO&#10;p9b2ARImgE5RjvNNDn7yiMLPh3yWgcYY0TGXkHI8aKzzn7juUQgqLIFzBCbHZ+cDEVKOJeEepTdC&#10;yqi2VGiocD4rADqknJaChWzc2P2ulhYdSTBMWqSL6BFAuyuz+qBYROs4Yetr7ImQlxjqpQp40Avw&#10;uUYXR/x4TB/Xi/WimBT5fD0p0qaZfNzUxWS+yT7MmoemrpvsZ6CWFWUnGOMqsBvdmRV/p/71nVx8&#10;dfPnbQ7JPXocGJAdv5F0FDPod3HCTrPz1o4igyFj8fXxBMe/3UP89omvfgEAAP//AwBQSwMEFAAG&#10;AAgAAAAhAKpH8X/bAAAACgEAAA8AAABkcnMvZG93bnJldi54bWxMj8FOwzAMhu9IvENkJG4sLWhV&#10;KU0nhMQucFlAnL3Ga6s1TpVka3l7MnGAo39/+v253ix2FGfyYXCsIF9lIIhbZwbuFHx+vN6VIEJE&#10;Njg6JgXfFGDTXF/VWBk3847OOnYilXCoUEEf41RJGdqeLIaVm4jT7uC8xZhG30njcU7ldpT3WVZI&#10;iwOnCz1O9NJTe9Qnq2D3tn0vZrv+yo3XB4usw3Grlbq9WZ6fQERa4h8MF/2kDk1y2rsTmyBGBUVW&#10;PCZUwUO5BnEB8rxMyf43kU0t/7/Q/AAAAP//AwBQSwECLQAUAAYACAAAACEAtoM4kv4AAADhAQAA&#10;EwAAAAAAAAAAAAAAAAAAAAAAW0NvbnRlbnRfVHlwZXNdLnhtbFBLAQItABQABgAIAAAAIQA4/SH/&#10;1gAAAJQBAAALAAAAAAAAAAAAAAAAAC8BAABfcmVscy8ucmVsc1BLAQItABQABgAIAAAAIQBWBksy&#10;EwIAACoEAAAOAAAAAAAAAAAAAAAAAC4CAABkcnMvZTJvRG9jLnhtbFBLAQItABQABgAIAAAAIQCq&#10;R/F/2wAAAAoBAAAPAAAAAAAAAAAAAAAAAG0EAABkcnMvZG93bnJldi54bWxQSwUGAAAAAAQABADz&#10;AAAAdQUAAAAA&#10;" strokecolor="#004080" strokeweight="2pt">
                <w10:wrap type="topAndBottom" anchorx="page"/>
              </v:line>
            </w:pict>
          </mc:Fallback>
        </mc:AlternateContent>
      </w:r>
    </w:p>
    <w:p w:rsidR="00C63514" w:rsidRDefault="00C63514" w:rsidP="00C63514">
      <w:pPr>
        <w:rPr>
          <w:rFonts w:ascii="Arial"/>
          <w:sz w:val="28"/>
        </w:rPr>
        <w:sectPr w:rsidR="00C63514">
          <w:pgSz w:w="11910" w:h="16840"/>
          <w:pgMar w:top="1740" w:right="580" w:bottom="840" w:left="620" w:header="541" w:footer="642" w:gutter="0"/>
          <w:cols w:space="720"/>
        </w:sectPr>
      </w:pPr>
    </w:p>
    <w:p w:rsidR="00C63514" w:rsidRDefault="00C63514" w:rsidP="00C63514">
      <w:pPr>
        <w:pStyle w:val="Heading3"/>
        <w:spacing w:line="218" w:lineRule="exact"/>
        <w:jc w:val="both"/>
      </w:pPr>
      <w:r>
        <w:rPr>
          <w:color w:val="BF5A14"/>
        </w:rPr>
        <w:lastRenderedPageBreak/>
        <w:t>Abstract</w:t>
      </w:r>
    </w:p>
    <w:p w:rsidR="00C63514" w:rsidRDefault="00C63514" w:rsidP="00C63514">
      <w:pPr>
        <w:pStyle w:val="BodyText"/>
        <w:spacing w:before="76" w:line="264"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w:t>
      </w:r>
    </w:p>
    <w:p w:rsidR="00C63514" w:rsidRDefault="00C63514" w:rsidP="00C63514">
      <w:pPr>
        <w:spacing w:before="63"/>
        <w:ind w:left="1428" w:right="1579"/>
        <w:jc w:val="center"/>
        <w:rPr>
          <w:rFonts w:ascii="Arial"/>
        </w:rPr>
      </w:pPr>
      <w:r>
        <w:br w:type="column"/>
      </w:r>
      <w:r>
        <w:rPr>
          <w:rFonts w:ascii="Arial"/>
          <w:color w:val="BF5A14"/>
        </w:rPr>
        <w:t>Biography</w:t>
      </w:r>
    </w:p>
    <w:p w:rsidR="00C63514" w:rsidRDefault="00C63514" w:rsidP="00C63514">
      <w:pPr>
        <w:spacing w:before="41" w:line="154" w:lineRule="exact"/>
        <w:ind w:left="100" w:right="250"/>
        <w:jc w:val="both"/>
        <w:rPr>
          <w:rFonts w:ascii="Arial"/>
          <w:sz w:val="14"/>
        </w:rPr>
      </w:pPr>
      <w:r>
        <w:rPr>
          <w:noProof/>
        </w:rPr>
        <w:drawing>
          <wp:anchor distT="0" distB="0" distL="114300" distR="114300" simplePos="0" relativeHeight="251661312" behindDoc="0" locked="0" layoutInCell="1" allowOverlap="1" wp14:anchorId="786F4336" wp14:editId="5F7267C6">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Pr>
          <w:rFonts w:ascii="Arial"/>
          <w:sz w:val="14"/>
        </w:rPr>
        <w:t>foundation  is</w:t>
      </w:r>
      <w:proofErr w:type="gramEnd"/>
      <w:r>
        <w:rPr>
          <w:rFonts w:ascii="Arial"/>
          <w:sz w:val="14"/>
        </w:rPr>
        <w:t xml:space="preserve"> based on fourth generation evaluation (</w:t>
      </w:r>
      <w:proofErr w:type="spellStart"/>
      <w:r>
        <w:rPr>
          <w:rFonts w:ascii="Arial"/>
          <w:sz w:val="14"/>
        </w:rPr>
        <w:t>Guba</w:t>
      </w:r>
      <w:proofErr w:type="spellEnd"/>
      <w:r>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Pr>
          <w:rFonts w:ascii="Arial"/>
          <w:sz w:val="14"/>
        </w:rPr>
        <w:t>offocusing</w:t>
      </w:r>
      <w:proofErr w:type="spellEnd"/>
      <w:r>
        <w:rPr>
          <w:rFonts w:ascii="Arial"/>
          <w:sz w:val="14"/>
        </w:rPr>
        <w:t>.</w:t>
      </w:r>
    </w:p>
    <w:p w:rsidR="00C63514" w:rsidRDefault="00C63514" w:rsidP="00C63514">
      <w:pPr>
        <w:spacing w:before="62"/>
        <w:ind w:left="1428" w:right="1579"/>
        <w:jc w:val="center"/>
        <w:rPr>
          <w:rFonts w:ascii="Arial"/>
          <w:sz w:val="14"/>
        </w:rPr>
      </w:pPr>
      <w:r>
        <w:rPr>
          <w:rFonts w:ascii="Arial"/>
          <w:sz w:val="14"/>
        </w:rPr>
        <w:t xml:space="preserve">Email: </w:t>
      </w:r>
      <w:hyperlink r:id="rId7">
        <w:r>
          <w:rPr>
            <w:rFonts w:ascii="Arial"/>
            <w:color w:val="004080"/>
            <w:sz w:val="14"/>
          </w:rPr>
          <w:t>drdeanna.rpm@hotmail.com</w:t>
        </w:r>
      </w:hyperlink>
    </w:p>
    <w:p w:rsidR="00C63514" w:rsidRDefault="00C63514" w:rsidP="00C63514">
      <w:pPr>
        <w:jc w:val="center"/>
        <w:rPr>
          <w:rFonts w:ascii="Arial"/>
          <w:sz w:val="14"/>
        </w:rPr>
        <w:sectPr w:rsidR="00C63514">
          <w:type w:val="continuous"/>
          <w:pgSz w:w="11910" w:h="16840"/>
          <w:pgMar w:top="1740" w:right="580" w:bottom="840" w:left="620" w:header="720" w:footer="720" w:gutter="0"/>
          <w:cols w:num="2" w:space="720" w:equalWidth="0">
            <w:col w:w="5214" w:space="252"/>
            <w:col w:w="5244"/>
          </w:cols>
        </w:sectPr>
      </w:pPr>
    </w:p>
    <w:p w:rsidR="00C63514" w:rsidRDefault="00C63514" w:rsidP="00C63514">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 women’s perspective</w:t>
      </w:r>
      <w:r>
        <w:tab/>
      </w:r>
      <w:r>
        <w:rPr>
          <w:u w:val="single" w:color="004080"/>
        </w:rPr>
        <w:tab/>
      </w:r>
      <w:r>
        <w:t xml:space="preserve"> has not been previously studied. The purpose of this study is to describe</w:t>
      </w:r>
    </w:p>
    <w:p w:rsidR="00C63514" w:rsidRDefault="00C63514" w:rsidP="00C63514">
      <w:pPr>
        <w:pStyle w:val="BodyText"/>
        <w:spacing w:line="163" w:lineRule="exact"/>
        <w:ind w:left="100"/>
      </w:pPr>
      <w:proofErr w:type="gramStart"/>
      <w:r>
        <w:t>the</w:t>
      </w:r>
      <w:proofErr w:type="gramEnd"/>
      <w:r>
        <w:t xml:space="preserve"> experience of seeking help for alcohol dependency by women with</w:t>
      </w:r>
    </w:p>
    <w:p w:rsidR="00C63514" w:rsidRDefault="00C63514" w:rsidP="00C63514">
      <w:pPr>
        <w:spacing w:line="163" w:lineRule="exact"/>
        <w:sectPr w:rsidR="00C63514">
          <w:type w:val="continuous"/>
          <w:pgSz w:w="11910" w:h="16840"/>
          <w:pgMar w:top="1740" w:right="580" w:bottom="840" w:left="620" w:header="720" w:footer="720" w:gutter="0"/>
          <w:cols w:space="720"/>
        </w:sectPr>
      </w:pPr>
    </w:p>
    <w:p w:rsidR="00C63514" w:rsidRDefault="00C63514" w:rsidP="00C63514">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C63514" w:rsidRDefault="00C63514" w:rsidP="00C63514">
      <w:pPr>
        <w:pStyle w:val="BodyText"/>
        <w:spacing w:before="5"/>
        <w:rPr>
          <w:sz w:val="17"/>
        </w:rPr>
      </w:pPr>
    </w:p>
    <w:p w:rsidR="00C63514" w:rsidRDefault="00C63514" w:rsidP="00C63514">
      <w:pPr>
        <w:pStyle w:val="Heading3"/>
        <w:jc w:val="both"/>
      </w:pPr>
      <w:r>
        <w:rPr>
          <w:color w:val="BF5A14"/>
        </w:rPr>
        <w:t>Image</w:t>
      </w:r>
    </w:p>
    <w:p w:rsidR="00C63514" w:rsidRDefault="00C63514" w:rsidP="00C63514">
      <w:pPr>
        <w:pStyle w:val="BodyText"/>
        <w:spacing w:before="1"/>
        <w:rPr>
          <w:rFonts w:ascii="Arial"/>
          <w:b/>
          <w:sz w:val="9"/>
        </w:rPr>
      </w:pPr>
      <w:r>
        <w:rPr>
          <w:noProof/>
        </w:rPr>
        <w:drawing>
          <wp:anchor distT="0" distB="0" distL="0" distR="0" simplePos="0" relativeHeight="251660288" behindDoc="0" locked="0" layoutInCell="1" allowOverlap="1" wp14:anchorId="43040C31" wp14:editId="0D5497E9">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8" cstate="print"/>
                    <a:stretch>
                      <a:fillRect/>
                    </a:stretch>
                  </pic:blipFill>
                  <pic:spPr>
                    <a:xfrm>
                      <a:off x="0" y="0"/>
                      <a:ext cx="3235637" cy="1609725"/>
                    </a:xfrm>
                    <a:prstGeom prst="rect">
                      <a:avLst/>
                    </a:prstGeom>
                  </pic:spPr>
                </pic:pic>
              </a:graphicData>
            </a:graphic>
          </wp:anchor>
        </w:drawing>
      </w:r>
    </w:p>
    <w:p w:rsidR="00C63514" w:rsidRDefault="00C63514" w:rsidP="00C63514">
      <w:pPr>
        <w:pStyle w:val="BodyText"/>
        <w:rPr>
          <w:rFonts w:ascii="Arial"/>
          <w:b/>
          <w:sz w:val="20"/>
        </w:rPr>
      </w:pPr>
    </w:p>
    <w:p w:rsidR="00C63514" w:rsidRDefault="00C63514" w:rsidP="00C63514">
      <w:pPr>
        <w:pStyle w:val="BodyText"/>
        <w:spacing w:before="8"/>
        <w:rPr>
          <w:rFonts w:ascii="Arial"/>
          <w:b/>
          <w:sz w:val="26"/>
        </w:rPr>
      </w:pPr>
    </w:p>
    <w:p w:rsidR="00C63514" w:rsidRPr="00B21A57" w:rsidRDefault="00C63514" w:rsidP="00C63514">
      <w:pPr>
        <w:ind w:left="100"/>
        <w:jc w:val="both"/>
        <w:rPr>
          <w:rFonts w:ascii="Minion Pro"/>
          <w:b/>
          <w:sz w:val="20"/>
        </w:rPr>
      </w:pPr>
      <w:r w:rsidRPr="00B21A57">
        <w:rPr>
          <w:rFonts w:ascii="Minion Pro"/>
          <w:b/>
          <w:sz w:val="20"/>
        </w:rPr>
        <w:t>Notes/Comments:</w:t>
      </w:r>
    </w:p>
    <w:p w:rsidR="00C63514" w:rsidRDefault="00C63514" w:rsidP="00C63514">
      <w:pPr>
        <w:spacing w:line="204" w:lineRule="exact"/>
        <w:rPr>
          <w:rFonts w:ascii="Arial"/>
          <w:b/>
          <w:sz w:val="20"/>
        </w:rPr>
      </w:pPr>
      <w:r>
        <w:br w:type="column"/>
      </w:r>
      <w:r>
        <w:rPr>
          <w:rFonts w:ascii="Arial"/>
          <w:b/>
          <w:color w:val="BF5A14"/>
          <w:sz w:val="20"/>
        </w:rPr>
        <w:lastRenderedPageBreak/>
        <w:t>Recent Publications (minimum 5)</w:t>
      </w:r>
    </w:p>
    <w:p w:rsidR="00C63514" w:rsidRDefault="00C63514" w:rsidP="00C63514">
      <w:pPr>
        <w:pStyle w:val="ListParagraph"/>
        <w:numPr>
          <w:ilvl w:val="0"/>
          <w:numId w:val="1"/>
        </w:numPr>
        <w:tabs>
          <w:tab w:val="left" w:pos="384"/>
        </w:tabs>
        <w:spacing w:before="103" w:line="216" w:lineRule="exact"/>
        <w:ind w:right="138" w:hanging="283"/>
        <w:rPr>
          <w:sz w:val="18"/>
        </w:rPr>
      </w:pPr>
      <w:r>
        <w:rPr>
          <w:sz w:val="18"/>
        </w:rPr>
        <w:t xml:space="preserve">Harper C (2009) </w:t>
      </w:r>
      <w:hyperlink r:id="rId9">
        <w:proofErr w:type="gramStart"/>
        <w:r>
          <w:rPr>
            <w:sz w:val="18"/>
          </w:rPr>
          <w:t>The</w:t>
        </w:r>
        <w:proofErr w:type="gramEnd"/>
        <w:r>
          <w:rPr>
            <w:sz w:val="18"/>
          </w:rPr>
          <w:t xml:space="preserve"> neuropathology of alcohol-related </w:t>
        </w:r>
        <w:proofErr w:type="spellStart"/>
        <w:r>
          <w:rPr>
            <w:sz w:val="18"/>
          </w:rPr>
          <w:t>brain</w:t>
        </w:r>
      </w:hyperlink>
      <w:hyperlink r:id="rId10">
        <w:r>
          <w:rPr>
            <w:sz w:val="18"/>
          </w:rPr>
          <w:t>damage</w:t>
        </w:r>
        <w:proofErr w:type="spellEnd"/>
        <w:r>
          <w:rPr>
            <w:sz w:val="18"/>
          </w:rPr>
          <w:t xml:space="preserve">. Alcohol </w:t>
        </w:r>
        <w:proofErr w:type="spellStart"/>
        <w:r>
          <w:rPr>
            <w:sz w:val="18"/>
          </w:rPr>
          <w:t>Alcohol</w:t>
        </w:r>
        <w:proofErr w:type="spellEnd"/>
        <w:r>
          <w:rPr>
            <w:sz w:val="18"/>
          </w:rPr>
          <w:t xml:space="preserve"> 44:136-140.</w:t>
        </w:r>
      </w:hyperlink>
    </w:p>
    <w:p w:rsidR="00C63514" w:rsidRDefault="00C63514" w:rsidP="00C63514">
      <w:pPr>
        <w:pStyle w:val="ListParagraph"/>
        <w:numPr>
          <w:ilvl w:val="0"/>
          <w:numId w:val="1"/>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C63514" w:rsidRDefault="00C63514" w:rsidP="00C63514">
      <w:pPr>
        <w:pStyle w:val="ListParagraph"/>
        <w:numPr>
          <w:ilvl w:val="0"/>
          <w:numId w:val="1"/>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C63514" w:rsidRDefault="00C63514" w:rsidP="00C63514">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1">
        <w:r>
          <w:rPr>
            <w:sz w:val="18"/>
          </w:rPr>
          <w:t>Alcohol and public health. Lancet</w:t>
        </w:r>
      </w:hyperlink>
    </w:p>
    <w:p w:rsidR="00C63514" w:rsidRDefault="00C63514" w:rsidP="00C63514">
      <w:pPr>
        <w:pStyle w:val="BodyText"/>
        <w:spacing w:line="218" w:lineRule="exact"/>
        <w:ind w:left="383"/>
        <w:rPr>
          <w:rFonts w:ascii="Calibri"/>
        </w:rPr>
      </w:pPr>
      <w:hyperlink r:id="rId12">
        <w:r>
          <w:rPr>
            <w:rFonts w:ascii="Calibri"/>
          </w:rPr>
          <w:t>365: 519-530.</w:t>
        </w:r>
      </w:hyperlink>
    </w:p>
    <w:p w:rsidR="00C63514" w:rsidRDefault="00C63514" w:rsidP="00C63514">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592441" w:rsidRDefault="00592441">
      <w:bookmarkStart w:id="0" w:name="_GoBack"/>
      <w:bookmarkEnd w:id="0"/>
    </w:p>
    <w:sectPr w:rsidR="00592441" w:rsidSect="00CD6F55">
      <w:type w:val="continuous"/>
      <w:pgSz w:w="11910" w:h="16840"/>
      <w:pgMar w:top="1740" w:right="580" w:bottom="840" w:left="620" w:header="720" w:footer="720" w:gutter="0"/>
      <w:cols w:num="2" w:space="720" w:equalWidth="0">
        <w:col w:w="5214" w:space="138"/>
        <w:col w:w="5358"/>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9F9"/>
    <w:rsid w:val="00592441"/>
    <w:rsid w:val="00B479F9"/>
    <w:rsid w:val="00C635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C63514"/>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63514"/>
    <w:rPr>
      <w:rFonts w:ascii="Arial" w:eastAsia="Arial" w:hAnsi="Arial" w:cs="Arial"/>
      <w:b/>
      <w:bCs/>
      <w:sz w:val="20"/>
      <w:szCs w:val="20"/>
    </w:rPr>
  </w:style>
  <w:style w:type="paragraph" w:styleId="BodyText">
    <w:name w:val="Body Text"/>
    <w:basedOn w:val="Normal"/>
    <w:link w:val="BodyTextChar"/>
    <w:uiPriority w:val="1"/>
    <w:qFormat/>
    <w:rsid w:val="00C6351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63514"/>
    <w:rPr>
      <w:rFonts w:ascii="Tw Cen MT" w:eastAsia="Tw Cen MT" w:hAnsi="Tw Cen MT" w:cs="Tw Cen MT"/>
      <w:sz w:val="18"/>
      <w:szCs w:val="18"/>
    </w:rPr>
  </w:style>
  <w:style w:type="paragraph" w:styleId="ListParagraph">
    <w:name w:val="List Paragraph"/>
    <w:basedOn w:val="Normal"/>
    <w:uiPriority w:val="1"/>
    <w:qFormat/>
    <w:rsid w:val="00C63514"/>
    <w:pPr>
      <w:widowControl w:val="0"/>
      <w:spacing w:before="90" w:after="0" w:line="200" w:lineRule="exact"/>
      <w:ind w:left="383" w:hanging="283"/>
      <w:jc w:val="both"/>
    </w:pPr>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C63514"/>
    <w:pPr>
      <w:widowControl w:val="0"/>
      <w:spacing w:after="0" w:line="240" w:lineRule="auto"/>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C63514"/>
    <w:rPr>
      <w:rFonts w:ascii="Arial" w:eastAsia="Arial" w:hAnsi="Arial" w:cs="Arial"/>
      <w:b/>
      <w:bCs/>
      <w:sz w:val="20"/>
      <w:szCs w:val="20"/>
    </w:rPr>
  </w:style>
  <w:style w:type="paragraph" w:styleId="BodyText">
    <w:name w:val="Body Text"/>
    <w:basedOn w:val="Normal"/>
    <w:link w:val="BodyTextChar"/>
    <w:uiPriority w:val="1"/>
    <w:qFormat/>
    <w:rsid w:val="00C6351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C63514"/>
    <w:rPr>
      <w:rFonts w:ascii="Tw Cen MT" w:eastAsia="Tw Cen MT" w:hAnsi="Tw Cen MT" w:cs="Tw Cen MT"/>
      <w:sz w:val="18"/>
      <w:szCs w:val="18"/>
    </w:rPr>
  </w:style>
  <w:style w:type="paragraph" w:styleId="ListParagraph">
    <w:name w:val="List Paragraph"/>
    <w:basedOn w:val="Normal"/>
    <w:uiPriority w:val="1"/>
    <w:qFormat/>
    <w:rsid w:val="00C63514"/>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drdeanna.rpm@hotmail.com" TargetMode="External"/><Relationship Id="rId12" Type="http://schemas.openxmlformats.org/officeDocument/2006/relationships/hyperlink" Target="http://www.ncbi.nlm.nih.gov/pubmed/1570546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ncbi.nlm.nih.gov/pubmed/15705462" TargetMode="External"/><Relationship Id="rId5" Type="http://schemas.openxmlformats.org/officeDocument/2006/relationships/webSettings" Target="webSettings.xml"/><Relationship Id="rId10" Type="http://schemas.openxmlformats.org/officeDocument/2006/relationships/hyperlink" Target="http://www.ncbi.nlm.nih.gov/pubmed/19147798" TargetMode="External"/><Relationship Id="rId4" Type="http://schemas.openxmlformats.org/officeDocument/2006/relationships/settings" Target="settings.xml"/><Relationship Id="rId9" Type="http://schemas.openxmlformats.org/officeDocument/2006/relationships/hyperlink" Target="http://www.ncbi.nlm.nih.gov/pubmed/1914779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561</Words>
  <Characters>3198</Characters>
  <Application>Microsoft Office Word</Application>
  <DocSecurity>0</DocSecurity>
  <Lines>26</Lines>
  <Paragraphs>7</Paragraphs>
  <ScaleCrop>false</ScaleCrop>
  <Company/>
  <LinksUpToDate>false</LinksUpToDate>
  <CharactersWithSpaces>3752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Asian Biosimilars Congress 2017</dc:creator>
  <cp:keywords/>
  <dc:description/>
  <cp:lastModifiedBy>Asian Biosimilars Congress 2017</cp:lastModifiedBy>
  <cp:revision>2</cp:revision>
  <dcterms:created xsi:type="dcterms:W3CDTF">2016-09-22T13:18:00Z</dcterms:created>
  <dcterms:modified xsi:type="dcterms:W3CDTF">2016-09-22T13:27:00Z</dcterms:modified>
</cp:coreProperties>
</file>