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r>
        <w:rPr>
          <w:color w:val="337AB7"/>
        </w:rPr>
        <w:t>Women, trauma and alcohol dependency: Connections and disconnections in alcohol treatment for women</w:t>
      </w:r>
    </w:p>
    <w:p w:rsidR="005973B9" w:rsidRDefault="00065718" w:rsidP="005973B9">
      <w:pPr>
        <w:pStyle w:val="BodyText"/>
        <w:spacing w:before="73" w:line="198" w:lineRule="exact"/>
        <w:ind w:left="100" w:right="5987"/>
        <w:rPr>
          <w:rFonts w:ascii="Arial"/>
        </w:rPr>
      </w:pPr>
      <w:r>
        <w:rPr>
          <w:rFonts w:ascii="Arial"/>
        </w:rPr>
        <w:t xml:space="preserve">Deanna L Mulvihill, </w:t>
      </w:r>
      <w:r w:rsidR="005973B9">
        <w:rPr>
          <w:rFonts w:ascii="Arial"/>
        </w:rPr>
        <w:t xml:space="preserve">TLI Foundation, USA </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Statement of the Problem: Women who have experienced intimate partnerviolence</w:t>
      </w:r>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y &amp; Theoretical Orientation: An</w:t>
      </w:r>
      <w:r w:rsidR="000642C6">
        <w:t xml:space="preserve"> </w:t>
      </w:r>
      <w:r>
        <w:t>inter</w:t>
      </w:r>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r w:rsidRPr="005973B9">
        <w:rPr>
          <w:sz w:val="18"/>
        </w:rPr>
        <w:t>The neuropathology of alcohol-related braindamage. Alcohol Alcohol 44:136-140.</w:t>
      </w:r>
    </w:p>
    <w:p w:rsidR="005973B9" w:rsidRDefault="005973B9" w:rsidP="005973B9">
      <w:pPr>
        <w:pStyle w:val="ListParagraph"/>
        <w:numPr>
          <w:ilvl w:val="0"/>
          <w:numId w:val="3"/>
        </w:numPr>
        <w:tabs>
          <w:tab w:val="left" w:pos="384"/>
        </w:tabs>
        <w:spacing w:line="216" w:lineRule="exact"/>
        <w:ind w:right="137" w:hanging="283"/>
        <w:rPr>
          <w:sz w:val="18"/>
        </w:rPr>
      </w:pPr>
      <w:r>
        <w:rPr>
          <w:sz w:val="18"/>
        </w:rPr>
        <w:t xml:space="preserve">Heilig M, Egli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r>
        <w:rPr>
          <w:sz w:val="18"/>
        </w:rPr>
        <w:t>LiX, SchwachaMG, ChaudryIH, ChoudhryMA (2008)Acutealcohol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Room R, Babor</w:t>
      </w:r>
      <w:r>
        <w:rPr>
          <w:spacing w:val="-10"/>
          <w:sz w:val="18"/>
        </w:rPr>
        <w:t xml:space="preserve">T, </w:t>
      </w:r>
      <w:r>
        <w:rPr>
          <w:sz w:val="18"/>
        </w:rPr>
        <w:t xml:space="preserve">Rehm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r>
        <w:rPr>
          <w:rFonts w:ascii="Calibri" w:hAnsi="Calibri"/>
        </w:rPr>
        <w:t xml:space="preserve">Zahr NM (2008) Neuroinflammation as a neurotoxic mechanism in alcoholism: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0642C6">
        <w:rPr>
          <w:noProof/>
        </w:rPr>
        <w:t xml:space="preserve">    </w:t>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Deanna Mulvihill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r>
        <w:rPr>
          <w:rFonts w:ascii="Arial"/>
          <w:sz w:val="14"/>
        </w:rPr>
        <w:t xml:space="preserve">administration </w:t>
      </w:r>
      <w:r w:rsidR="000E2911">
        <w:rPr>
          <w:rFonts w:ascii="Arial"/>
          <w:sz w:val="14"/>
        </w:rPr>
        <w:t xml:space="preserve"> </w:t>
      </w:r>
      <w:r>
        <w:rPr>
          <w:rFonts w:ascii="Arial"/>
          <w:sz w:val="14"/>
        </w:rPr>
        <w:t>both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Style w:val="Hyperlink"/>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827B1F" w:rsidRPr="00827B1F" w:rsidRDefault="00827B1F">
      <w:pPr>
        <w:spacing w:before="62"/>
        <w:ind w:left="4217" w:right="4235"/>
        <w:jc w:val="center"/>
        <w:rPr>
          <w:rFonts w:ascii="Arial"/>
          <w:sz w:val="14"/>
        </w:rPr>
      </w:pPr>
      <w:r w:rsidRPr="00827B1F">
        <w:rPr>
          <w:rStyle w:val="Hyperlink"/>
          <w:rFonts w:ascii="Arial"/>
          <w:color w:val="auto"/>
          <w:sz w:val="14"/>
          <w:u w:val="none"/>
        </w:rPr>
        <w:t xml:space="preserve">Phone: </w:t>
      </w:r>
      <w:r>
        <w:rPr>
          <w:rStyle w:val="Hyperlink"/>
          <w:rFonts w:ascii="Arial"/>
          <w:color w:val="auto"/>
          <w:sz w:val="14"/>
          <w:u w:val="none"/>
        </w:rPr>
        <w:t>+1-111-111-1111</w:t>
      </w:r>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Pr="00B21A57" w:rsidRDefault="00A9710C" w:rsidP="00E95FFD">
      <w:pPr>
        <w:spacing w:before="39"/>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B37CFC" w:rsidRDefault="00B37CFC">
      <w:pPr>
        <w:pStyle w:val="BodyText"/>
        <w:spacing w:before="3"/>
        <w:rPr>
          <w:sz w:val="22"/>
          <w:szCs w:val="22"/>
        </w:rPr>
      </w:pPr>
    </w:p>
    <w:p w:rsidR="00E95FFD" w:rsidRPr="00E95FFD" w:rsidRDefault="00E95FFD">
      <w:pPr>
        <w:pStyle w:val="BodyText"/>
        <w:spacing w:before="3"/>
        <w:rPr>
          <w:rFonts w:ascii="Minion Pro"/>
          <w:sz w:val="22"/>
          <w:szCs w:val="22"/>
        </w:rPr>
      </w:pPr>
    </w:p>
    <w:p w:rsidR="00E95FFD" w:rsidRDefault="003964E6">
      <w:pPr>
        <w:pStyle w:val="BodyText"/>
        <w:spacing w:before="3"/>
        <w:rPr>
          <w:rFonts w:ascii="Minion Pro"/>
          <w:sz w:val="22"/>
          <w:szCs w:val="22"/>
        </w:rPr>
      </w:pPr>
      <w:r>
        <w:rPr>
          <w:rFonts w:ascii="Minion Pro"/>
          <w:sz w:val="22"/>
          <w:szCs w:val="22"/>
        </w:rPr>
        <w:t>Abstract Submission Link:</w:t>
      </w:r>
      <w:r w:rsidRPr="003964E6">
        <w:t xml:space="preserve"> </w:t>
      </w:r>
      <w:hyperlink r:id="rId13" w:history="1">
        <w:r w:rsidRPr="00A10256">
          <w:rPr>
            <w:rStyle w:val="Hyperlink"/>
            <w:rFonts w:ascii="Minion Pro"/>
            <w:sz w:val="22"/>
            <w:szCs w:val="22"/>
          </w:rPr>
          <w:t>https://bioasia.pharmaceuticalconferences.com/abstract-submission.php</w:t>
        </w:r>
      </w:hyperlink>
    </w:p>
    <w:p w:rsidR="003964E6" w:rsidRPr="00E95FFD" w:rsidRDefault="003964E6">
      <w:pPr>
        <w:pStyle w:val="BodyText"/>
        <w:spacing w:before="3"/>
        <w:rPr>
          <w:rFonts w:ascii="Minion Pro"/>
          <w:sz w:val="22"/>
          <w:szCs w:val="22"/>
        </w:rPr>
      </w:pPr>
      <w:bookmarkStart w:id="0" w:name="_GoBack"/>
      <w:bookmarkEnd w:id="0"/>
    </w:p>
    <w:p w:rsidR="00E95FFD" w:rsidRDefault="00E95FFD">
      <w:pPr>
        <w:pStyle w:val="BodyText"/>
        <w:spacing w:before="3"/>
        <w:rPr>
          <w:rFonts w:ascii="Minion Pro"/>
          <w:sz w:val="26"/>
        </w:rPr>
      </w:pPr>
    </w:p>
    <w:p w:rsidR="00E95FFD" w:rsidRDefault="00E95FFD">
      <w:pPr>
        <w:pStyle w:val="BodyText"/>
        <w:spacing w:before="3"/>
        <w:rPr>
          <w:rFonts w:ascii="Minion Pro"/>
          <w:sz w:val="26"/>
        </w:rPr>
      </w:pPr>
    </w:p>
    <w:p w:rsidR="00E95FFD" w:rsidRDefault="00E95FFD">
      <w:pPr>
        <w:pStyle w:val="BodyText"/>
        <w:spacing w:before="3"/>
        <w:rPr>
          <w:rFonts w:ascii="Minion Pro"/>
          <w:sz w:val="26"/>
        </w:rPr>
      </w:pPr>
    </w:p>
    <w:sectPr w:rsidR="00E95FFD"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B7B82" w:rsidRDefault="008B7B82">
      <w:r>
        <w:separator/>
      </w:r>
    </w:p>
  </w:endnote>
  <w:endnote w:type="continuationSeparator" w:id="0">
    <w:p w:rsidR="008B7B82" w:rsidRDefault="008B7B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B7B82" w:rsidRDefault="008B7B82">
      <w:r>
        <w:separator/>
      </w:r>
    </w:p>
  </w:footnote>
  <w:footnote w:type="continuationSeparator" w:id="0">
    <w:p w:rsidR="008B7B82" w:rsidRDefault="008B7B8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642C6"/>
    <w:rsid w:val="00065718"/>
    <w:rsid w:val="000E2911"/>
    <w:rsid w:val="001263DF"/>
    <w:rsid w:val="00152CC8"/>
    <w:rsid w:val="002220FB"/>
    <w:rsid w:val="00292ED9"/>
    <w:rsid w:val="003964E6"/>
    <w:rsid w:val="00404E5B"/>
    <w:rsid w:val="00414F7B"/>
    <w:rsid w:val="00423317"/>
    <w:rsid w:val="004355DC"/>
    <w:rsid w:val="004749B4"/>
    <w:rsid w:val="00494130"/>
    <w:rsid w:val="004F3523"/>
    <w:rsid w:val="005973B9"/>
    <w:rsid w:val="005B3A56"/>
    <w:rsid w:val="005E398A"/>
    <w:rsid w:val="006060CE"/>
    <w:rsid w:val="0063497F"/>
    <w:rsid w:val="006910C5"/>
    <w:rsid w:val="00730E63"/>
    <w:rsid w:val="007C0618"/>
    <w:rsid w:val="00827B1F"/>
    <w:rsid w:val="00873DF0"/>
    <w:rsid w:val="008756E6"/>
    <w:rsid w:val="008B7B82"/>
    <w:rsid w:val="009B2D44"/>
    <w:rsid w:val="00A07E82"/>
    <w:rsid w:val="00A9710C"/>
    <w:rsid w:val="00AE3E37"/>
    <w:rsid w:val="00AE7010"/>
    <w:rsid w:val="00B21A57"/>
    <w:rsid w:val="00B37CFC"/>
    <w:rsid w:val="00B950F1"/>
    <w:rsid w:val="00C33602"/>
    <w:rsid w:val="00CC00DB"/>
    <w:rsid w:val="00CD6F55"/>
    <w:rsid w:val="00DE3104"/>
    <w:rsid w:val="00E029EB"/>
    <w:rsid w:val="00E95FFD"/>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bioasia.pharmaceuticalconferences.com/abstract-submission.php"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572</Words>
  <Characters>3262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Toxicology Meeting 2017</cp:lastModifiedBy>
  <cp:revision>15</cp:revision>
  <dcterms:created xsi:type="dcterms:W3CDTF">2016-08-31T12:03:00Z</dcterms:created>
  <dcterms:modified xsi:type="dcterms:W3CDTF">2018-08-10T09:45:00Z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