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F129A" w:rsidRDefault="00A9710C">
      <w:pPr>
        <w:pStyle w:val="BodyText"/>
        <w:spacing w:before="90" w:line="280" w:lineRule="auto"/>
        <w:ind w:left="100"/>
        <w:jc w:val="both"/>
      </w:pPr>
      <w:r w:rsidRPr="006F129A">
        <w:rPr>
          <w:b/>
        </w:rPr>
        <w:t>Statement of the Problem:</w:t>
      </w:r>
      <w:r>
        <w:t xml:space="preserve"> Women who have experienced intimate partnerviolence</w:t>
      </w:r>
      <w:r w:rsidR="00F53956">
        <w:t xml:space="preserve"> </w:t>
      </w:r>
      <w:r>
        <w:t>(IPV)</w:t>
      </w:r>
      <w:r w:rsidR="00F53956">
        <w:t xml:space="preserve"> </w:t>
      </w:r>
      <w:r>
        <w:t>are</w:t>
      </w:r>
      <w:r w:rsidR="00F53956">
        <w:t xml:space="preserve"> </w:t>
      </w:r>
      <w:r>
        <w:t>at</w:t>
      </w:r>
      <w:r w:rsidR="00F53956">
        <w:t xml:space="preserve"> </w:t>
      </w:r>
      <w:r>
        <w:t>greater</w:t>
      </w:r>
      <w:r w:rsidR="00F53956">
        <w:t xml:space="preserve"> </w:t>
      </w:r>
      <w:r>
        <w:t>risk</w:t>
      </w:r>
      <w:r w:rsidR="00F53956">
        <w:t xml:space="preserve"> </w:t>
      </w:r>
      <w:r>
        <w:t>for</w:t>
      </w:r>
      <w:r w:rsidR="00F53956">
        <w:t xml:space="preserve"> </w:t>
      </w:r>
      <w:r>
        <w:t>physical</w:t>
      </w:r>
      <w:r w:rsidR="00F53956">
        <w:t xml:space="preserve"> </w:t>
      </w:r>
      <w:r>
        <w:t>and</w:t>
      </w:r>
      <w:r w:rsidR="00F53956">
        <w:t xml:space="preserve"> </w:t>
      </w:r>
      <w:r>
        <w:t>mental</w:t>
      </w:r>
      <w:r w:rsidR="00F53956">
        <w:t xml:space="preserve"> </w:t>
      </w:r>
      <w:r>
        <w:t>health problems including posttraumatic stress disorder (PTSD) and alcohol dependency. On their own IPV, PTSD and alcohol dependency result   in significant personal, social and economic cost and the impact of all three</w:t>
      </w:r>
      <w:r w:rsidR="00F53956">
        <w:t xml:space="preserve"> </w:t>
      </w:r>
      <w:r>
        <w:t>may</w:t>
      </w:r>
      <w:r w:rsidR="00F53956">
        <w:t xml:space="preserve"> </w:t>
      </w:r>
      <w:r>
        <w:t>compound</w:t>
      </w:r>
      <w:r w:rsidR="00F53956">
        <w:t xml:space="preserve"> </w:t>
      </w:r>
      <w:r>
        <w:t>these</w:t>
      </w:r>
      <w:r w:rsidR="00F53956">
        <w:t xml:space="preserve"> </w:t>
      </w:r>
      <w:r>
        <w:t>costs.</w:t>
      </w:r>
      <w:r w:rsidR="00F53956">
        <w:t xml:space="preserve"> Researchers have </w:t>
      </w:r>
      <w:r>
        <w:t>reported</w:t>
      </w:r>
      <w:r w:rsidR="00F53956">
        <w:t xml:space="preserve"> </w:t>
      </w:r>
      <w:r>
        <w:t>that</w:t>
      </w:r>
      <w:r w:rsidR="00F53956">
        <w:t xml:space="preserve"> </w:t>
      </w:r>
      <w:r>
        <w:t>women with these experiences are more difficult to treat; many do</w:t>
      </w:r>
      <w:r w:rsidR="00F53956">
        <w:t xml:space="preserve"> </w:t>
      </w:r>
      <w:r>
        <w:t>not</w:t>
      </w:r>
      <w:r w:rsidR="00F53956">
        <w:t xml:space="preserve"> </w:t>
      </w:r>
      <w:r>
        <w:t>access treatment</w:t>
      </w:r>
      <w:r w:rsidR="00F53956">
        <w:t xml:space="preserve"> </w:t>
      </w:r>
      <w:r>
        <w:t>and</w:t>
      </w:r>
      <w:r w:rsidR="00F53956">
        <w:t xml:space="preserve"> </w:t>
      </w:r>
      <w:r>
        <w:t>those</w:t>
      </w:r>
      <w:r w:rsidR="00F53956">
        <w:t xml:space="preserve"> </w:t>
      </w:r>
      <w:r>
        <w:t>who</w:t>
      </w:r>
      <w:r w:rsidR="00F53956">
        <w:t xml:space="preserve"> </w:t>
      </w:r>
      <w:r>
        <w:t>do,</w:t>
      </w:r>
      <w:r w:rsidR="00F53956">
        <w:t xml:space="preserve"> </w:t>
      </w:r>
      <w:r>
        <w:t>frequently</w:t>
      </w:r>
      <w:r w:rsidR="00F53956">
        <w:t xml:space="preserve"> </w:t>
      </w:r>
      <w:r>
        <w:t>do</w:t>
      </w:r>
      <w:r w:rsidR="00F53956">
        <w:t xml:space="preserve"> </w:t>
      </w:r>
      <w:r>
        <w:t>not</w:t>
      </w:r>
      <w:r w:rsidR="00F53956">
        <w:t xml:space="preserve"> </w:t>
      </w:r>
      <w:r>
        <w:t>stay</w:t>
      </w:r>
      <w:r w:rsidR="00F53956">
        <w:t xml:space="preserve"> </w:t>
      </w:r>
      <w:r>
        <w:t>because</w:t>
      </w:r>
      <w:r w:rsidR="00F53956">
        <w:t xml:space="preserve"> </w:t>
      </w:r>
      <w:r>
        <w:t>of</w:t>
      </w:r>
      <w:r w:rsidR="00F53956">
        <w:t xml:space="preserve"> </w:t>
      </w:r>
      <w:r>
        <w:t>difficulty maintaining helping relationships. However, these women’s perspective has not been previously studied. The purpose of this study is to</w:t>
      </w:r>
      <w:r w:rsidR="00F53956">
        <w:t xml:space="preserve"> </w:t>
      </w:r>
      <w:r>
        <w:t xml:space="preserve">describe the experience of seeking help for alcohol dependency by women with PTSD and a history of IPV in the context in which it occurs. </w:t>
      </w:r>
    </w:p>
    <w:p w:rsidR="006F129A" w:rsidRDefault="00A9710C">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An</w:t>
      </w:r>
      <w:r>
        <w:t>inter</w:t>
      </w:r>
      <w:r w:rsidR="00F53956">
        <w:t xml:space="preserve"> </w:t>
      </w:r>
      <w:r>
        <w:t>subjective ethnographic study using hermeneutic dialogue was utilized during participant observation, in- depth interviews and focus groups. An eco</w:t>
      </w:r>
      <w:r w:rsidR="006F129A">
        <w:t xml:space="preserve">logical framework </w:t>
      </w:r>
      <w:r>
        <w:t>was utilized</w:t>
      </w:r>
      <w:r w:rsidR="006F129A">
        <w:t xml:space="preserve"> </w:t>
      </w:r>
      <w:r>
        <w:t>to</w:t>
      </w:r>
      <w:r w:rsidR="006F129A">
        <w:t xml:space="preserve"> </w:t>
      </w:r>
      <w:r>
        <w:t>focus</w:t>
      </w:r>
      <w:r w:rsidR="006F129A">
        <w:t xml:space="preserve"> </w:t>
      </w:r>
      <w:r>
        <w:t>on</w:t>
      </w:r>
      <w:r w:rsidR="006F129A">
        <w:t xml:space="preserve"> </w:t>
      </w:r>
      <w:r>
        <w:t>the</w:t>
      </w:r>
      <w:r w:rsidR="006F129A">
        <w:t xml:space="preserve"> </w:t>
      </w:r>
      <w:r>
        <w:t>interaction</w:t>
      </w:r>
      <w:r w:rsidR="006F129A">
        <w:t xml:space="preserve"> </w:t>
      </w:r>
      <w:r>
        <w:t>between</w:t>
      </w:r>
      <w:r w:rsidR="006F129A">
        <w:t xml:space="preserve"> </w:t>
      </w:r>
      <w:r>
        <w:t>the</w:t>
      </w:r>
      <w:r w:rsidR="006F129A">
        <w:t xml:space="preserve"> </w:t>
      </w:r>
      <w:r>
        <w:t>counselors</w:t>
      </w:r>
      <w:r w:rsidR="006F129A">
        <w:t xml:space="preserve"> </w:t>
      </w:r>
      <w:r>
        <w:t>and</w:t>
      </w:r>
      <w:r w:rsidR="006F129A">
        <w:t xml:space="preserve"> </w:t>
      </w:r>
      <w:r>
        <w:t>the</w:t>
      </w:r>
      <w:r w:rsidR="006F129A">
        <w:t xml:space="preserve"> </w:t>
      </w:r>
      <w:r>
        <w:t>staff</w:t>
      </w:r>
      <w:r w:rsidR="006F129A">
        <w:t xml:space="preserve"> </w:t>
      </w:r>
      <w:r>
        <w:t xml:space="preserve">to understand this relationships and the context in which it occurs. </w:t>
      </w:r>
    </w:p>
    <w:p w:rsidR="006F129A" w:rsidRDefault="00A9710C">
      <w:pPr>
        <w:pStyle w:val="BodyText"/>
        <w:spacing w:before="90" w:line="280" w:lineRule="auto"/>
        <w:ind w:left="100"/>
        <w:jc w:val="both"/>
      </w:pPr>
      <w:r w:rsidRPr="006F129A">
        <w:rPr>
          <w:b/>
        </w:rPr>
        <w:t xml:space="preserve">Findings: </w:t>
      </w:r>
      <w:r>
        <w:t>The</w:t>
      </w:r>
      <w:r w:rsidR="00F53956">
        <w:t xml:space="preserve"> </w:t>
      </w:r>
      <w:r>
        <w:t>women</w:t>
      </w:r>
      <w:r w:rsidR="00F53956">
        <w:t xml:space="preserve"> </w:t>
      </w:r>
      <w:r>
        <w:t>in</w:t>
      </w:r>
      <w:r w:rsidR="00F53956">
        <w:t xml:space="preserve"> </w:t>
      </w:r>
      <w:r>
        <w:t>this</w:t>
      </w:r>
      <w:r w:rsidR="00F53956">
        <w:t xml:space="preserve"> </w:t>
      </w:r>
      <w:r>
        <w:t>study</w:t>
      </w:r>
      <w:r w:rsidR="00F53956">
        <w:t xml:space="preserve"> </w:t>
      </w:r>
      <w:r>
        <w:t>were</w:t>
      </w:r>
      <w:r w:rsidR="00F53956">
        <w:t xml:space="preserve"> </w:t>
      </w:r>
      <w:r>
        <w:t>very</w:t>
      </w:r>
      <w:r w:rsidR="00F53956">
        <w:t xml:space="preserve"> </w:t>
      </w:r>
      <w:r>
        <w:t>active</w:t>
      </w:r>
      <w:r w:rsidR="00F53956">
        <w:t xml:space="preserve"> </w:t>
      </w:r>
      <w:r>
        <w:t>help</w:t>
      </w:r>
      <w:r w:rsidR="00F53956">
        <w:t xml:space="preserve"> </w:t>
      </w:r>
      <w:r>
        <w:t>seekers.</w:t>
      </w:r>
      <w:r w:rsidR="00F53956">
        <w:t xml:space="preserve"> </w:t>
      </w:r>
      <w:r>
        <w:t>They</w:t>
      </w:r>
      <w:r w:rsidR="00F53956">
        <w:t xml:space="preserve"> </w:t>
      </w:r>
      <w:r>
        <w:t>encountered many gaps in continuity of care including discharge because of</w:t>
      </w:r>
      <w:r w:rsidR="00F53956">
        <w:t xml:space="preserve"> </w:t>
      </w:r>
      <w:r>
        <w:t xml:space="preserve">relapse. Although the treatment center was a warm, healing and spiritual place, the women left the center without treatment for their trauma needs   and many without any referral to address these outstanding issues. </w:t>
      </w:r>
    </w:p>
    <w:p w:rsidR="00AE3E37" w:rsidRDefault="00A9710C">
      <w:pPr>
        <w:pStyle w:val="BodyText"/>
        <w:spacing w:before="90" w:line="280" w:lineRule="auto"/>
        <w:ind w:left="100"/>
        <w:jc w:val="both"/>
      </w:pPr>
      <w:r w:rsidRPr="006F129A">
        <w:rPr>
          <w:b/>
        </w:rPr>
        <w:t>Conclusion &amp; Significance:</w:t>
      </w:r>
      <w:r>
        <w:t xml:space="preserve"> Women with alcohol dependence and PTSD with a history of IPV want help however the health and social services do</w:t>
      </w:r>
      <w:r w:rsidR="00F53956">
        <w:t xml:space="preserve"> </w:t>
      </w:r>
      <w:r>
        <w:t>not</w:t>
      </w:r>
      <w:r w:rsidR="00F53956">
        <w:t xml:space="preserve"> </w:t>
      </w:r>
      <w:r>
        <w:t>always</w:t>
      </w:r>
      <w:r w:rsidR="00F53956">
        <w:t xml:space="preserve"> </w:t>
      </w:r>
      <w:r>
        <w:t>recognize</w:t>
      </w:r>
      <w:r w:rsidR="00F53956">
        <w:t xml:space="preserve"> </w:t>
      </w:r>
      <w:r>
        <w:t>their</w:t>
      </w:r>
      <w:r w:rsidR="00F53956">
        <w:t xml:space="preserve"> </w:t>
      </w:r>
      <w:r>
        <w:t>calls</w:t>
      </w:r>
      <w:r w:rsidR="00F53956">
        <w:t xml:space="preserve"> </w:t>
      </w:r>
      <w:r>
        <w:t>for</w:t>
      </w:r>
      <w:r w:rsidR="00F53956">
        <w:t xml:space="preserve"> </w:t>
      </w:r>
      <w:r>
        <w:t>help</w:t>
      </w:r>
      <w:r w:rsidR="00F53956">
        <w:t xml:space="preserve"> </w:t>
      </w:r>
      <w:r>
        <w:t>or</w:t>
      </w:r>
      <w:r w:rsidR="00F53956">
        <w:t xml:space="preserve"> </w:t>
      </w:r>
      <w:r>
        <w:t>their</w:t>
      </w:r>
      <w:r w:rsidR="00F53956">
        <w:t xml:space="preserve"> </w:t>
      </w:r>
      <w:r>
        <w:t>symptoms</w:t>
      </w:r>
      <w:r w:rsidR="00F53956">
        <w:t xml:space="preserve"> </w:t>
      </w:r>
      <w:r>
        <w:t>of</w:t>
      </w:r>
      <w:r w:rsidR="00F53956">
        <w:t xml:space="preserve"> </w:t>
      </w:r>
      <w:r>
        <w:t>distress. Recommendations are made for treatment centers to become trauma- informed that would help this</w:t>
      </w:r>
      <w:r w:rsidR="00F53956">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B4F0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7E2F3A">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3B4F07">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39F" w:rsidRDefault="007F539F">
      <w:r>
        <w:separator/>
      </w:r>
    </w:p>
  </w:endnote>
  <w:endnote w:type="continuationSeparator" w:id="0">
    <w:p w:rsidR="007F539F" w:rsidRDefault="007F5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B4F0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39F" w:rsidRDefault="007F539F">
      <w:r>
        <w:separator/>
      </w:r>
    </w:p>
  </w:footnote>
  <w:footnote w:type="continuationSeparator" w:id="0">
    <w:p w:rsidR="007F539F" w:rsidRDefault="007F53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B4F0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hideSpellingErrors/>
  <w:hideGrammaticalErrors/>
  <w:defaultTabStop w:val="720"/>
  <w:drawingGridHorizontalSpacing w:val="110"/>
  <w:displayHorizontalDrawingGridEvery w:val="2"/>
  <w:characterSpacingControl w:val="doNotCompress"/>
  <w:hdrShapeDefaults>
    <o:shapedefaults v:ext="edit" spidmax="2056"/>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62333"/>
    <w:rsid w:val="003B4F07"/>
    <w:rsid w:val="00404E5B"/>
    <w:rsid w:val="00414F7B"/>
    <w:rsid w:val="0042758D"/>
    <w:rsid w:val="004355DC"/>
    <w:rsid w:val="004749B4"/>
    <w:rsid w:val="00494130"/>
    <w:rsid w:val="004F3523"/>
    <w:rsid w:val="005973B9"/>
    <w:rsid w:val="005B3A56"/>
    <w:rsid w:val="005B73FA"/>
    <w:rsid w:val="006060CE"/>
    <w:rsid w:val="0063497F"/>
    <w:rsid w:val="006F129A"/>
    <w:rsid w:val="007863B4"/>
    <w:rsid w:val="007E2F3A"/>
    <w:rsid w:val="007F539F"/>
    <w:rsid w:val="00873DF0"/>
    <w:rsid w:val="008756E6"/>
    <w:rsid w:val="00972752"/>
    <w:rsid w:val="009B2D44"/>
    <w:rsid w:val="00A07E82"/>
    <w:rsid w:val="00A86EC9"/>
    <w:rsid w:val="00A9710C"/>
    <w:rsid w:val="00AE3E37"/>
    <w:rsid w:val="00B21A57"/>
    <w:rsid w:val="00B73F8B"/>
    <w:rsid w:val="00C33602"/>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543</Words>
  <Characters>3101</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Himanshi</cp:lastModifiedBy>
  <cp:revision>2</cp:revision>
  <dcterms:created xsi:type="dcterms:W3CDTF">2019-03-29T05:42:00Z</dcterms:created>
  <dcterms:modified xsi:type="dcterms:W3CDTF">2019-03-29T05:42:00Z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