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FCC" w:rsidRDefault="00482FCC" w:rsidP="00482FCC">
      <w:pPr>
        <w:spacing w:line="240" w:lineRule="auto"/>
        <w:jc w:val="center"/>
        <w:rPr>
          <w:b/>
        </w:rPr>
      </w:pPr>
      <w:r>
        <w:rPr>
          <w:b/>
          <w:noProof/>
        </w:rPr>
        <w:drawing>
          <wp:anchor distT="0" distB="0" distL="114300" distR="114300" simplePos="0" relativeHeight="251661312" behindDoc="1" locked="0" layoutInCell="1" allowOverlap="1" wp14:anchorId="2952B0BF" wp14:editId="64535C09">
            <wp:simplePos x="0" y="0"/>
            <wp:positionH relativeFrom="column">
              <wp:posOffset>5666105</wp:posOffset>
            </wp:positionH>
            <wp:positionV relativeFrom="paragraph">
              <wp:posOffset>33655</wp:posOffset>
            </wp:positionV>
            <wp:extent cx="1130300" cy="14516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30300" cy="1451610"/>
                    </a:xfrm>
                    <a:prstGeom prst="rect">
                      <a:avLst/>
                    </a:prstGeom>
                    <a:noFill/>
                  </pic:spPr>
                </pic:pic>
              </a:graphicData>
            </a:graphic>
            <wp14:sizeRelH relativeFrom="page">
              <wp14:pctWidth>0</wp14:pctWidth>
            </wp14:sizeRelH>
            <wp14:sizeRelV relativeFrom="page">
              <wp14:pctHeight>0</wp14:pctHeight>
            </wp14:sizeRelV>
          </wp:anchor>
        </w:drawing>
      </w:r>
      <w:r w:rsidRPr="00DA0980">
        <w:rPr>
          <w:b/>
          <w:bCs/>
        </w:rPr>
        <w:t>ASSESSMENT OF BACTERIOLOGICAL QUALITY OF DOMESTIC WATER IN N</w:t>
      </w:r>
      <w:r>
        <w:rPr>
          <w:b/>
          <w:bCs/>
        </w:rPr>
        <w:t>AMUWONGO ZONE, KAMPALA DISTRICT</w:t>
      </w:r>
    </w:p>
    <w:p w:rsidR="00482FCC" w:rsidRDefault="00482FCC" w:rsidP="00482FCC">
      <w:pPr>
        <w:spacing w:line="240" w:lineRule="auto"/>
        <w:jc w:val="center"/>
        <w:rPr>
          <w:b/>
        </w:rPr>
      </w:pPr>
    </w:p>
    <w:p w:rsidR="00482FCC" w:rsidRPr="00482FCC" w:rsidRDefault="00482FCC" w:rsidP="00482FCC">
      <w:pPr>
        <w:spacing w:line="240" w:lineRule="auto"/>
        <w:jc w:val="center"/>
        <w:rPr>
          <w:b/>
          <w:sz w:val="18"/>
          <w:szCs w:val="18"/>
        </w:rPr>
      </w:pPr>
      <w:r w:rsidRPr="00482FCC">
        <w:rPr>
          <w:b/>
          <w:sz w:val="18"/>
          <w:szCs w:val="18"/>
        </w:rPr>
        <w:t xml:space="preserve">Clark International University </w:t>
      </w:r>
    </w:p>
    <w:p w:rsidR="00482FCC" w:rsidRPr="00482FCC" w:rsidRDefault="00482FCC" w:rsidP="00482FCC">
      <w:pPr>
        <w:tabs>
          <w:tab w:val="center" w:pos="4680"/>
          <w:tab w:val="right" w:pos="9360"/>
        </w:tabs>
        <w:spacing w:line="240" w:lineRule="auto"/>
        <w:jc w:val="left"/>
        <w:rPr>
          <w:b/>
          <w:sz w:val="18"/>
          <w:szCs w:val="18"/>
        </w:rPr>
      </w:pPr>
      <w:r>
        <w:rPr>
          <w:b/>
          <w:sz w:val="18"/>
          <w:szCs w:val="18"/>
        </w:rPr>
        <w:tab/>
      </w:r>
      <w:r w:rsidRPr="00482FCC">
        <w:rPr>
          <w:b/>
          <w:sz w:val="18"/>
          <w:szCs w:val="18"/>
        </w:rPr>
        <w:t>Kampala, Uganda</w:t>
      </w:r>
      <w:r>
        <w:rPr>
          <w:b/>
          <w:sz w:val="18"/>
          <w:szCs w:val="18"/>
        </w:rPr>
        <w:tab/>
      </w:r>
    </w:p>
    <w:p w:rsidR="00482FCC" w:rsidRDefault="00482FCC" w:rsidP="00482FCC">
      <w:pPr>
        <w:spacing w:line="240" w:lineRule="auto"/>
        <w:rPr>
          <w:b/>
        </w:rPr>
      </w:pPr>
    </w:p>
    <w:p w:rsidR="00482FCC" w:rsidRDefault="00482FCC" w:rsidP="00482FCC">
      <w:pPr>
        <w:spacing w:line="240" w:lineRule="auto"/>
        <w:rPr>
          <w:b/>
        </w:rPr>
      </w:pPr>
    </w:p>
    <w:p w:rsidR="00482FCC" w:rsidRDefault="00482FCC" w:rsidP="00482FCC">
      <w:pPr>
        <w:spacing w:line="240" w:lineRule="auto"/>
        <w:rPr>
          <w:b/>
        </w:rPr>
      </w:pPr>
    </w:p>
    <w:p w:rsidR="00482FCC" w:rsidRDefault="00482FCC" w:rsidP="00482FCC">
      <w:pPr>
        <w:spacing w:line="240" w:lineRule="auto"/>
        <w:rPr>
          <w:b/>
        </w:rPr>
      </w:pPr>
    </w:p>
    <w:p w:rsidR="00482FCC" w:rsidRPr="00DA0980" w:rsidRDefault="00482FCC" w:rsidP="00482FCC">
      <w:pPr>
        <w:spacing w:line="240" w:lineRule="auto"/>
      </w:pPr>
      <w:r w:rsidRPr="00DA0980">
        <w:rPr>
          <w:b/>
        </w:rPr>
        <w:t>Background:</w:t>
      </w:r>
      <w:r w:rsidRPr="00DA0980">
        <w:t xml:space="preserve"> Access to safe water still remains a major problem in Uganda. The study sought to evaluate the bacteriological quality of the drinking water in Namuwongo area, Makindye division.</w:t>
      </w:r>
    </w:p>
    <w:p w:rsidR="00482FCC" w:rsidRPr="00DA0980" w:rsidRDefault="00482FCC" w:rsidP="00482FCC">
      <w:pPr>
        <w:spacing w:line="240" w:lineRule="auto"/>
        <w:rPr>
          <w:rFonts w:eastAsia="Calibri"/>
          <w:b/>
        </w:rPr>
      </w:pPr>
      <w:r w:rsidRPr="00DA0980">
        <w:rPr>
          <w:b/>
        </w:rPr>
        <w:t>Methods</w:t>
      </w:r>
      <w:r w:rsidRPr="00DA0980">
        <w:t>: The study was a cross sectional study. Data collection tools included self-administered questionnaire and laboratory analytical method. The quest</w:t>
      </w:r>
      <w:bookmarkStart w:id="0" w:name="_GoBack"/>
      <w:bookmarkEnd w:id="0"/>
      <w:r w:rsidRPr="00DA0980">
        <w:t>ionnaire was used to collect baseline data</w:t>
      </w:r>
      <w:r w:rsidRPr="00DA0980">
        <w:rPr>
          <w:b/>
        </w:rPr>
        <w:t xml:space="preserve"> </w:t>
      </w:r>
      <w:r w:rsidRPr="00DA0980">
        <w:t xml:space="preserve">from the residents of Namuwongo. This was useful to identify the predisposing factors to water contamination. Laboratory methods included heterotrophic plate count, </w:t>
      </w:r>
      <w:r w:rsidRPr="00DA0980">
        <w:rPr>
          <w:rFonts w:eastAsia="Calibri"/>
          <w:bCs/>
        </w:rPr>
        <w:t>Citrate utilization test</w:t>
      </w:r>
      <w:r w:rsidRPr="00DA0980">
        <w:rPr>
          <w:rFonts w:eastAsia="Calibri"/>
        </w:rPr>
        <w:t xml:space="preserve">, </w:t>
      </w:r>
      <w:r w:rsidRPr="00DA0980">
        <w:rPr>
          <w:rFonts w:eastAsia="Calibri"/>
          <w:bCs/>
        </w:rPr>
        <w:t>TSI agar</w:t>
      </w:r>
      <w:r w:rsidRPr="00DA0980">
        <w:rPr>
          <w:rFonts w:eastAsia="Calibri"/>
        </w:rPr>
        <w:t xml:space="preserve">, XLD, </w:t>
      </w:r>
      <w:r w:rsidRPr="00DA0980">
        <w:rPr>
          <w:rFonts w:eastAsia="Calibri"/>
          <w:bCs/>
        </w:rPr>
        <w:t>Indole test</w:t>
      </w:r>
      <w:r w:rsidRPr="00DA0980">
        <w:rPr>
          <w:rFonts w:eastAsia="Calibri"/>
        </w:rPr>
        <w:t xml:space="preserve"> and the </w:t>
      </w:r>
      <w:r w:rsidRPr="00DA0980">
        <w:rPr>
          <w:rFonts w:eastAsia="Calibri"/>
          <w:bCs/>
        </w:rPr>
        <w:t>Oxidase test</w:t>
      </w:r>
      <w:r w:rsidRPr="00DA0980">
        <w:rPr>
          <w:rFonts w:eastAsia="Calibri"/>
        </w:rPr>
        <w:t xml:space="preserve">. These were used to identify the bacterial content and their characteristics in the water samples. </w:t>
      </w:r>
    </w:p>
    <w:p w:rsidR="00482FCC" w:rsidRPr="00DA0980" w:rsidRDefault="00482FCC" w:rsidP="00482FCC">
      <w:pPr>
        <w:tabs>
          <w:tab w:val="left" w:pos="8145"/>
        </w:tabs>
        <w:spacing w:line="240" w:lineRule="auto"/>
      </w:pPr>
      <w:r w:rsidRPr="00DA0980">
        <w:rPr>
          <w:b/>
        </w:rPr>
        <w:t>Results</w:t>
      </w:r>
      <w:r w:rsidRPr="00DA0980">
        <w:t xml:space="preserve">: A total of 150 samples were </w:t>
      </w:r>
      <w:r w:rsidRPr="00DA0980">
        <w:t>analyzed</w:t>
      </w:r>
      <w:r w:rsidRPr="00DA0980">
        <w:t xml:space="preserve"> out of which 14 (9.33%) were from wells, 71 (47.3%) from piped water provided by NWSC, 38 (25.33%) from home water storage tanks and 27 (18%) from Containers. </w:t>
      </w:r>
    </w:p>
    <w:p w:rsidR="00482FCC" w:rsidRPr="00DA0980" w:rsidRDefault="00482FCC" w:rsidP="00482FCC">
      <w:pPr>
        <w:tabs>
          <w:tab w:val="left" w:pos="8145"/>
        </w:tabs>
        <w:spacing w:line="240" w:lineRule="auto"/>
      </w:pPr>
      <w:r w:rsidRPr="00DA0980">
        <w:t xml:space="preserve">Majority of the isolates from this study were </w:t>
      </w:r>
      <w:r w:rsidRPr="00DA0980">
        <w:rPr>
          <w:i/>
        </w:rPr>
        <w:t>Klebsiella</w:t>
      </w:r>
      <w:r w:rsidRPr="00DA0980">
        <w:t xml:space="preserve"> (22/51; 43.14%; 95% CI= 29.35-57.75) and </w:t>
      </w:r>
      <w:r w:rsidRPr="00DA0980">
        <w:rPr>
          <w:i/>
        </w:rPr>
        <w:t>pseudomonas</w:t>
      </w:r>
      <w:r w:rsidRPr="00DA0980">
        <w:t xml:space="preserve"> species (20/51; 39.22%; 95% CI= 25.84-53.88) while </w:t>
      </w:r>
      <w:r w:rsidRPr="00DA0980">
        <w:rPr>
          <w:i/>
        </w:rPr>
        <w:t>E. coli</w:t>
      </w:r>
      <w:r w:rsidRPr="00DA0980">
        <w:t xml:space="preserve"> (6/51; 11.76%; 95% CI= 4.44-23.87) and </w:t>
      </w:r>
      <w:r w:rsidRPr="00DA0980">
        <w:rPr>
          <w:i/>
        </w:rPr>
        <w:t xml:space="preserve">Salmonella </w:t>
      </w:r>
      <w:r w:rsidRPr="00DA0980">
        <w:t>(3/51; 5.88%, 95% CI= 1.22-16.24) were least identified.</w:t>
      </w:r>
    </w:p>
    <w:p w:rsidR="00C40FE1" w:rsidRPr="00482FCC" w:rsidRDefault="00482FCC" w:rsidP="00482FCC">
      <w:pPr>
        <w:tabs>
          <w:tab w:val="left" w:pos="8145"/>
        </w:tabs>
        <w:spacing w:line="240" w:lineRule="auto"/>
        <w:rPr>
          <w:noProof/>
          <w:lang w:val="en-GB" w:eastAsia="en-GB"/>
        </w:rPr>
      </w:pPr>
      <w:r w:rsidRPr="00DA0980">
        <w:t>There are various factors that have been reported to contribute to water contamination these included. Sharing the same water sources with animals, poorly constructed spring wells were sewage connects to the water source and poor methods of storing water at home after collection from the water source.</w:t>
      </w:r>
    </w:p>
    <w:p w:rsidR="00482FCC" w:rsidRDefault="00482FCC" w:rsidP="00482FCC">
      <w:pPr>
        <w:spacing w:line="240" w:lineRule="auto"/>
        <w:rPr>
          <w:b/>
        </w:rPr>
      </w:pPr>
      <w:r w:rsidRPr="00482FCC">
        <w:rPr>
          <w:b/>
        </w:rPr>
        <w:t>Biography</w:t>
      </w:r>
    </w:p>
    <w:p w:rsidR="00482FCC" w:rsidRDefault="00482FCC" w:rsidP="00482FCC">
      <w:pPr>
        <w:spacing w:line="240" w:lineRule="auto"/>
      </w:pPr>
      <w:r w:rsidRPr="00482FCC">
        <w:t>I have completed my undergraduate course in Uganda at Clark International University</w:t>
      </w:r>
      <w:r>
        <w:t xml:space="preserve"> </w:t>
      </w:r>
      <w:proofErr w:type="gramStart"/>
      <w:r>
        <w:t>school</w:t>
      </w:r>
      <w:proofErr w:type="gramEnd"/>
      <w:r>
        <w:t xml:space="preserve"> of allied health. </w:t>
      </w:r>
      <w:r w:rsidRPr="00482FCC">
        <w:t xml:space="preserve">Years I have been in Uganda inspired me because I have meet people from every corner of the world. </w:t>
      </w:r>
      <w:r>
        <w:t xml:space="preserve">I am currently the laboratory manager at gynecology and pediatric hospital in Bosaso. </w:t>
      </w:r>
    </w:p>
    <w:p w:rsidR="00482FCC" w:rsidRDefault="00482FCC" w:rsidP="00482FCC">
      <w:pPr>
        <w:spacing w:line="240" w:lineRule="auto"/>
      </w:pPr>
    </w:p>
    <w:p w:rsidR="00482FCC" w:rsidRPr="00482FCC" w:rsidRDefault="00482FCC" w:rsidP="00482FCC">
      <w:pPr>
        <w:spacing w:line="240" w:lineRule="auto"/>
        <w:rPr>
          <w:b/>
        </w:rPr>
      </w:pPr>
      <w:r w:rsidRPr="00482FCC">
        <w:rPr>
          <w:b/>
        </w:rPr>
        <w:t>Said Abdirisak Abdirahman</w:t>
      </w:r>
    </w:p>
    <w:p w:rsidR="00482FCC" w:rsidRPr="00482FCC" w:rsidRDefault="00482FCC" w:rsidP="00482FCC">
      <w:pPr>
        <w:spacing w:line="240" w:lineRule="auto"/>
      </w:pPr>
      <w:hyperlink r:id="rId6" w:history="1">
        <w:r w:rsidRPr="00482FCC">
          <w:rPr>
            <w:rStyle w:val="Hyperlink"/>
          </w:rPr>
          <w:t>Siciidhanad2016@gmail.com</w:t>
        </w:r>
      </w:hyperlink>
    </w:p>
    <w:p w:rsidR="00482FCC" w:rsidRPr="00482FCC" w:rsidRDefault="00482FCC" w:rsidP="00482FCC">
      <w:pPr>
        <w:spacing w:line="240" w:lineRule="auto"/>
      </w:pPr>
      <w:r w:rsidRPr="00482FCC">
        <w:t>+252907710250</w:t>
      </w:r>
    </w:p>
    <w:p w:rsidR="00482FCC" w:rsidRPr="00482FCC" w:rsidRDefault="00482FCC" w:rsidP="00482FCC">
      <w:pPr>
        <w:spacing w:line="240" w:lineRule="auto"/>
      </w:pPr>
      <w:hyperlink r:id="rId7" w:history="1">
        <w:r w:rsidRPr="00482FCC">
          <w:rPr>
            <w:rStyle w:val="Hyperlink"/>
          </w:rPr>
          <w:t>https://www.linkedin.com/in/said-abdirasak-746294108/</w:t>
        </w:r>
      </w:hyperlink>
    </w:p>
    <w:p w:rsidR="00482FCC" w:rsidRDefault="00482FCC" w:rsidP="00482FCC">
      <w:pPr>
        <w:spacing w:line="240" w:lineRule="auto"/>
      </w:pPr>
      <w:r w:rsidRPr="00482FCC">
        <w:t>Oral presentation</w:t>
      </w:r>
    </w:p>
    <w:p w:rsidR="00482FCC" w:rsidRPr="00482FCC" w:rsidRDefault="00482FCC" w:rsidP="00482FCC">
      <w:pPr>
        <w:spacing w:line="240" w:lineRule="auto"/>
      </w:pPr>
      <w:r>
        <w:rPr>
          <w:color w:val="222222"/>
          <w:shd w:val="clear" w:color="auto" w:fill="FFFFFF"/>
        </w:rPr>
        <w:t>Bacteriology &amp; Antibiotics </w:t>
      </w:r>
      <w:r>
        <w:t xml:space="preserve"> </w:t>
      </w:r>
    </w:p>
    <w:sectPr w:rsidR="00482FCC" w:rsidRPr="00482F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FCC"/>
    <w:rsid w:val="00482FCC"/>
    <w:rsid w:val="00C40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FCC"/>
    <w:pPr>
      <w:spacing w:after="0" w:line="36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82FCC"/>
    <w:pPr>
      <w:keepNext/>
      <w:keepLines/>
      <w:spacing w:before="240"/>
      <w:jc w:val="center"/>
      <w:outlineLvl w:val="0"/>
    </w:pPr>
    <w:rPr>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FCC"/>
    <w:rPr>
      <w:rFonts w:ascii="Times New Roman" w:eastAsia="Times New Roman" w:hAnsi="Times New Roman" w:cs="Times New Roman"/>
      <w:b/>
      <w:sz w:val="28"/>
      <w:szCs w:val="32"/>
    </w:rPr>
  </w:style>
  <w:style w:type="character" w:styleId="Hyperlink">
    <w:name w:val="Hyperlink"/>
    <w:basedOn w:val="DefaultParagraphFont"/>
    <w:uiPriority w:val="99"/>
    <w:unhideWhenUsed/>
    <w:rsid w:val="00482FC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FCC"/>
    <w:pPr>
      <w:spacing w:after="0" w:line="36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82FCC"/>
    <w:pPr>
      <w:keepNext/>
      <w:keepLines/>
      <w:spacing w:before="240"/>
      <w:jc w:val="center"/>
      <w:outlineLvl w:val="0"/>
    </w:pPr>
    <w:rPr>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FCC"/>
    <w:rPr>
      <w:rFonts w:ascii="Times New Roman" w:eastAsia="Times New Roman" w:hAnsi="Times New Roman" w:cs="Times New Roman"/>
      <w:b/>
      <w:sz w:val="28"/>
      <w:szCs w:val="32"/>
    </w:rPr>
  </w:style>
  <w:style w:type="character" w:styleId="Hyperlink">
    <w:name w:val="Hyperlink"/>
    <w:basedOn w:val="DefaultParagraphFont"/>
    <w:uiPriority w:val="99"/>
    <w:unhideWhenUsed/>
    <w:rsid w:val="00482F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said-abdirasak-74629410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iciidhanad2016@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336</Words>
  <Characters>1917</Characters>
  <Application>Microsoft Office Word</Application>
  <DocSecurity>0</DocSecurity>
  <Lines>15</Lines>
  <Paragraphs>4</Paragraphs>
  <ScaleCrop>false</ScaleCrop>
  <Company/>
  <LinksUpToDate>false</LinksUpToDate>
  <CharactersWithSpaces>2249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Personal</cp:lastModifiedBy>
  <cp:revision>1</cp:revision>
  <dcterms:created xsi:type="dcterms:W3CDTF">2018-12-15T04:59:00Z</dcterms:created>
  <dcterms:modified xsi:type="dcterms:W3CDTF">2018-12-15T05:47:00Z</dcterms:modified>
</cp:coreProperties>
</file>