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A76" w:rsidRPr="00751917" w:rsidRDefault="00995A76" w:rsidP="00751917">
      <w:pPr>
        <w:tabs>
          <w:tab w:val="left" w:pos="5954"/>
        </w:tabs>
        <w:spacing w:after="120"/>
        <w:rPr>
          <w:rFonts w:ascii="Times New Roman" w:eastAsia="Minion Pro" w:hAnsi="Times New Roman" w:cs="Times New Roman"/>
          <w:b/>
          <w:bCs/>
          <w:color w:val="337AB7"/>
          <w:sz w:val="24"/>
          <w:szCs w:val="24"/>
        </w:rPr>
      </w:pPr>
      <w:r w:rsidRPr="00751917">
        <w:rPr>
          <w:rFonts w:ascii="Times New Roman" w:eastAsia="Minion Pro" w:hAnsi="Times New Roman" w:cs="Times New Roman"/>
          <w:b/>
          <w:bCs/>
          <w:color w:val="337AB7"/>
          <w:sz w:val="24"/>
          <w:szCs w:val="24"/>
        </w:rPr>
        <w:t xml:space="preserve">Comparative study on the viability of </w:t>
      </w:r>
      <w:r w:rsidRPr="00751917">
        <w:rPr>
          <w:rFonts w:ascii="Times New Roman" w:eastAsia="Minion Pro" w:hAnsi="Times New Roman" w:cs="Times New Roman"/>
          <w:b/>
          <w:bCs/>
          <w:i/>
          <w:color w:val="337AB7"/>
          <w:sz w:val="24"/>
          <w:szCs w:val="24"/>
        </w:rPr>
        <w:t>Lactobacillus acidophilus</w:t>
      </w:r>
      <w:r w:rsidRPr="00751917">
        <w:rPr>
          <w:rFonts w:ascii="Times New Roman" w:eastAsia="Minion Pro" w:hAnsi="Times New Roman" w:cs="Times New Roman"/>
          <w:b/>
          <w:bCs/>
          <w:color w:val="337AB7"/>
          <w:sz w:val="24"/>
          <w:szCs w:val="24"/>
        </w:rPr>
        <w:t xml:space="preserve"> and percentage syneresis of probiotic</w:t>
      </w:r>
      <w:r w:rsidR="00751917">
        <w:rPr>
          <w:rFonts w:ascii="Times New Roman" w:eastAsia="Minion Pro" w:hAnsi="Times New Roman" w:cs="Times New Roman"/>
          <w:b/>
          <w:bCs/>
          <w:color w:val="337AB7"/>
          <w:sz w:val="24"/>
          <w:szCs w:val="24"/>
        </w:rPr>
        <w:t xml:space="preserve"> y</w:t>
      </w:r>
      <w:r w:rsidRPr="00751917">
        <w:rPr>
          <w:rFonts w:ascii="Times New Roman" w:eastAsia="Minion Pro" w:hAnsi="Times New Roman" w:cs="Times New Roman"/>
          <w:b/>
          <w:bCs/>
          <w:color w:val="337AB7"/>
          <w:sz w:val="24"/>
          <w:szCs w:val="24"/>
        </w:rPr>
        <w:t>oghurt at refrigerated storage of 4</w:t>
      </w:r>
      <w:r w:rsidR="00751917">
        <w:rPr>
          <w:rFonts w:ascii="Times New Roman" w:eastAsia="Minion Pro" w:hAnsi="Times New Roman" w:cs="Times New Roman"/>
          <w:b/>
          <w:bCs/>
          <w:color w:val="337AB7"/>
          <w:sz w:val="24"/>
          <w:szCs w:val="24"/>
        </w:rPr>
        <w:t xml:space="preserve"> </w:t>
      </w:r>
      <w:r w:rsidRPr="00751917">
        <w:rPr>
          <w:rFonts w:ascii="Times New Roman" w:eastAsia="Minion Pro" w:hAnsi="Times New Roman" w:cs="Times New Roman"/>
          <w:b/>
          <w:bCs/>
          <w:color w:val="337AB7"/>
          <w:sz w:val="24"/>
          <w:szCs w:val="24"/>
        </w:rPr>
        <w:t>±</w:t>
      </w:r>
      <w:r w:rsidR="00751917">
        <w:rPr>
          <w:rFonts w:ascii="Times New Roman" w:eastAsia="Minion Pro" w:hAnsi="Times New Roman" w:cs="Times New Roman"/>
          <w:b/>
          <w:bCs/>
          <w:color w:val="337AB7"/>
          <w:sz w:val="24"/>
          <w:szCs w:val="24"/>
        </w:rPr>
        <w:t xml:space="preserve"> </w:t>
      </w:r>
      <w:r w:rsidRPr="00751917">
        <w:rPr>
          <w:rFonts w:ascii="Times New Roman" w:eastAsia="Minion Pro" w:hAnsi="Times New Roman" w:cs="Times New Roman"/>
          <w:b/>
          <w:bCs/>
          <w:color w:val="337AB7"/>
          <w:sz w:val="24"/>
          <w:szCs w:val="24"/>
        </w:rPr>
        <w:t>2</w:t>
      </w:r>
      <w:r w:rsidRPr="00751917">
        <w:rPr>
          <w:rFonts w:ascii="Times New Roman" w:eastAsia="Minion Pro" w:hAnsi="Times New Roman" w:cs="Times New Roman"/>
          <w:b/>
          <w:bCs/>
          <w:color w:val="337AB7"/>
          <w:sz w:val="24"/>
          <w:szCs w:val="24"/>
          <w:vertAlign w:val="superscript"/>
        </w:rPr>
        <w:t>o</w:t>
      </w:r>
      <w:r w:rsidRPr="00751917">
        <w:rPr>
          <w:rFonts w:ascii="Times New Roman" w:eastAsia="Minion Pro" w:hAnsi="Times New Roman" w:cs="Times New Roman"/>
          <w:b/>
          <w:bCs/>
          <w:color w:val="337AB7"/>
          <w:sz w:val="24"/>
          <w:szCs w:val="24"/>
        </w:rPr>
        <w:t>C for 35days</w:t>
      </w:r>
    </w:p>
    <w:p w:rsidR="00751917" w:rsidRPr="00751917" w:rsidRDefault="00751917" w:rsidP="00751917">
      <w:pPr>
        <w:tabs>
          <w:tab w:val="left" w:pos="5954"/>
        </w:tabs>
        <w:jc w:val="both"/>
        <w:rPr>
          <w:rFonts w:ascii="Times New Roman" w:eastAsia="Minion Pro" w:hAnsi="Times New Roman" w:cs="Times New Roman"/>
          <w:b/>
          <w:bCs/>
          <w:color w:val="337AB7"/>
          <w:sz w:val="24"/>
          <w:szCs w:val="24"/>
        </w:rPr>
      </w:pPr>
    </w:p>
    <w:p w:rsidR="00995A76" w:rsidRDefault="00751917" w:rsidP="00751917">
      <w:pPr>
        <w:tabs>
          <w:tab w:val="left" w:pos="5954"/>
        </w:tabs>
        <w:jc w:val="both"/>
        <w:rPr>
          <w:rFonts w:ascii="Times New Roman" w:hAnsi="Times New Roman" w:cs="Times New Roman"/>
          <w:sz w:val="24"/>
          <w:szCs w:val="24"/>
        </w:rPr>
      </w:pPr>
      <w:r w:rsidRPr="00751917">
        <w:rPr>
          <w:rFonts w:ascii="Times New Roman" w:hAnsi="Times New Roman" w:cs="Times New Roman"/>
          <w:sz w:val="24"/>
          <w:szCs w:val="24"/>
          <w:u w:val="single"/>
        </w:rPr>
        <w:t>Obi</w:t>
      </w:r>
      <w:r w:rsidR="00995A76" w:rsidRPr="00751917">
        <w:rPr>
          <w:rFonts w:ascii="Times New Roman" w:hAnsi="Times New Roman" w:cs="Times New Roman"/>
          <w:sz w:val="24"/>
          <w:szCs w:val="24"/>
          <w:u w:val="single"/>
        </w:rPr>
        <w:t xml:space="preserve"> T. E.</w:t>
      </w:r>
      <w:r w:rsidR="00995A76" w:rsidRPr="00751917">
        <w:rPr>
          <w:rFonts w:ascii="Times New Roman" w:hAnsi="Times New Roman" w:cs="Times New Roman"/>
          <w:sz w:val="24"/>
          <w:szCs w:val="24"/>
          <w:vertAlign w:val="superscript"/>
        </w:rPr>
        <w:t>1</w:t>
      </w:r>
      <w:r>
        <w:rPr>
          <w:rFonts w:ascii="Times New Roman" w:hAnsi="Times New Roman" w:cs="Times New Roman"/>
          <w:sz w:val="24"/>
          <w:szCs w:val="24"/>
        </w:rPr>
        <w:t xml:space="preserve"> and Opara</w:t>
      </w:r>
      <w:r w:rsidR="00995A76" w:rsidRPr="00751917">
        <w:rPr>
          <w:rFonts w:ascii="Times New Roman" w:hAnsi="Times New Roman" w:cs="Times New Roman"/>
          <w:sz w:val="24"/>
          <w:szCs w:val="24"/>
        </w:rPr>
        <w:t xml:space="preserve"> C. N.</w:t>
      </w:r>
      <w:r w:rsidR="00995A76" w:rsidRPr="00751917">
        <w:rPr>
          <w:rFonts w:ascii="Times New Roman" w:hAnsi="Times New Roman" w:cs="Times New Roman"/>
          <w:sz w:val="24"/>
          <w:szCs w:val="24"/>
          <w:vertAlign w:val="superscript"/>
        </w:rPr>
        <w:t>2</w:t>
      </w:r>
    </w:p>
    <w:p w:rsidR="00751917" w:rsidRPr="00751917" w:rsidRDefault="00751917" w:rsidP="00751917">
      <w:pPr>
        <w:tabs>
          <w:tab w:val="left" w:pos="5954"/>
        </w:tabs>
        <w:jc w:val="both"/>
        <w:rPr>
          <w:rFonts w:ascii="Times New Roman" w:hAnsi="Times New Roman" w:cs="Times New Roman"/>
          <w:sz w:val="24"/>
          <w:szCs w:val="24"/>
        </w:rPr>
      </w:pPr>
    </w:p>
    <w:p w:rsidR="00995A76" w:rsidRPr="00751917" w:rsidRDefault="00995A76" w:rsidP="00751917">
      <w:pPr>
        <w:tabs>
          <w:tab w:val="left" w:pos="5954"/>
        </w:tabs>
        <w:autoSpaceDE w:val="0"/>
        <w:autoSpaceDN w:val="0"/>
        <w:adjustRightInd w:val="0"/>
        <w:spacing w:after="120"/>
        <w:jc w:val="both"/>
        <w:rPr>
          <w:rFonts w:ascii="Times New Roman" w:hAnsi="Times New Roman" w:cs="Times New Roman"/>
          <w:i/>
          <w:sz w:val="24"/>
          <w:szCs w:val="24"/>
        </w:rPr>
      </w:pPr>
      <w:r w:rsidRPr="00751917">
        <w:rPr>
          <w:rFonts w:ascii="Times New Roman" w:hAnsi="Times New Roman" w:cs="Times New Roman"/>
          <w:i/>
          <w:sz w:val="24"/>
          <w:szCs w:val="24"/>
          <w:vertAlign w:val="superscript"/>
        </w:rPr>
        <w:t>1</w:t>
      </w:r>
      <w:r w:rsidRPr="00751917">
        <w:rPr>
          <w:rFonts w:ascii="Times New Roman" w:hAnsi="Times New Roman" w:cs="Times New Roman"/>
          <w:i/>
          <w:sz w:val="24"/>
          <w:szCs w:val="24"/>
        </w:rPr>
        <w:t>Igbinedion University, Nigeria</w:t>
      </w:r>
    </w:p>
    <w:p w:rsidR="00995A76" w:rsidRPr="00751917" w:rsidRDefault="00995A76" w:rsidP="00751917">
      <w:pPr>
        <w:tabs>
          <w:tab w:val="left" w:pos="5954"/>
        </w:tabs>
        <w:autoSpaceDE w:val="0"/>
        <w:autoSpaceDN w:val="0"/>
        <w:adjustRightInd w:val="0"/>
        <w:spacing w:after="120"/>
        <w:jc w:val="both"/>
        <w:rPr>
          <w:rFonts w:ascii="Times New Roman" w:hAnsi="Times New Roman" w:cs="Times New Roman"/>
          <w:i/>
          <w:sz w:val="24"/>
          <w:szCs w:val="24"/>
        </w:rPr>
      </w:pPr>
      <w:r w:rsidRPr="00751917">
        <w:rPr>
          <w:rFonts w:ascii="Times New Roman" w:hAnsi="Times New Roman" w:cs="Times New Roman"/>
          <w:i/>
          <w:sz w:val="24"/>
          <w:szCs w:val="24"/>
          <w:vertAlign w:val="superscript"/>
        </w:rPr>
        <w:t>2</w:t>
      </w:r>
      <w:r w:rsidRPr="00751917">
        <w:rPr>
          <w:rFonts w:ascii="Times New Roman" w:hAnsi="Times New Roman" w:cs="Times New Roman"/>
          <w:i/>
          <w:sz w:val="24"/>
          <w:szCs w:val="24"/>
        </w:rPr>
        <w:t>Federal Un</w:t>
      </w:r>
      <w:r w:rsidR="00751917">
        <w:rPr>
          <w:rFonts w:ascii="Times New Roman" w:hAnsi="Times New Roman" w:cs="Times New Roman"/>
          <w:i/>
          <w:sz w:val="24"/>
          <w:szCs w:val="24"/>
        </w:rPr>
        <w:t>iversity,</w:t>
      </w:r>
      <w:r w:rsidRPr="00751917">
        <w:rPr>
          <w:rFonts w:ascii="Times New Roman" w:hAnsi="Times New Roman" w:cs="Times New Roman"/>
          <w:i/>
          <w:sz w:val="24"/>
          <w:szCs w:val="24"/>
        </w:rPr>
        <w:t xml:space="preserve"> Nigeria</w:t>
      </w:r>
    </w:p>
    <w:p w:rsidR="00995A76" w:rsidRPr="00751917" w:rsidRDefault="00995A76" w:rsidP="00751917">
      <w:pPr>
        <w:pStyle w:val="BodyText"/>
        <w:tabs>
          <w:tab w:val="left" w:pos="5954"/>
        </w:tabs>
        <w:spacing w:before="73" w:line="198" w:lineRule="exact"/>
        <w:ind w:left="100" w:right="5987"/>
        <w:jc w:val="both"/>
        <w:rPr>
          <w:rFonts w:ascii="Times New Roman" w:hAnsi="Times New Roman" w:cs="Times New Roman"/>
          <w:sz w:val="24"/>
          <w:szCs w:val="24"/>
        </w:rPr>
      </w:pPr>
    </w:p>
    <w:p w:rsidR="00AE3E37" w:rsidRPr="00751917" w:rsidRDefault="00AE3E37" w:rsidP="00751917">
      <w:pPr>
        <w:tabs>
          <w:tab w:val="left" w:pos="5954"/>
        </w:tabs>
        <w:jc w:val="both"/>
        <w:rPr>
          <w:rFonts w:ascii="Times New Roman" w:hAnsi="Times New Roman" w:cs="Times New Roman"/>
          <w:sz w:val="24"/>
          <w:szCs w:val="24"/>
        </w:rPr>
        <w:sectPr w:rsidR="00AE3E37" w:rsidRPr="00751917" w:rsidSect="00751917">
          <w:headerReference w:type="default" r:id="rId8"/>
          <w:footerReference w:type="default" r:id="rId9"/>
          <w:type w:val="continuous"/>
          <w:pgSz w:w="11910" w:h="16840"/>
          <w:pgMar w:top="1440" w:right="1440" w:bottom="1440" w:left="1440" w:header="541" w:footer="642" w:gutter="0"/>
          <w:cols w:space="720"/>
          <w:docGrid w:linePitch="299"/>
        </w:sectPr>
      </w:pPr>
    </w:p>
    <w:p w:rsidR="00AE3E37" w:rsidRDefault="00A9710C" w:rsidP="00751917">
      <w:pPr>
        <w:pStyle w:val="Heading3"/>
        <w:tabs>
          <w:tab w:val="left" w:pos="5954"/>
        </w:tabs>
        <w:spacing w:before="147"/>
        <w:ind w:left="0"/>
        <w:jc w:val="both"/>
        <w:rPr>
          <w:rFonts w:ascii="Times New Roman" w:hAnsi="Times New Roman" w:cs="Times New Roman"/>
          <w:color w:val="BF5A14"/>
          <w:sz w:val="24"/>
          <w:szCs w:val="24"/>
        </w:rPr>
      </w:pPr>
      <w:r w:rsidRPr="00751917">
        <w:rPr>
          <w:rFonts w:ascii="Times New Roman" w:hAnsi="Times New Roman" w:cs="Times New Roman"/>
          <w:color w:val="BF5A14"/>
          <w:sz w:val="24"/>
          <w:szCs w:val="24"/>
        </w:rPr>
        <w:lastRenderedPageBreak/>
        <w:t>Abstract</w:t>
      </w:r>
      <w:r w:rsidR="00751917">
        <w:rPr>
          <w:rFonts w:ascii="Times New Roman" w:hAnsi="Times New Roman" w:cs="Times New Roman"/>
          <w:color w:val="BF5A14"/>
          <w:sz w:val="24"/>
          <w:szCs w:val="24"/>
        </w:rPr>
        <w:t>:</w:t>
      </w:r>
      <w:r w:rsidR="00404E5B" w:rsidRPr="00751917">
        <w:rPr>
          <w:rFonts w:ascii="Times New Roman" w:hAnsi="Times New Roman" w:cs="Times New Roman"/>
          <w:color w:val="BF5A14"/>
          <w:sz w:val="24"/>
          <w:szCs w:val="24"/>
        </w:rPr>
        <w:t xml:space="preserve"> </w:t>
      </w:r>
    </w:p>
    <w:p w:rsidR="00751917" w:rsidRPr="00751917" w:rsidRDefault="00751917" w:rsidP="00751917">
      <w:pPr>
        <w:pStyle w:val="Heading3"/>
        <w:tabs>
          <w:tab w:val="left" w:pos="5954"/>
        </w:tabs>
        <w:spacing w:before="147"/>
        <w:ind w:left="0"/>
        <w:jc w:val="both"/>
        <w:rPr>
          <w:rFonts w:ascii="Times New Roman" w:hAnsi="Times New Roman" w:cs="Times New Roman"/>
          <w:sz w:val="24"/>
          <w:szCs w:val="24"/>
        </w:rPr>
      </w:pPr>
    </w:p>
    <w:p w:rsidR="00995A76" w:rsidRPr="00751917" w:rsidRDefault="00995A76" w:rsidP="00751917">
      <w:pPr>
        <w:tabs>
          <w:tab w:val="left" w:pos="5954"/>
        </w:tabs>
        <w:jc w:val="both"/>
        <w:rPr>
          <w:rFonts w:ascii="Times New Roman" w:hAnsi="Times New Roman" w:cs="Times New Roman"/>
          <w:sz w:val="24"/>
          <w:szCs w:val="24"/>
        </w:rPr>
      </w:pPr>
      <w:r w:rsidRPr="00751917">
        <w:rPr>
          <w:rFonts w:ascii="Times New Roman" w:hAnsi="Times New Roman" w:cs="Times New Roman"/>
          <w:sz w:val="24"/>
          <w:szCs w:val="24"/>
        </w:rPr>
        <w:t xml:space="preserve">This study examined viable counts of </w:t>
      </w:r>
      <w:r w:rsidRPr="00751917">
        <w:rPr>
          <w:rFonts w:ascii="Times New Roman" w:hAnsi="Times New Roman" w:cs="Times New Roman"/>
          <w:i/>
          <w:sz w:val="24"/>
          <w:szCs w:val="24"/>
        </w:rPr>
        <w:t xml:space="preserve">Lactobacillus acidophilus </w:t>
      </w:r>
      <w:r w:rsidRPr="00751917">
        <w:rPr>
          <w:rFonts w:ascii="Times New Roman" w:hAnsi="Times New Roman" w:cs="Times New Roman"/>
          <w:sz w:val="24"/>
          <w:szCs w:val="24"/>
        </w:rPr>
        <w:t>and percentage syneresis in probiotic yoghurt produced from reconstituted skim and whole milk powder used in preparation of yoghurt in Nigeria and stored for 35days at 4±2</w:t>
      </w:r>
      <w:r w:rsidRPr="00751917">
        <w:rPr>
          <w:rFonts w:ascii="Times New Roman" w:hAnsi="Times New Roman" w:cs="Times New Roman"/>
          <w:sz w:val="24"/>
          <w:szCs w:val="24"/>
          <w:vertAlign w:val="superscript"/>
        </w:rPr>
        <w:t>o</w:t>
      </w:r>
      <w:r w:rsidRPr="00751917">
        <w:rPr>
          <w:rFonts w:ascii="Times New Roman" w:hAnsi="Times New Roman" w:cs="Times New Roman"/>
          <w:sz w:val="24"/>
          <w:szCs w:val="24"/>
        </w:rPr>
        <w:t>C. Skim milk probiotic yoghurt (SMPY) and Whole milk probiotic yoghurt (WMPY) were produced by reconstituting dry sterile milk powder (130g/900ml w/v), pasteurized at 85</w:t>
      </w:r>
      <w:r w:rsidRPr="00751917">
        <w:rPr>
          <w:rFonts w:ascii="Times New Roman" w:hAnsi="Times New Roman" w:cs="Times New Roman"/>
          <w:sz w:val="24"/>
          <w:szCs w:val="24"/>
          <w:vertAlign w:val="superscript"/>
        </w:rPr>
        <w:t>o</w:t>
      </w:r>
      <w:r w:rsidRPr="00751917">
        <w:rPr>
          <w:rFonts w:ascii="Times New Roman" w:hAnsi="Times New Roman" w:cs="Times New Roman"/>
          <w:sz w:val="24"/>
          <w:szCs w:val="24"/>
        </w:rPr>
        <w:t>C for 15min, cooled to 43</w:t>
      </w:r>
      <w:r w:rsidRPr="00751917">
        <w:rPr>
          <w:rFonts w:ascii="Times New Roman" w:hAnsi="Times New Roman" w:cs="Times New Roman"/>
          <w:sz w:val="24"/>
          <w:szCs w:val="24"/>
          <w:vertAlign w:val="superscript"/>
        </w:rPr>
        <w:t>o</w:t>
      </w:r>
      <w:r w:rsidRPr="00751917">
        <w:rPr>
          <w:rFonts w:ascii="Times New Roman" w:hAnsi="Times New Roman" w:cs="Times New Roman"/>
          <w:sz w:val="24"/>
          <w:szCs w:val="24"/>
        </w:rPr>
        <w:t xml:space="preserve">C and inoculated with freeze dried probiotic yoghurt mixed starter culture containing </w:t>
      </w:r>
      <w:r w:rsidRPr="00751917">
        <w:rPr>
          <w:rFonts w:ascii="Times New Roman" w:hAnsi="Times New Roman" w:cs="Times New Roman"/>
          <w:i/>
          <w:sz w:val="24"/>
          <w:szCs w:val="24"/>
        </w:rPr>
        <w:t>Streptococcus thermophilus</w:t>
      </w:r>
      <w:r w:rsidRPr="00751917">
        <w:rPr>
          <w:rFonts w:ascii="Times New Roman" w:hAnsi="Times New Roman" w:cs="Times New Roman"/>
          <w:sz w:val="24"/>
          <w:szCs w:val="24"/>
        </w:rPr>
        <w:t xml:space="preserve"> (ST), </w:t>
      </w:r>
      <w:r w:rsidRPr="00751917">
        <w:rPr>
          <w:rFonts w:ascii="Times New Roman" w:hAnsi="Times New Roman" w:cs="Times New Roman"/>
          <w:i/>
          <w:sz w:val="24"/>
          <w:szCs w:val="24"/>
        </w:rPr>
        <w:t>Lactobacillus bulgaricus</w:t>
      </w:r>
      <w:r w:rsidRPr="00751917">
        <w:rPr>
          <w:rFonts w:ascii="Times New Roman" w:hAnsi="Times New Roman" w:cs="Times New Roman"/>
          <w:sz w:val="24"/>
          <w:szCs w:val="24"/>
        </w:rPr>
        <w:t xml:space="preserve"> (LB) and </w:t>
      </w:r>
      <w:r w:rsidRPr="00751917">
        <w:rPr>
          <w:rFonts w:ascii="Times New Roman" w:hAnsi="Times New Roman" w:cs="Times New Roman"/>
          <w:i/>
          <w:sz w:val="24"/>
          <w:szCs w:val="24"/>
        </w:rPr>
        <w:t xml:space="preserve">Lactobacillus acidophilus </w:t>
      </w:r>
      <w:r w:rsidRPr="00751917">
        <w:rPr>
          <w:rFonts w:ascii="Times New Roman" w:hAnsi="Times New Roman" w:cs="Times New Roman"/>
          <w:sz w:val="24"/>
          <w:szCs w:val="24"/>
        </w:rPr>
        <w:t>(LA). During storage, viable counts of ST in SMPY decreased from 5.43x10</w:t>
      </w:r>
      <w:r w:rsidRPr="00751917">
        <w:rPr>
          <w:rFonts w:ascii="Times New Roman" w:hAnsi="Times New Roman" w:cs="Times New Roman"/>
          <w:sz w:val="24"/>
          <w:szCs w:val="24"/>
          <w:vertAlign w:val="superscript"/>
        </w:rPr>
        <w:t>8</w:t>
      </w:r>
      <w:r w:rsidRPr="00751917">
        <w:rPr>
          <w:rFonts w:ascii="Times New Roman" w:hAnsi="Times New Roman" w:cs="Times New Roman"/>
          <w:sz w:val="24"/>
          <w:szCs w:val="24"/>
        </w:rPr>
        <w:t xml:space="preserve"> to 5.18x10</w:t>
      </w:r>
      <w:r w:rsidRPr="00751917">
        <w:rPr>
          <w:rFonts w:ascii="Times New Roman" w:hAnsi="Times New Roman" w:cs="Times New Roman"/>
          <w:sz w:val="24"/>
          <w:szCs w:val="24"/>
          <w:vertAlign w:val="superscript"/>
        </w:rPr>
        <w:t>6</w:t>
      </w:r>
      <w:r w:rsidRPr="00751917">
        <w:rPr>
          <w:rFonts w:ascii="Times New Roman" w:hAnsi="Times New Roman" w:cs="Times New Roman"/>
          <w:sz w:val="24"/>
          <w:szCs w:val="24"/>
        </w:rPr>
        <w:t>cfu/ml, LB (2.47x10</w:t>
      </w:r>
      <w:r w:rsidRPr="00751917">
        <w:rPr>
          <w:rFonts w:ascii="Times New Roman" w:hAnsi="Times New Roman" w:cs="Times New Roman"/>
          <w:sz w:val="24"/>
          <w:szCs w:val="24"/>
          <w:vertAlign w:val="superscript"/>
        </w:rPr>
        <w:t>8</w:t>
      </w:r>
      <w:r w:rsidRPr="00751917">
        <w:rPr>
          <w:rFonts w:ascii="Times New Roman" w:hAnsi="Times New Roman" w:cs="Times New Roman"/>
          <w:sz w:val="24"/>
          <w:szCs w:val="24"/>
        </w:rPr>
        <w:t xml:space="preserve"> to 8.10x10</w:t>
      </w:r>
      <w:r w:rsidRPr="00751917">
        <w:rPr>
          <w:rFonts w:ascii="Times New Roman" w:hAnsi="Times New Roman" w:cs="Times New Roman"/>
          <w:sz w:val="24"/>
          <w:szCs w:val="24"/>
          <w:vertAlign w:val="superscript"/>
        </w:rPr>
        <w:t>5</w:t>
      </w:r>
      <w:r w:rsidRPr="00751917">
        <w:rPr>
          <w:rFonts w:ascii="Times New Roman" w:hAnsi="Times New Roman" w:cs="Times New Roman"/>
          <w:sz w:val="24"/>
          <w:szCs w:val="24"/>
        </w:rPr>
        <w:t>cfu/ml) and LA (1.83x10</w:t>
      </w:r>
      <w:r w:rsidRPr="00751917">
        <w:rPr>
          <w:rFonts w:ascii="Times New Roman" w:hAnsi="Times New Roman" w:cs="Times New Roman"/>
          <w:sz w:val="24"/>
          <w:szCs w:val="24"/>
          <w:vertAlign w:val="superscript"/>
        </w:rPr>
        <w:t>8</w:t>
      </w:r>
      <w:r w:rsidRPr="00751917">
        <w:rPr>
          <w:rFonts w:ascii="Times New Roman" w:hAnsi="Times New Roman" w:cs="Times New Roman"/>
          <w:sz w:val="24"/>
          <w:szCs w:val="24"/>
        </w:rPr>
        <w:t xml:space="preserve"> to 5.78x10</w:t>
      </w:r>
      <w:r w:rsidRPr="00751917">
        <w:rPr>
          <w:rFonts w:ascii="Times New Roman" w:hAnsi="Times New Roman" w:cs="Times New Roman"/>
          <w:sz w:val="24"/>
          <w:szCs w:val="24"/>
          <w:vertAlign w:val="superscript"/>
        </w:rPr>
        <w:t>5</w:t>
      </w:r>
      <w:r w:rsidRPr="00751917">
        <w:rPr>
          <w:rFonts w:ascii="Times New Roman" w:hAnsi="Times New Roman" w:cs="Times New Roman"/>
          <w:sz w:val="24"/>
          <w:szCs w:val="24"/>
        </w:rPr>
        <w:t>cfu/ml). Viable counts of ST in WMPY decreased significantly from 5.40x10</w:t>
      </w:r>
      <w:r w:rsidRPr="00751917">
        <w:rPr>
          <w:rFonts w:ascii="Times New Roman" w:hAnsi="Times New Roman" w:cs="Times New Roman"/>
          <w:sz w:val="24"/>
          <w:szCs w:val="24"/>
          <w:vertAlign w:val="superscript"/>
        </w:rPr>
        <w:t>8</w:t>
      </w:r>
      <w:r w:rsidRPr="00751917">
        <w:rPr>
          <w:rFonts w:ascii="Times New Roman" w:hAnsi="Times New Roman" w:cs="Times New Roman"/>
          <w:sz w:val="24"/>
          <w:szCs w:val="24"/>
        </w:rPr>
        <w:t xml:space="preserve"> to 5.15x10</w:t>
      </w:r>
      <w:r w:rsidRPr="00751917">
        <w:rPr>
          <w:rFonts w:ascii="Times New Roman" w:hAnsi="Times New Roman" w:cs="Times New Roman"/>
          <w:sz w:val="24"/>
          <w:szCs w:val="24"/>
          <w:vertAlign w:val="superscript"/>
        </w:rPr>
        <w:t>6</w:t>
      </w:r>
      <w:r w:rsidRPr="00751917">
        <w:rPr>
          <w:rFonts w:ascii="Times New Roman" w:hAnsi="Times New Roman" w:cs="Times New Roman"/>
          <w:sz w:val="24"/>
          <w:szCs w:val="24"/>
        </w:rPr>
        <w:t>cfu/ml, LB (2.43x10</w:t>
      </w:r>
      <w:r w:rsidRPr="00751917">
        <w:rPr>
          <w:rFonts w:ascii="Times New Roman" w:hAnsi="Times New Roman" w:cs="Times New Roman"/>
          <w:sz w:val="24"/>
          <w:szCs w:val="24"/>
          <w:vertAlign w:val="superscript"/>
        </w:rPr>
        <w:t>8</w:t>
      </w:r>
      <w:r w:rsidRPr="00751917">
        <w:rPr>
          <w:rFonts w:ascii="Times New Roman" w:hAnsi="Times New Roman" w:cs="Times New Roman"/>
          <w:sz w:val="24"/>
          <w:szCs w:val="24"/>
        </w:rPr>
        <w:t xml:space="preserve"> to 7.82x10</w:t>
      </w:r>
      <w:r w:rsidRPr="00751917">
        <w:rPr>
          <w:rFonts w:ascii="Times New Roman" w:hAnsi="Times New Roman" w:cs="Times New Roman"/>
          <w:sz w:val="24"/>
          <w:szCs w:val="24"/>
          <w:vertAlign w:val="superscript"/>
        </w:rPr>
        <w:t>5</w:t>
      </w:r>
      <w:r w:rsidRPr="00751917">
        <w:rPr>
          <w:rFonts w:ascii="Times New Roman" w:hAnsi="Times New Roman" w:cs="Times New Roman"/>
          <w:sz w:val="24"/>
          <w:szCs w:val="24"/>
        </w:rPr>
        <w:t>cfu/ml) and LA (1.80x10</w:t>
      </w:r>
      <w:r w:rsidRPr="00751917">
        <w:rPr>
          <w:rFonts w:ascii="Times New Roman" w:hAnsi="Times New Roman" w:cs="Times New Roman"/>
          <w:sz w:val="24"/>
          <w:szCs w:val="24"/>
          <w:vertAlign w:val="superscript"/>
        </w:rPr>
        <w:t>8</w:t>
      </w:r>
      <w:r w:rsidRPr="00751917">
        <w:rPr>
          <w:rFonts w:ascii="Times New Roman" w:hAnsi="Times New Roman" w:cs="Times New Roman"/>
          <w:sz w:val="24"/>
          <w:szCs w:val="24"/>
        </w:rPr>
        <w:t xml:space="preserve"> to 5.84x10</w:t>
      </w:r>
      <w:r w:rsidRPr="00751917">
        <w:rPr>
          <w:rFonts w:ascii="Times New Roman" w:hAnsi="Times New Roman" w:cs="Times New Roman"/>
          <w:sz w:val="24"/>
          <w:szCs w:val="24"/>
          <w:vertAlign w:val="superscript"/>
        </w:rPr>
        <w:t>5</w:t>
      </w:r>
      <w:r w:rsidRPr="00751917">
        <w:rPr>
          <w:rFonts w:ascii="Times New Roman" w:hAnsi="Times New Roman" w:cs="Times New Roman"/>
          <w:sz w:val="24"/>
          <w:szCs w:val="24"/>
        </w:rPr>
        <w:t>cfu/ml). Although, mean viable counts of LA decreased during storage, both SMPY and WMPY still contained an average of 1.48x10</w:t>
      </w:r>
      <w:r w:rsidRPr="00751917">
        <w:rPr>
          <w:rFonts w:ascii="Times New Roman" w:hAnsi="Times New Roman" w:cs="Times New Roman"/>
          <w:sz w:val="24"/>
          <w:szCs w:val="24"/>
          <w:vertAlign w:val="superscript"/>
        </w:rPr>
        <w:t>6</w:t>
      </w:r>
      <w:r w:rsidRPr="00751917">
        <w:rPr>
          <w:rFonts w:ascii="Times New Roman" w:hAnsi="Times New Roman" w:cs="Times New Roman"/>
          <w:sz w:val="24"/>
          <w:szCs w:val="24"/>
        </w:rPr>
        <w:t>cfu/ml of probiotic cells up to 28days of storage, which is above “therapeutic minimum” of 10</w:t>
      </w:r>
      <w:r w:rsidRPr="00751917">
        <w:rPr>
          <w:rFonts w:ascii="Times New Roman" w:hAnsi="Times New Roman" w:cs="Times New Roman"/>
          <w:sz w:val="24"/>
          <w:szCs w:val="24"/>
          <w:vertAlign w:val="superscript"/>
        </w:rPr>
        <w:t>6</w:t>
      </w:r>
      <w:r w:rsidRPr="00751917">
        <w:rPr>
          <w:rFonts w:ascii="Times New Roman" w:hAnsi="Times New Roman" w:cs="Times New Roman"/>
          <w:sz w:val="24"/>
          <w:szCs w:val="24"/>
        </w:rPr>
        <w:t>cfu/ml. Percentage Syneresis of SMPY and WMPY increased significantly during 35days of storage, from 24.4-32.0% and 24.8-32.7% respectively. And a positive correlation existed between storage time and syneresis that affected the texture. Conclusively, yoghurt made from either skim or whole milk powder can be used as an adequate carrier of LA (probiotic bacteria) up to a period of 28days at 4±2</w:t>
      </w:r>
      <w:r w:rsidRPr="00751917">
        <w:rPr>
          <w:rFonts w:ascii="Times New Roman" w:hAnsi="Times New Roman" w:cs="Times New Roman"/>
          <w:sz w:val="24"/>
          <w:szCs w:val="24"/>
          <w:vertAlign w:val="superscript"/>
        </w:rPr>
        <w:t>o</w:t>
      </w:r>
      <w:r w:rsidRPr="00751917">
        <w:rPr>
          <w:rFonts w:ascii="Times New Roman" w:hAnsi="Times New Roman" w:cs="Times New Roman"/>
          <w:sz w:val="24"/>
          <w:szCs w:val="24"/>
        </w:rPr>
        <w:t>C.</w:t>
      </w:r>
    </w:p>
    <w:p w:rsidR="00AE3E37" w:rsidRPr="00751917" w:rsidRDefault="00AE3E37" w:rsidP="00751917">
      <w:pPr>
        <w:pStyle w:val="BodyText"/>
        <w:tabs>
          <w:tab w:val="left" w:pos="5954"/>
        </w:tabs>
        <w:spacing w:before="2"/>
        <w:jc w:val="both"/>
        <w:rPr>
          <w:rFonts w:ascii="Times New Roman" w:hAnsi="Times New Roman" w:cs="Times New Roman"/>
          <w:b/>
          <w:sz w:val="24"/>
          <w:szCs w:val="24"/>
        </w:rPr>
      </w:pPr>
    </w:p>
    <w:p w:rsidR="00CF6E66" w:rsidRPr="00751917" w:rsidRDefault="00CF6E66" w:rsidP="00751917">
      <w:pPr>
        <w:tabs>
          <w:tab w:val="left" w:pos="5954"/>
        </w:tabs>
        <w:spacing w:line="204" w:lineRule="exact"/>
        <w:jc w:val="both"/>
        <w:rPr>
          <w:rFonts w:ascii="Times New Roman" w:hAnsi="Times New Roman" w:cs="Times New Roman"/>
          <w:b/>
          <w:color w:val="BF5A14"/>
          <w:sz w:val="24"/>
          <w:szCs w:val="24"/>
        </w:rPr>
      </w:pPr>
    </w:p>
    <w:p w:rsidR="00751917" w:rsidRDefault="005973B9" w:rsidP="00751917">
      <w:pPr>
        <w:tabs>
          <w:tab w:val="left" w:pos="5954"/>
        </w:tabs>
        <w:spacing w:line="204" w:lineRule="exact"/>
        <w:jc w:val="both"/>
        <w:rPr>
          <w:rFonts w:ascii="Times New Roman" w:hAnsi="Times New Roman" w:cs="Times New Roman"/>
          <w:b/>
          <w:color w:val="BF5A14"/>
          <w:sz w:val="24"/>
          <w:szCs w:val="24"/>
        </w:rPr>
        <w:sectPr w:rsidR="00751917" w:rsidSect="00751917">
          <w:type w:val="continuous"/>
          <w:pgSz w:w="11910" w:h="16840"/>
          <w:pgMar w:top="1440" w:right="1440" w:bottom="1440" w:left="1440" w:header="720" w:footer="720" w:gutter="0"/>
          <w:cols w:space="720"/>
        </w:sectPr>
      </w:pPr>
      <w:r w:rsidRPr="00751917">
        <w:rPr>
          <w:rFonts w:ascii="Times New Roman" w:hAnsi="Times New Roman" w:cs="Times New Roman"/>
          <w:b/>
          <w:color w:val="BF5A14"/>
          <w:sz w:val="24"/>
          <w:szCs w:val="24"/>
        </w:rPr>
        <w:br/>
      </w:r>
    </w:p>
    <w:p w:rsidR="00751917" w:rsidRDefault="005973B9" w:rsidP="00751917">
      <w:pPr>
        <w:tabs>
          <w:tab w:val="left" w:pos="5954"/>
        </w:tabs>
        <w:spacing w:line="204" w:lineRule="exact"/>
        <w:jc w:val="both"/>
        <w:rPr>
          <w:rFonts w:ascii="Times New Roman" w:hAnsi="Times New Roman" w:cs="Times New Roman"/>
          <w:b/>
          <w:color w:val="BF5A14"/>
          <w:sz w:val="24"/>
          <w:szCs w:val="24"/>
        </w:rPr>
      </w:pPr>
      <w:r w:rsidRPr="00751917">
        <w:rPr>
          <w:rFonts w:ascii="Times New Roman" w:hAnsi="Times New Roman" w:cs="Times New Roman"/>
          <w:b/>
          <w:color w:val="BF5A14"/>
          <w:sz w:val="24"/>
          <w:szCs w:val="24"/>
        </w:rPr>
        <w:lastRenderedPageBreak/>
        <w:t>Recent Publications</w:t>
      </w:r>
    </w:p>
    <w:p w:rsidR="00751917" w:rsidRDefault="00751917" w:rsidP="00751917">
      <w:pPr>
        <w:tabs>
          <w:tab w:val="left" w:pos="5954"/>
        </w:tabs>
        <w:spacing w:line="204" w:lineRule="exact"/>
        <w:jc w:val="both"/>
        <w:rPr>
          <w:rFonts w:ascii="Times New Roman" w:hAnsi="Times New Roman" w:cs="Times New Roman"/>
          <w:b/>
          <w:color w:val="BF5A14"/>
          <w:sz w:val="24"/>
          <w:szCs w:val="24"/>
        </w:rPr>
      </w:pPr>
    </w:p>
    <w:p w:rsidR="00751917" w:rsidRDefault="00751917" w:rsidP="00751917">
      <w:pPr>
        <w:tabs>
          <w:tab w:val="left" w:pos="5954"/>
        </w:tabs>
        <w:spacing w:line="204" w:lineRule="exact"/>
        <w:jc w:val="both"/>
        <w:rPr>
          <w:rFonts w:ascii="Times New Roman" w:hAnsi="Times New Roman" w:cs="Times New Roman"/>
          <w:b/>
          <w:color w:val="BF5A14"/>
          <w:sz w:val="24"/>
          <w:szCs w:val="24"/>
        </w:rPr>
      </w:pPr>
    </w:p>
    <w:p w:rsidR="00705055" w:rsidRPr="00A03E2C" w:rsidRDefault="00705055" w:rsidP="00A03E2C">
      <w:pPr>
        <w:pStyle w:val="ListParagraph"/>
        <w:numPr>
          <w:ilvl w:val="0"/>
          <w:numId w:val="5"/>
        </w:numPr>
        <w:tabs>
          <w:tab w:val="left" w:pos="5954"/>
        </w:tabs>
        <w:spacing w:line="204" w:lineRule="exact"/>
        <w:rPr>
          <w:rFonts w:ascii="Times New Roman" w:hAnsi="Times New Roman" w:cs="Times New Roman"/>
          <w:sz w:val="24"/>
          <w:szCs w:val="24"/>
        </w:rPr>
      </w:pPr>
      <w:r w:rsidRPr="00A03E2C">
        <w:rPr>
          <w:rFonts w:ascii="Times New Roman" w:hAnsi="Times New Roman" w:cs="Times New Roman"/>
          <w:sz w:val="24"/>
          <w:szCs w:val="24"/>
        </w:rPr>
        <w:t>Ramona M,  Vajiheh F,  Kianoush K,i  Hamid R. (2015). Improving the Viability of Probiotic Bacteria in Yoghurt by Homogenization. Journal of Food Processing and Preservation. Vol. 39(6):2984-2990</w:t>
      </w:r>
    </w:p>
    <w:p w:rsidR="00CF6E66" w:rsidRPr="00751917" w:rsidRDefault="00CF6E66" w:rsidP="00751917">
      <w:pPr>
        <w:tabs>
          <w:tab w:val="left" w:pos="5954"/>
        </w:tabs>
        <w:rPr>
          <w:rFonts w:ascii="Times New Roman" w:hAnsi="Times New Roman" w:cs="Times New Roman"/>
          <w:b/>
          <w:color w:val="000000" w:themeColor="text1"/>
          <w:sz w:val="24"/>
          <w:szCs w:val="24"/>
        </w:rPr>
      </w:pPr>
    </w:p>
    <w:p w:rsidR="00CF6E66" w:rsidRPr="00A03E2C" w:rsidRDefault="003A216B" w:rsidP="00A03E2C">
      <w:pPr>
        <w:pStyle w:val="ListParagraph"/>
        <w:numPr>
          <w:ilvl w:val="0"/>
          <w:numId w:val="5"/>
        </w:numPr>
        <w:tabs>
          <w:tab w:val="left" w:pos="5954"/>
        </w:tabs>
        <w:rPr>
          <w:rFonts w:ascii="Times New Roman" w:hAnsi="Times New Roman" w:cs="Times New Roman"/>
          <w:sz w:val="24"/>
          <w:szCs w:val="24"/>
        </w:rPr>
      </w:pPr>
      <w:r w:rsidRPr="00A03E2C">
        <w:rPr>
          <w:rFonts w:ascii="Times New Roman" w:hAnsi="Times New Roman" w:cs="Times New Roman"/>
          <w:sz w:val="24"/>
          <w:szCs w:val="24"/>
        </w:rPr>
        <w:t>Obi</w:t>
      </w:r>
      <w:r w:rsidR="00705055" w:rsidRPr="00A03E2C">
        <w:rPr>
          <w:rFonts w:ascii="Times New Roman" w:hAnsi="Times New Roman" w:cs="Times New Roman"/>
          <w:sz w:val="24"/>
          <w:szCs w:val="24"/>
        </w:rPr>
        <w:t xml:space="preserve"> T. E., Henshaw F.O., Atanda</w:t>
      </w:r>
      <w:r w:rsidRPr="00A03E2C">
        <w:rPr>
          <w:rFonts w:ascii="Times New Roman" w:hAnsi="Times New Roman" w:cs="Times New Roman"/>
          <w:sz w:val="24"/>
          <w:szCs w:val="24"/>
        </w:rPr>
        <w:t xml:space="preserve"> O.O. (2010)</w:t>
      </w:r>
      <w:r w:rsidR="00705055" w:rsidRPr="00A03E2C">
        <w:rPr>
          <w:rFonts w:ascii="Times New Roman" w:hAnsi="Times New Roman" w:cs="Times New Roman"/>
          <w:sz w:val="24"/>
          <w:szCs w:val="24"/>
        </w:rPr>
        <w:t>.</w:t>
      </w:r>
      <w:r w:rsidRPr="00A03E2C">
        <w:rPr>
          <w:rFonts w:ascii="Times New Roman" w:hAnsi="Times New Roman" w:cs="Times New Roman"/>
          <w:sz w:val="24"/>
          <w:szCs w:val="24"/>
        </w:rPr>
        <w:t xml:space="preserve"> Quality Evaluation of Plain-Stirred Probiotic Yoghurt produced from Skim and Whole milk powder during Refrigerated Storage. Electronic Journal of </w:t>
      </w:r>
      <w:r w:rsidR="00751917" w:rsidRPr="00A03E2C">
        <w:rPr>
          <w:rFonts w:ascii="Times New Roman" w:hAnsi="Times New Roman" w:cs="Times New Roman"/>
          <w:sz w:val="24"/>
          <w:szCs w:val="24"/>
        </w:rPr>
        <w:t>Environmental</w:t>
      </w:r>
      <w:r w:rsidRPr="00A03E2C">
        <w:rPr>
          <w:rFonts w:ascii="Times New Roman" w:hAnsi="Times New Roman" w:cs="Times New Roman"/>
          <w:sz w:val="24"/>
          <w:szCs w:val="24"/>
        </w:rPr>
        <w:t xml:space="preserve">, Agricultural and Food Chemistry, </w:t>
      </w:r>
      <w:r w:rsidR="00705055" w:rsidRPr="00A03E2C">
        <w:rPr>
          <w:rFonts w:ascii="Times New Roman" w:hAnsi="Times New Roman" w:cs="Times New Roman"/>
          <w:sz w:val="24"/>
          <w:szCs w:val="24"/>
        </w:rPr>
        <w:t>9(7):</w:t>
      </w:r>
      <w:r w:rsidRPr="00A03E2C">
        <w:rPr>
          <w:rFonts w:ascii="Times New Roman" w:hAnsi="Times New Roman" w:cs="Times New Roman"/>
          <w:sz w:val="24"/>
          <w:szCs w:val="24"/>
        </w:rPr>
        <w:t>1203-1213</w:t>
      </w:r>
    </w:p>
    <w:p w:rsidR="003A216B" w:rsidRPr="00751917" w:rsidRDefault="003A216B" w:rsidP="00751917">
      <w:pPr>
        <w:tabs>
          <w:tab w:val="left" w:pos="5954"/>
        </w:tabs>
        <w:spacing w:line="204" w:lineRule="exact"/>
        <w:rPr>
          <w:rFonts w:ascii="Times New Roman" w:hAnsi="Times New Roman" w:cs="Times New Roman"/>
          <w:sz w:val="24"/>
          <w:szCs w:val="24"/>
        </w:rPr>
      </w:pPr>
    </w:p>
    <w:p w:rsidR="00CF6E66" w:rsidRPr="00A03E2C" w:rsidRDefault="00705055" w:rsidP="00A03E2C">
      <w:pPr>
        <w:pStyle w:val="ListParagraph"/>
        <w:numPr>
          <w:ilvl w:val="0"/>
          <w:numId w:val="5"/>
        </w:numPr>
        <w:tabs>
          <w:tab w:val="left" w:pos="5954"/>
        </w:tabs>
        <w:rPr>
          <w:rFonts w:ascii="Times New Roman" w:hAnsi="Times New Roman" w:cs="Times New Roman"/>
          <w:bCs/>
          <w:sz w:val="24"/>
          <w:szCs w:val="24"/>
        </w:rPr>
      </w:pPr>
      <w:r w:rsidRPr="00A03E2C">
        <w:rPr>
          <w:rFonts w:ascii="Times New Roman" w:hAnsi="Times New Roman" w:cs="Times New Roman"/>
          <w:color w:val="000000" w:themeColor="text1"/>
          <w:sz w:val="24"/>
          <w:szCs w:val="24"/>
        </w:rPr>
        <w:t>Yeganehzad, S., Mazaheri-Tehrani, M., Shahidi, F., (2007). Studying microbial, physicochemical and sensory properties of directly concen</w:t>
      </w:r>
      <w:r w:rsidR="002D70AD" w:rsidRPr="00A03E2C">
        <w:rPr>
          <w:rFonts w:ascii="Times New Roman" w:hAnsi="Times New Roman" w:cs="Times New Roman"/>
          <w:color w:val="000000" w:themeColor="text1"/>
          <w:sz w:val="24"/>
          <w:szCs w:val="24"/>
        </w:rPr>
        <w:t xml:space="preserve">trated probiotic yoghurt. </w:t>
      </w:r>
      <w:r w:rsidRPr="00A03E2C">
        <w:rPr>
          <w:rFonts w:ascii="Times New Roman" w:hAnsi="Times New Roman" w:cs="Times New Roman"/>
          <w:color w:val="000000" w:themeColor="text1"/>
          <w:sz w:val="24"/>
          <w:szCs w:val="24"/>
        </w:rPr>
        <w:t xml:space="preserve">African Journal </w:t>
      </w:r>
      <w:r w:rsidR="002D70AD" w:rsidRPr="00A03E2C">
        <w:rPr>
          <w:rFonts w:ascii="Times New Roman" w:hAnsi="Times New Roman" w:cs="Times New Roman"/>
          <w:color w:val="000000" w:themeColor="text1"/>
          <w:sz w:val="24"/>
          <w:szCs w:val="24"/>
        </w:rPr>
        <w:t>of Agricultural Research. 2(8):</w:t>
      </w:r>
      <w:r w:rsidRPr="00A03E2C">
        <w:rPr>
          <w:rFonts w:ascii="Times New Roman" w:hAnsi="Times New Roman" w:cs="Times New Roman"/>
          <w:color w:val="000000" w:themeColor="text1"/>
          <w:sz w:val="24"/>
          <w:szCs w:val="24"/>
        </w:rPr>
        <w:t>366-369</w:t>
      </w:r>
    </w:p>
    <w:p w:rsidR="003A216B" w:rsidRPr="00751917" w:rsidRDefault="003A216B" w:rsidP="00751917">
      <w:pPr>
        <w:tabs>
          <w:tab w:val="left" w:pos="5954"/>
        </w:tabs>
        <w:spacing w:line="204" w:lineRule="exact"/>
        <w:rPr>
          <w:rFonts w:ascii="Times New Roman" w:hAnsi="Times New Roman" w:cs="Times New Roman"/>
          <w:bCs/>
          <w:sz w:val="24"/>
          <w:szCs w:val="24"/>
        </w:rPr>
      </w:pPr>
    </w:p>
    <w:p w:rsidR="00705055" w:rsidRPr="00A03E2C" w:rsidRDefault="00705055" w:rsidP="00A03E2C">
      <w:pPr>
        <w:pStyle w:val="ListParagraph"/>
        <w:widowControl/>
        <w:numPr>
          <w:ilvl w:val="0"/>
          <w:numId w:val="5"/>
        </w:numPr>
        <w:tabs>
          <w:tab w:val="left" w:pos="0"/>
          <w:tab w:val="left" w:pos="720"/>
          <w:tab w:val="left" w:pos="5954"/>
        </w:tabs>
        <w:autoSpaceDE w:val="0"/>
        <w:autoSpaceDN w:val="0"/>
        <w:adjustRightInd w:val="0"/>
        <w:contextualSpacing/>
        <w:rPr>
          <w:rFonts w:ascii="Times New Roman" w:hAnsi="Times New Roman" w:cs="Times New Roman"/>
          <w:color w:val="000000"/>
          <w:sz w:val="24"/>
          <w:szCs w:val="24"/>
        </w:rPr>
      </w:pPr>
      <w:r w:rsidRPr="00A03E2C">
        <w:rPr>
          <w:rFonts w:ascii="Times New Roman" w:hAnsi="Times New Roman" w:cs="Times New Roman"/>
          <w:color w:val="000000"/>
          <w:sz w:val="24"/>
          <w:szCs w:val="24"/>
          <w:lang w:val="pt-BR"/>
        </w:rPr>
        <w:t xml:space="preserve">Grosso, C. F. and Trindade, C. S., (2004). </w:t>
      </w:r>
      <w:r w:rsidRPr="00A03E2C">
        <w:rPr>
          <w:rFonts w:ascii="Times New Roman" w:hAnsi="Times New Roman" w:cs="Times New Roman"/>
          <w:color w:val="000000"/>
          <w:sz w:val="24"/>
          <w:szCs w:val="24"/>
        </w:rPr>
        <w:t xml:space="preserve">Stability of free and immobilized </w:t>
      </w:r>
      <w:r w:rsidRPr="00A03E2C">
        <w:rPr>
          <w:rFonts w:ascii="Times New Roman" w:hAnsi="Times New Roman" w:cs="Times New Roman"/>
          <w:i/>
          <w:color w:val="000000"/>
          <w:sz w:val="24"/>
          <w:szCs w:val="24"/>
        </w:rPr>
        <w:t>Lactobacillus acidophilus</w:t>
      </w:r>
      <w:r w:rsidRPr="00A03E2C">
        <w:rPr>
          <w:rFonts w:ascii="Times New Roman" w:hAnsi="Times New Roman" w:cs="Times New Roman"/>
          <w:color w:val="000000"/>
          <w:sz w:val="24"/>
          <w:szCs w:val="24"/>
        </w:rPr>
        <w:t xml:space="preserve"> and </w:t>
      </w:r>
      <w:r w:rsidRPr="00A03E2C">
        <w:rPr>
          <w:rFonts w:ascii="Times New Roman" w:hAnsi="Times New Roman" w:cs="Times New Roman"/>
          <w:i/>
          <w:color w:val="000000"/>
          <w:sz w:val="24"/>
          <w:szCs w:val="24"/>
        </w:rPr>
        <w:t>Bifidobacterium lactis</w:t>
      </w:r>
      <w:r w:rsidRPr="00A03E2C">
        <w:rPr>
          <w:rFonts w:ascii="Times New Roman" w:hAnsi="Times New Roman" w:cs="Times New Roman"/>
          <w:color w:val="000000"/>
          <w:sz w:val="24"/>
          <w:szCs w:val="24"/>
        </w:rPr>
        <w:t xml:space="preserve"> in acidified milk and of immobilized </w:t>
      </w:r>
      <w:r w:rsidRPr="00A03E2C">
        <w:rPr>
          <w:rFonts w:ascii="Times New Roman" w:hAnsi="Times New Roman" w:cs="Times New Roman"/>
          <w:i/>
          <w:color w:val="000000"/>
          <w:sz w:val="24"/>
          <w:szCs w:val="24"/>
        </w:rPr>
        <w:t>Bifidobacterium lactis</w:t>
      </w:r>
      <w:r w:rsidRPr="00A03E2C">
        <w:rPr>
          <w:rFonts w:ascii="Times New Roman" w:hAnsi="Times New Roman" w:cs="Times New Roman"/>
          <w:color w:val="000000"/>
          <w:sz w:val="24"/>
          <w:szCs w:val="24"/>
        </w:rPr>
        <w:t xml:space="preserve"> in yoghurt. </w:t>
      </w:r>
      <w:r w:rsidRPr="00A03E2C">
        <w:rPr>
          <w:rFonts w:ascii="Times New Roman" w:hAnsi="Times New Roman" w:cs="Times New Roman"/>
          <w:i/>
          <w:color w:val="000000"/>
          <w:sz w:val="24"/>
          <w:szCs w:val="24"/>
        </w:rPr>
        <w:t>Brazilian Journal of Microbiology</w:t>
      </w:r>
      <w:r w:rsidR="002D70AD" w:rsidRPr="00A03E2C">
        <w:rPr>
          <w:rFonts w:ascii="Times New Roman" w:hAnsi="Times New Roman" w:cs="Times New Roman"/>
          <w:i/>
          <w:color w:val="000000"/>
          <w:sz w:val="24"/>
          <w:szCs w:val="24"/>
        </w:rPr>
        <w:t>.</w:t>
      </w:r>
      <w:r w:rsidR="00751917" w:rsidRPr="00A03E2C">
        <w:rPr>
          <w:rFonts w:ascii="Times New Roman" w:hAnsi="Times New Roman" w:cs="Times New Roman"/>
          <w:color w:val="000000"/>
          <w:sz w:val="24"/>
          <w:szCs w:val="24"/>
        </w:rPr>
        <w:t xml:space="preserve"> 35:1-2</w:t>
      </w:r>
    </w:p>
    <w:p w:rsidR="00CF6E66" w:rsidRPr="00751917" w:rsidRDefault="00CF6E66" w:rsidP="00751917">
      <w:pPr>
        <w:tabs>
          <w:tab w:val="left" w:pos="5954"/>
        </w:tabs>
        <w:jc w:val="both"/>
        <w:rPr>
          <w:rFonts w:ascii="Times New Roman" w:hAnsi="Times New Roman" w:cs="Times New Roman"/>
          <w:sz w:val="24"/>
          <w:szCs w:val="24"/>
        </w:rPr>
      </w:pPr>
      <w:bookmarkStart w:id="0" w:name="_GoBack"/>
      <w:bookmarkEnd w:id="0"/>
    </w:p>
    <w:p w:rsidR="00AE3E37" w:rsidRPr="00751917" w:rsidRDefault="00AE3E37" w:rsidP="00751917">
      <w:pPr>
        <w:tabs>
          <w:tab w:val="left" w:pos="384"/>
          <w:tab w:val="left" w:pos="5954"/>
        </w:tabs>
        <w:ind w:right="117"/>
        <w:jc w:val="both"/>
        <w:rPr>
          <w:rFonts w:ascii="Times New Roman" w:hAnsi="Times New Roman" w:cs="Times New Roman"/>
          <w:sz w:val="24"/>
          <w:szCs w:val="24"/>
        </w:rPr>
      </w:pPr>
    </w:p>
    <w:p w:rsidR="00AE3E37" w:rsidRPr="00751917" w:rsidRDefault="00AE3E37" w:rsidP="00751917">
      <w:pPr>
        <w:tabs>
          <w:tab w:val="left" w:pos="5954"/>
        </w:tabs>
        <w:spacing w:line="200" w:lineRule="exact"/>
        <w:jc w:val="both"/>
        <w:rPr>
          <w:rFonts w:ascii="Times New Roman" w:hAnsi="Times New Roman" w:cs="Times New Roman"/>
          <w:sz w:val="24"/>
          <w:szCs w:val="24"/>
        </w:rPr>
        <w:sectPr w:rsidR="00AE3E37" w:rsidRPr="00751917" w:rsidSect="00751917">
          <w:type w:val="continuous"/>
          <w:pgSz w:w="11910" w:h="16840"/>
          <w:pgMar w:top="1440" w:right="1440" w:bottom="1440" w:left="1440" w:header="720" w:footer="720" w:gutter="0"/>
          <w:cols w:space="720"/>
        </w:sectPr>
      </w:pPr>
    </w:p>
    <w:p w:rsidR="00AE3E37" w:rsidRPr="00751917" w:rsidRDefault="00AE3E37" w:rsidP="00751917">
      <w:pPr>
        <w:pStyle w:val="BodyText"/>
        <w:tabs>
          <w:tab w:val="left" w:pos="5954"/>
        </w:tabs>
        <w:spacing w:line="40" w:lineRule="exact"/>
        <w:ind w:left="2202"/>
        <w:jc w:val="both"/>
        <w:rPr>
          <w:rFonts w:ascii="Times New Roman" w:hAnsi="Times New Roman" w:cs="Times New Roman"/>
          <w:sz w:val="24"/>
          <w:szCs w:val="24"/>
        </w:rPr>
      </w:pPr>
    </w:p>
    <w:p w:rsidR="00AE3E37" w:rsidRPr="00751917" w:rsidRDefault="00751917" w:rsidP="00751917">
      <w:pPr>
        <w:tabs>
          <w:tab w:val="left" w:pos="5954"/>
        </w:tabs>
        <w:spacing w:before="92"/>
        <w:ind w:right="4234"/>
        <w:jc w:val="both"/>
        <w:rPr>
          <w:rFonts w:ascii="Times New Roman" w:hAnsi="Times New Roman" w:cs="Times New Roman"/>
          <w:b/>
          <w:sz w:val="24"/>
          <w:szCs w:val="24"/>
        </w:rPr>
      </w:pPr>
      <w:r w:rsidRPr="00751917">
        <w:rPr>
          <w:rFonts w:ascii="Times New Roman" w:hAnsi="Times New Roman" w:cs="Times New Roman"/>
          <w:b/>
          <w:sz w:val="24"/>
          <w:szCs w:val="24"/>
        </w:rPr>
        <w:t>Biography</w:t>
      </w:r>
    </w:p>
    <w:p w:rsidR="00751917" w:rsidRPr="00751917" w:rsidRDefault="00751917" w:rsidP="00751917">
      <w:pPr>
        <w:tabs>
          <w:tab w:val="left" w:pos="5954"/>
        </w:tabs>
        <w:spacing w:before="92"/>
        <w:ind w:right="4234"/>
        <w:jc w:val="both"/>
        <w:rPr>
          <w:rFonts w:ascii="Times New Roman" w:hAnsi="Times New Roman" w:cs="Times New Roman"/>
          <w:sz w:val="24"/>
          <w:szCs w:val="24"/>
        </w:rPr>
      </w:pPr>
    </w:p>
    <w:p w:rsidR="003A216B" w:rsidRPr="00751917" w:rsidRDefault="003A216B" w:rsidP="00751917">
      <w:pPr>
        <w:tabs>
          <w:tab w:val="left" w:pos="5954"/>
        </w:tabs>
        <w:autoSpaceDE w:val="0"/>
        <w:autoSpaceDN w:val="0"/>
        <w:adjustRightInd w:val="0"/>
        <w:jc w:val="both"/>
        <w:rPr>
          <w:rFonts w:ascii="Times New Roman" w:hAnsi="Times New Roman" w:cs="Times New Roman"/>
          <w:sz w:val="24"/>
          <w:szCs w:val="24"/>
        </w:rPr>
      </w:pPr>
      <w:r w:rsidRPr="00751917">
        <w:rPr>
          <w:rFonts w:ascii="Times New Roman" w:hAnsi="Times New Roman" w:cs="Times New Roman"/>
          <w:sz w:val="24"/>
          <w:szCs w:val="24"/>
        </w:rPr>
        <w:t>Theodora Ego Obi is a lecturer in the Department of Chemical Sciences Igbinedion University Okada, Benin-City, Edo State, Nigeria. She holds a Bachelor’s Degree in Food Science and Technology, Master’</w:t>
      </w:r>
      <w:r w:rsidR="002D70AD" w:rsidRPr="00751917">
        <w:rPr>
          <w:rFonts w:ascii="Times New Roman" w:hAnsi="Times New Roman" w:cs="Times New Roman"/>
          <w:sz w:val="24"/>
          <w:szCs w:val="24"/>
        </w:rPr>
        <w:t>s and Doctorate Degree</w:t>
      </w:r>
      <w:r w:rsidR="003754A9" w:rsidRPr="00751917">
        <w:rPr>
          <w:rFonts w:ascii="Times New Roman" w:hAnsi="Times New Roman" w:cs="Times New Roman"/>
          <w:sz w:val="24"/>
          <w:szCs w:val="24"/>
        </w:rPr>
        <w:t>s</w:t>
      </w:r>
      <w:r w:rsidR="002D70AD" w:rsidRPr="00751917">
        <w:rPr>
          <w:rFonts w:ascii="Times New Roman" w:hAnsi="Times New Roman" w:cs="Times New Roman"/>
          <w:sz w:val="24"/>
          <w:szCs w:val="24"/>
        </w:rPr>
        <w:t xml:space="preserve"> </w:t>
      </w:r>
      <w:r w:rsidRPr="00751917">
        <w:rPr>
          <w:rFonts w:ascii="Times New Roman" w:hAnsi="Times New Roman" w:cs="Times New Roman"/>
          <w:sz w:val="24"/>
          <w:szCs w:val="24"/>
        </w:rPr>
        <w:t>in Food Qu</w:t>
      </w:r>
      <w:r w:rsidR="003754A9" w:rsidRPr="00751917">
        <w:rPr>
          <w:rFonts w:ascii="Times New Roman" w:hAnsi="Times New Roman" w:cs="Times New Roman"/>
          <w:sz w:val="24"/>
          <w:szCs w:val="24"/>
        </w:rPr>
        <w:t xml:space="preserve">ality Control and Assurance </w:t>
      </w:r>
      <w:r w:rsidRPr="00751917">
        <w:rPr>
          <w:rFonts w:ascii="Times New Roman" w:hAnsi="Times New Roman" w:cs="Times New Roman"/>
          <w:sz w:val="24"/>
          <w:szCs w:val="24"/>
        </w:rPr>
        <w:t xml:space="preserve">from Federal University of Agriculture, Abeokuta, Ogun State, Nigeria. Her main research interests are on novel foods, functional foods and organic foods. She is the author of Quality Evaluation of Plain-Stirred Probiotic Yoghurt produced from Skim and Whole milk powder during Refrigerated Storage. Her taught courses include </w:t>
      </w:r>
      <w:r w:rsidR="00D44DA5">
        <w:rPr>
          <w:rFonts w:ascii="Times New Roman" w:hAnsi="Times New Roman" w:cs="Times New Roman"/>
          <w:sz w:val="24"/>
          <w:szCs w:val="24"/>
        </w:rPr>
        <w:t>Food Microbiology, Toxicology, Food P</w:t>
      </w:r>
      <w:r w:rsidRPr="00751917">
        <w:rPr>
          <w:rFonts w:ascii="Times New Roman" w:hAnsi="Times New Roman" w:cs="Times New Roman"/>
          <w:sz w:val="24"/>
          <w:szCs w:val="24"/>
        </w:rPr>
        <w:t>rocessing Technology, Foo</w:t>
      </w:r>
      <w:r w:rsidR="00D44DA5">
        <w:rPr>
          <w:rFonts w:ascii="Times New Roman" w:hAnsi="Times New Roman" w:cs="Times New Roman"/>
          <w:sz w:val="24"/>
          <w:szCs w:val="24"/>
        </w:rPr>
        <w:t>d Quality Control and A</w:t>
      </w:r>
      <w:r w:rsidRPr="00751917">
        <w:rPr>
          <w:rFonts w:ascii="Times New Roman" w:hAnsi="Times New Roman" w:cs="Times New Roman"/>
          <w:sz w:val="24"/>
          <w:szCs w:val="24"/>
        </w:rPr>
        <w:t>ssurance, Food Chemistry, Sensory Evaluation. She has published a number of articles in reputable scholarly international and local Journals and contributed a chapter in an edited book being used currently in the University where she teaches.</w:t>
      </w:r>
    </w:p>
    <w:p w:rsidR="00751917" w:rsidRPr="00D44DA5" w:rsidRDefault="00751917" w:rsidP="00751917">
      <w:pPr>
        <w:tabs>
          <w:tab w:val="left" w:pos="5954"/>
        </w:tabs>
        <w:autoSpaceDE w:val="0"/>
        <w:autoSpaceDN w:val="0"/>
        <w:adjustRightInd w:val="0"/>
        <w:jc w:val="both"/>
        <w:rPr>
          <w:rFonts w:ascii="Times New Roman" w:hAnsi="Times New Roman" w:cs="Times New Roman"/>
          <w:i/>
          <w:sz w:val="24"/>
          <w:szCs w:val="24"/>
        </w:rPr>
      </w:pPr>
    </w:p>
    <w:p w:rsidR="00D44DA5" w:rsidRPr="00D44DA5" w:rsidRDefault="00691235" w:rsidP="00D44DA5">
      <w:pPr>
        <w:tabs>
          <w:tab w:val="left" w:pos="5954"/>
        </w:tabs>
        <w:autoSpaceDE w:val="0"/>
        <w:autoSpaceDN w:val="0"/>
        <w:adjustRightInd w:val="0"/>
        <w:jc w:val="right"/>
        <w:rPr>
          <w:rFonts w:ascii="Times New Roman" w:hAnsi="Times New Roman" w:cs="Times New Roman"/>
          <w:i/>
          <w:sz w:val="24"/>
          <w:szCs w:val="24"/>
        </w:rPr>
      </w:pPr>
      <w:r>
        <w:rPr>
          <w:rFonts w:ascii="Times New Roman" w:hAnsi="Times New Roman" w:cs="Times New Roman"/>
          <w:i/>
          <w:sz w:val="24"/>
          <w:szCs w:val="24"/>
        </w:rPr>
        <w:t>obi.theodora@iuokada.edu.ng</w:t>
      </w:r>
    </w:p>
    <w:p w:rsidR="00E72E58" w:rsidRPr="00751917" w:rsidRDefault="00E72E58" w:rsidP="00D44DA5">
      <w:pPr>
        <w:tabs>
          <w:tab w:val="left" w:pos="5954"/>
        </w:tabs>
        <w:autoSpaceDE w:val="0"/>
        <w:autoSpaceDN w:val="0"/>
        <w:adjustRightInd w:val="0"/>
        <w:jc w:val="right"/>
        <w:rPr>
          <w:rFonts w:ascii="Times New Roman" w:hAnsi="Times New Roman" w:cs="Times New Roman"/>
          <w:sz w:val="24"/>
          <w:szCs w:val="24"/>
        </w:rPr>
        <w:sectPr w:rsidR="00E72E58" w:rsidRPr="00751917" w:rsidSect="00751917">
          <w:type w:val="continuous"/>
          <w:pgSz w:w="11910" w:h="16840"/>
          <w:pgMar w:top="1440" w:right="1440" w:bottom="1440" w:left="1440" w:header="720" w:footer="720" w:gutter="0"/>
          <w:cols w:space="720"/>
        </w:sectPr>
      </w:pPr>
      <w:r w:rsidRPr="00751917">
        <w:rPr>
          <w:rFonts w:ascii="Times New Roman" w:hAnsi="Times New Roman" w:cs="Times New Roman"/>
          <w:sz w:val="24"/>
          <w:szCs w:val="24"/>
        </w:rPr>
        <w:br/>
      </w:r>
    </w:p>
    <w:p w:rsidR="00AE3E37" w:rsidRPr="00751917" w:rsidRDefault="00AE3E37" w:rsidP="00751917">
      <w:pPr>
        <w:pStyle w:val="BodyText"/>
        <w:tabs>
          <w:tab w:val="left" w:pos="5954"/>
        </w:tabs>
        <w:spacing w:before="3"/>
        <w:jc w:val="both"/>
        <w:rPr>
          <w:rFonts w:ascii="Times New Roman" w:hAnsi="Times New Roman" w:cs="Times New Roman"/>
          <w:sz w:val="24"/>
          <w:szCs w:val="24"/>
        </w:rPr>
      </w:pPr>
    </w:p>
    <w:sectPr w:rsidR="00AE3E37" w:rsidRPr="00751917" w:rsidSect="00751917">
      <w:type w:val="continuous"/>
      <w:pgSz w:w="11910" w:h="16840"/>
      <w:pgMar w:top="1440" w:right="1440" w:bottom="1440" w:left="1440" w:header="720" w:footer="720" w:gutter="0"/>
      <w:cols w:num="2" w:space="720" w:equalWidth="0">
        <w:col w:w="4394" w:space="138"/>
        <w:col w:w="449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D94" w:rsidRDefault="007B3D94">
      <w:r>
        <w:separator/>
      </w:r>
    </w:p>
  </w:endnote>
  <w:endnote w:type="continuationSeparator" w:id="0">
    <w:p w:rsidR="007B3D94" w:rsidRDefault="007B3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B3D94">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D94" w:rsidRDefault="007B3D94">
      <w:r>
        <w:separator/>
      </w:r>
    </w:p>
  </w:footnote>
  <w:footnote w:type="continuationSeparator" w:id="0">
    <w:p w:rsidR="007B3D94" w:rsidRDefault="007B3D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B3D94">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90206D7"/>
    <w:multiLevelType w:val="hybridMultilevel"/>
    <w:tmpl w:val="1EB8DF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E8838EC"/>
    <w:multiLevelType w:val="hybridMultilevel"/>
    <w:tmpl w:val="2626F7AE"/>
    <w:lvl w:ilvl="0" w:tplc="D8DC228E">
      <w:start w:val="1"/>
      <w:numFmt w:val="decimal"/>
      <w:lvlText w:val="%1."/>
      <w:lvlJc w:val="left"/>
      <w:pPr>
        <w:ind w:left="720" w:hanging="360"/>
      </w:pPr>
      <w:rPr>
        <w:rFonts w:hint="default"/>
        <w:b/>
        <w:color w:val="000000" w:themeColor="text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315ED"/>
    <w:rsid w:val="00041CDB"/>
    <w:rsid w:val="000477E1"/>
    <w:rsid w:val="000E2911"/>
    <w:rsid w:val="001263DF"/>
    <w:rsid w:val="002155EF"/>
    <w:rsid w:val="0024317D"/>
    <w:rsid w:val="00292ED9"/>
    <w:rsid w:val="002C66C5"/>
    <w:rsid w:val="002D70AD"/>
    <w:rsid w:val="003754A9"/>
    <w:rsid w:val="003A216B"/>
    <w:rsid w:val="003B5245"/>
    <w:rsid w:val="00404E5B"/>
    <w:rsid w:val="00414F7B"/>
    <w:rsid w:val="004355DC"/>
    <w:rsid w:val="004749B4"/>
    <w:rsid w:val="00494130"/>
    <w:rsid w:val="004F3523"/>
    <w:rsid w:val="005973B9"/>
    <w:rsid w:val="005B3A56"/>
    <w:rsid w:val="00603A3E"/>
    <w:rsid w:val="006060CE"/>
    <w:rsid w:val="0063497F"/>
    <w:rsid w:val="00691235"/>
    <w:rsid w:val="00705055"/>
    <w:rsid w:val="00713F60"/>
    <w:rsid w:val="00751917"/>
    <w:rsid w:val="00752BCB"/>
    <w:rsid w:val="00773826"/>
    <w:rsid w:val="007B3D94"/>
    <w:rsid w:val="007B782F"/>
    <w:rsid w:val="007C415C"/>
    <w:rsid w:val="00873DF0"/>
    <w:rsid w:val="008756E6"/>
    <w:rsid w:val="00995A76"/>
    <w:rsid w:val="009B2D44"/>
    <w:rsid w:val="00A0302E"/>
    <w:rsid w:val="00A03E2C"/>
    <w:rsid w:val="00A07E82"/>
    <w:rsid w:val="00A9710C"/>
    <w:rsid w:val="00AE3E37"/>
    <w:rsid w:val="00B21A57"/>
    <w:rsid w:val="00B36746"/>
    <w:rsid w:val="00B62583"/>
    <w:rsid w:val="00B759CA"/>
    <w:rsid w:val="00B9619F"/>
    <w:rsid w:val="00C33602"/>
    <w:rsid w:val="00CD6F55"/>
    <w:rsid w:val="00CF6E66"/>
    <w:rsid w:val="00D44DA5"/>
    <w:rsid w:val="00DE3104"/>
    <w:rsid w:val="00E41465"/>
    <w:rsid w:val="00E72E58"/>
    <w:rsid w:val="00E771B3"/>
    <w:rsid w:val="00EC4B96"/>
    <w:rsid w:val="00F12DC1"/>
    <w:rsid w:val="00F33904"/>
    <w:rsid w:val="00F72EEA"/>
    <w:rsid w:val="00F84CAE"/>
    <w:rsid w:val="00FB45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Kiran Kumar Sindhu</cp:lastModifiedBy>
  <cp:revision>3</cp:revision>
  <dcterms:created xsi:type="dcterms:W3CDTF">2018-06-19T12:03:00Z</dcterms:created>
  <dcterms:modified xsi:type="dcterms:W3CDTF">2019-12-19T08:35:00Z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