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E0C" w:rsidRPr="001432FB" w:rsidRDefault="00ED7E0C" w:rsidP="001432FB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32FB" w:rsidRPr="00496D9F" w:rsidRDefault="00496D9F" w:rsidP="00496D9F">
      <w:pPr>
        <w:spacing w:after="240" w:line="240" w:lineRule="auto"/>
        <w:rPr>
          <w:rFonts w:ascii="Times New Roman" w:hAnsi="Times New Roman" w:cs="Times New Roman"/>
          <w:color w:val="000000"/>
          <w:sz w:val="32"/>
          <w:szCs w:val="24"/>
          <w:shd w:val="clear" w:color="auto" w:fill="FFFFFF"/>
        </w:rPr>
      </w:pPr>
      <w:r w:rsidRPr="00496D9F">
        <w:rPr>
          <w:rFonts w:ascii="Times New Roman" w:hAnsi="Times New Roman" w:cs="Times New Roman"/>
          <w:b/>
          <w:sz w:val="32"/>
          <w:szCs w:val="24"/>
        </w:rPr>
        <w:t xml:space="preserve">Gut ecosystem modulation as precursor for blood glucose regulation through </w:t>
      </w:r>
      <w:proofErr w:type="spellStart"/>
      <w:r w:rsidRPr="00496D9F">
        <w:rPr>
          <w:rFonts w:ascii="Times New Roman" w:hAnsi="Times New Roman" w:cs="Times New Roman"/>
          <w:b/>
          <w:sz w:val="32"/>
          <w:szCs w:val="24"/>
        </w:rPr>
        <w:t>moringa</w:t>
      </w:r>
      <w:proofErr w:type="spellEnd"/>
      <w:r w:rsidRPr="00496D9F">
        <w:rPr>
          <w:rFonts w:ascii="Times New Roman" w:hAnsi="Times New Roman" w:cs="Times New Roman"/>
          <w:b/>
          <w:sz w:val="32"/>
          <w:szCs w:val="24"/>
        </w:rPr>
        <w:t xml:space="preserve"> leaves aqueous extract- </w:t>
      </w:r>
      <w:r>
        <w:rPr>
          <w:rFonts w:ascii="Times New Roman" w:hAnsi="Times New Roman" w:cs="Times New Roman"/>
          <w:b/>
          <w:sz w:val="32"/>
          <w:szCs w:val="24"/>
        </w:rPr>
        <w:t>A</w:t>
      </w:r>
      <w:r w:rsidRPr="00496D9F">
        <w:rPr>
          <w:rFonts w:ascii="Times New Roman" w:hAnsi="Times New Roman" w:cs="Times New Roman"/>
          <w:b/>
          <w:sz w:val="32"/>
          <w:szCs w:val="24"/>
        </w:rPr>
        <w:t>n experimental study</w:t>
      </w:r>
    </w:p>
    <w:p w:rsidR="001432FB" w:rsidRPr="00496D9F" w:rsidRDefault="001432FB" w:rsidP="00496D9F">
      <w:pPr>
        <w:widowControl w:val="0"/>
        <w:autoSpaceDE w:val="0"/>
        <w:autoSpaceDN w:val="0"/>
        <w:adjustRightInd w:val="0"/>
        <w:spacing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Shaista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Jabeen</w:t>
      </w:r>
      <w:proofErr w:type="spellEnd"/>
      <w:r w:rsidR="001E3336">
        <w:rPr>
          <w:rFonts w:ascii="Times New Roman" w:eastAsia="Times New Roman" w:hAnsi="Times New Roman" w:cs="Times New Roman"/>
          <w:bCs/>
          <w:sz w:val="24"/>
          <w:szCs w:val="24"/>
        </w:rPr>
        <w:t>*</w:t>
      </w:r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Aamina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Sabir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Tabussam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Tufail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Muhammad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Ubaid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Tayyib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Hafsa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Kamran</w:t>
      </w:r>
      <w:r w:rsidR="00496D9F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Tehmina</w:t>
      </w:r>
      <w:proofErr w:type="spellEnd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432FB">
        <w:rPr>
          <w:rFonts w:ascii="Times New Roman" w:eastAsia="Times New Roman" w:hAnsi="Times New Roman" w:cs="Times New Roman"/>
          <w:bCs/>
          <w:sz w:val="24"/>
          <w:szCs w:val="24"/>
        </w:rPr>
        <w:t>Sabir</w:t>
      </w:r>
      <w:proofErr w:type="spellEnd"/>
    </w:p>
    <w:p w:rsidR="001432FB" w:rsidRPr="00496D9F" w:rsidRDefault="001432FB" w:rsidP="00496D9F">
      <w:pPr>
        <w:widowControl w:val="0"/>
        <w:autoSpaceDE w:val="0"/>
        <w:autoSpaceDN w:val="0"/>
        <w:adjustRightInd w:val="0"/>
        <w:spacing w:after="100" w:afterAutospacing="1" w:line="240" w:lineRule="auto"/>
        <w:rPr>
          <w:rFonts w:ascii="Times New Roman" w:eastAsia="Times New Roman" w:hAnsi="Times New Roman" w:cs="Times New Roman"/>
          <w:bCs/>
          <w:szCs w:val="24"/>
        </w:rPr>
      </w:pPr>
      <w:r w:rsidRPr="00496D9F">
        <w:rPr>
          <w:rFonts w:ascii="Times New Roman" w:eastAsia="Times New Roman" w:hAnsi="Times New Roman" w:cs="Times New Roman"/>
          <w:bCs/>
          <w:szCs w:val="24"/>
        </w:rPr>
        <w:t>The University of Lahore</w:t>
      </w:r>
      <w:r w:rsidR="00496D9F">
        <w:rPr>
          <w:rFonts w:ascii="Times New Roman" w:eastAsia="Times New Roman" w:hAnsi="Times New Roman" w:cs="Times New Roman"/>
          <w:bCs/>
          <w:szCs w:val="24"/>
        </w:rPr>
        <w:t xml:space="preserve">, </w:t>
      </w:r>
      <w:r w:rsidR="00496D9F" w:rsidRPr="00496D9F">
        <w:rPr>
          <w:rFonts w:ascii="Times New Roman" w:eastAsia="Times New Roman" w:hAnsi="Times New Roman" w:cs="Times New Roman"/>
          <w:bCs/>
          <w:szCs w:val="24"/>
        </w:rPr>
        <w:t>Pakistan</w:t>
      </w:r>
    </w:p>
    <w:p w:rsidR="00496D9F" w:rsidRDefault="00496D9F" w:rsidP="00496D9F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2FB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432FB" w:rsidRPr="00496D9F" w:rsidRDefault="001432FB" w:rsidP="001432FB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Moringa</w:t>
      </w:r>
      <w:proofErr w:type="spellEnd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oleifera</w:t>
      </w:r>
      <w:proofErr w:type="spellEnd"/>
      <w:r w:rsidRPr="00496D9F">
        <w:rPr>
          <w:rFonts w:ascii="Times New Roman" w:hAnsi="Times New Roman" w:cs="Times New Roman"/>
          <w:bCs/>
          <w:sz w:val="20"/>
          <w:szCs w:val="24"/>
        </w:rPr>
        <w:t xml:space="preserve"> (MO), also known as drumstick, has gained importance as a medicinal plant. It has high nutritional and pharmacological value.</w:t>
      </w:r>
      <w:r w:rsidR="005A0B96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In this experimental study, anti-hyperglycemic effect of different doses of </w:t>
      </w: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Moringa</w:t>
      </w:r>
      <w:proofErr w:type="spellEnd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oleifera</w:t>
      </w:r>
      <w:proofErr w:type="spellEnd"/>
      <w:r w:rsidRPr="00496D9F">
        <w:rPr>
          <w:rFonts w:ascii="Times New Roman" w:hAnsi="Times New Roman" w:cs="Times New Roman"/>
          <w:bCs/>
          <w:sz w:val="20"/>
          <w:szCs w:val="24"/>
        </w:rPr>
        <w:t xml:space="preserve"> has been investigated along with its prebiotic activity against </w:t>
      </w:r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Lactobacillus</w:t>
      </w:r>
      <w:r w:rsidRPr="00496D9F">
        <w:rPr>
          <w:rFonts w:ascii="Times New Roman" w:hAnsi="Times New Roman" w:cs="Times New Roman"/>
          <w:bCs/>
          <w:sz w:val="20"/>
          <w:szCs w:val="24"/>
        </w:rPr>
        <w:t>. 20 Male Albino rats weighing 200-250</w:t>
      </w:r>
      <w:r w:rsidR="005A0B96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g were housed in cages with free access to water and food. Diabetes was induced using </w:t>
      </w:r>
      <w:proofErr w:type="spellStart"/>
      <w:r w:rsidRPr="00496D9F">
        <w:rPr>
          <w:rFonts w:ascii="Times New Roman" w:hAnsi="Times New Roman" w:cs="Times New Roman"/>
          <w:bCs/>
          <w:sz w:val="20"/>
          <w:szCs w:val="24"/>
        </w:rPr>
        <w:t>Streptozotocin</w:t>
      </w:r>
      <w:proofErr w:type="spellEnd"/>
      <w:r w:rsidRPr="00496D9F">
        <w:rPr>
          <w:rFonts w:ascii="Times New Roman" w:hAnsi="Times New Roman" w:cs="Times New Roman"/>
          <w:bCs/>
          <w:sz w:val="20"/>
          <w:szCs w:val="24"/>
        </w:rPr>
        <w:t xml:space="preserve"> 50</w:t>
      </w:r>
      <w:r w:rsidR="005A0B96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>mg/kg in overnight fasted rats. Diabetic rats were divided in 4 groups (n=5). Control group rats were given Metformin</w:t>
      </w:r>
      <w:r w:rsidR="005A0B96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>100</w:t>
      </w:r>
      <w:r w:rsidR="005A0B96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>mg/kg/</w:t>
      </w:r>
      <w:r w:rsidR="006632DD" w:rsidRPr="00496D9F">
        <w:rPr>
          <w:rFonts w:ascii="Times New Roman" w:hAnsi="Times New Roman" w:cs="Times New Roman"/>
          <w:bCs/>
          <w:sz w:val="20"/>
          <w:szCs w:val="24"/>
        </w:rPr>
        <w:t>day;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 treatment group 1, 2 and 3 rats were treated with MO 100, 200,300 mg/kg/day respectively. Random blood glucose levels were monitored twice a week for 21</w:t>
      </w:r>
      <w:r w:rsidR="005A0B96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days and were represented as mean of each week. Study results conclude that </w:t>
      </w: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Mor</w:t>
      </w:r>
      <w:bookmarkStart w:id="0" w:name="_GoBack"/>
      <w:bookmarkEnd w:id="0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inga</w:t>
      </w:r>
      <w:proofErr w:type="spellEnd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oleifera</w:t>
      </w:r>
      <w:proofErr w:type="spellEnd"/>
      <w:r w:rsidRPr="00496D9F">
        <w:rPr>
          <w:rFonts w:ascii="Times New Roman" w:hAnsi="Times New Roman" w:cs="Times New Roman"/>
          <w:bCs/>
          <w:sz w:val="20"/>
          <w:szCs w:val="24"/>
        </w:rPr>
        <w:t xml:space="preserve"> has promising anti-hyperglycemic properties but results are more evident on a dose of 100</w:t>
      </w:r>
      <w:r w:rsidR="005A0B96">
        <w:rPr>
          <w:rFonts w:ascii="Times New Roman" w:hAnsi="Times New Roman" w:cs="Times New Roman"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mg/kg/day </w:t>
      </w:r>
      <w:r w:rsidRPr="00496D9F">
        <w:rPr>
          <w:rFonts w:ascii="Times New Roman" w:hAnsi="Times New Roman" w:cs="Times New Roman"/>
          <w:sz w:val="20"/>
          <w:szCs w:val="24"/>
        </w:rPr>
        <w:t xml:space="preserve">from 152.50±7.7 to 119±7.07 (p value= 0.010)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compared to the other doses (p&gt;0.05). The result of stool analysis showed that it supports the growth of </w:t>
      </w:r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Lactobacillus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which is evident by increased count of </w:t>
      </w:r>
      <w:r w:rsidRPr="00496D9F">
        <w:rPr>
          <w:rFonts w:ascii="Times New Roman" w:hAnsi="Times New Roman" w:cs="Times New Roman"/>
          <w:sz w:val="20"/>
          <w:szCs w:val="24"/>
        </w:rPr>
        <w:t>10</w:t>
      </w:r>
      <w:r w:rsidRPr="00496D9F">
        <w:rPr>
          <w:rFonts w:ascii="Times New Roman" w:hAnsi="Times New Roman" w:cs="Times New Roman"/>
          <w:sz w:val="20"/>
          <w:szCs w:val="24"/>
          <w:vertAlign w:val="superscript"/>
        </w:rPr>
        <w:t xml:space="preserve">4 </w:t>
      </w:r>
      <w:r w:rsidRPr="00496D9F">
        <w:rPr>
          <w:rFonts w:ascii="Times New Roman" w:hAnsi="Times New Roman" w:cs="Times New Roman"/>
          <w:sz w:val="20"/>
          <w:szCs w:val="24"/>
        </w:rPr>
        <w:t xml:space="preserve">CFU </w:t>
      </w:r>
      <w:r w:rsidRPr="00496D9F">
        <w:rPr>
          <w:rFonts w:ascii="Times New Roman" w:hAnsi="Times New Roman" w:cs="Times New Roman"/>
          <w:i/>
          <w:iCs/>
          <w:sz w:val="20"/>
          <w:szCs w:val="24"/>
        </w:rPr>
        <w:t xml:space="preserve">Lactobacillus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in group 2 &amp; 3 compared to the control group </w:t>
      </w:r>
      <w:r w:rsidRPr="00496D9F">
        <w:rPr>
          <w:rFonts w:ascii="Times New Roman" w:hAnsi="Times New Roman" w:cs="Times New Roman"/>
          <w:sz w:val="20"/>
          <w:szCs w:val="24"/>
        </w:rPr>
        <w:t>10</w:t>
      </w:r>
      <w:r w:rsidRPr="00496D9F">
        <w:rPr>
          <w:rFonts w:ascii="Times New Roman" w:hAnsi="Times New Roman" w:cs="Times New Roman"/>
          <w:sz w:val="20"/>
          <w:szCs w:val="24"/>
          <w:vertAlign w:val="superscript"/>
        </w:rPr>
        <w:t xml:space="preserve">3 </w:t>
      </w:r>
      <w:r w:rsidRPr="00496D9F">
        <w:rPr>
          <w:rFonts w:ascii="Times New Roman" w:hAnsi="Times New Roman" w:cs="Times New Roman"/>
          <w:sz w:val="20"/>
          <w:szCs w:val="24"/>
        </w:rPr>
        <w:t xml:space="preserve">CFU </w:t>
      </w:r>
      <w:r w:rsidRPr="00496D9F">
        <w:rPr>
          <w:rFonts w:ascii="Times New Roman" w:hAnsi="Times New Roman" w:cs="Times New Roman"/>
          <w:i/>
          <w:iCs/>
          <w:sz w:val="20"/>
          <w:szCs w:val="24"/>
        </w:rPr>
        <w:t>Lactobacillus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. While higher </w:t>
      </w:r>
      <w:r w:rsidRPr="00496D9F">
        <w:rPr>
          <w:rFonts w:ascii="Times New Roman" w:hAnsi="Times New Roman" w:cs="Times New Roman"/>
          <w:sz w:val="20"/>
          <w:szCs w:val="24"/>
        </w:rPr>
        <w:t>10</w:t>
      </w:r>
      <w:r w:rsidRPr="00496D9F">
        <w:rPr>
          <w:rFonts w:ascii="Times New Roman" w:hAnsi="Times New Roman" w:cs="Times New Roman"/>
          <w:sz w:val="20"/>
          <w:szCs w:val="24"/>
          <w:vertAlign w:val="superscript"/>
        </w:rPr>
        <w:t xml:space="preserve">5 </w:t>
      </w:r>
      <w:r w:rsidRPr="00496D9F">
        <w:rPr>
          <w:rFonts w:ascii="Times New Roman" w:hAnsi="Times New Roman" w:cs="Times New Roman"/>
          <w:sz w:val="20"/>
          <w:szCs w:val="24"/>
        </w:rPr>
        <w:t xml:space="preserve">CFU </w:t>
      </w:r>
      <w:r w:rsidRPr="00496D9F">
        <w:rPr>
          <w:rFonts w:ascii="Times New Roman" w:hAnsi="Times New Roman" w:cs="Times New Roman"/>
          <w:i/>
          <w:iCs/>
          <w:sz w:val="20"/>
          <w:szCs w:val="24"/>
        </w:rPr>
        <w:t xml:space="preserve">Lactobacillus </w:t>
      </w:r>
      <w:r w:rsidRPr="00496D9F">
        <w:rPr>
          <w:rFonts w:ascii="Times New Roman" w:hAnsi="Times New Roman" w:cs="Times New Roman"/>
          <w:sz w:val="20"/>
          <w:szCs w:val="24"/>
        </w:rPr>
        <w:t>in group 2 treated with 100</w:t>
      </w:r>
      <w:r w:rsidR="005A0B96">
        <w:rPr>
          <w:rFonts w:ascii="Times New Roman" w:hAnsi="Times New Roman" w:cs="Times New Roman"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sz w:val="20"/>
          <w:szCs w:val="24"/>
        </w:rPr>
        <w:t>mg/kg/day of MO leaves.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i/>
          <w:iCs/>
          <w:sz w:val="20"/>
          <w:szCs w:val="24"/>
        </w:rPr>
        <w:t>Moringa</w:t>
      </w:r>
      <w:proofErr w:type="spellEnd"/>
      <w:r w:rsidRPr="00496D9F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i/>
          <w:iCs/>
          <w:sz w:val="20"/>
          <w:szCs w:val="24"/>
        </w:rPr>
        <w:t>oleifera</w:t>
      </w:r>
      <w:proofErr w:type="spellEnd"/>
      <w:r w:rsidRPr="00496D9F">
        <w:rPr>
          <w:rFonts w:ascii="Times New Roman" w:hAnsi="Times New Roman" w:cs="Times New Roman"/>
          <w:sz w:val="20"/>
          <w:szCs w:val="24"/>
        </w:rPr>
        <w:t xml:space="preserve"> maintained blood glucose level and supports the gut microbial growth as evident by the</w:t>
      </w:r>
      <w:r w:rsidRPr="00496D9F">
        <w:rPr>
          <w:rFonts w:ascii="Times New Roman" w:hAnsi="Times New Roman" w:cs="Times New Roman"/>
          <w:i/>
          <w:iCs/>
          <w:sz w:val="20"/>
          <w:szCs w:val="24"/>
        </w:rPr>
        <w:t xml:space="preserve"> Lactobacillus</w:t>
      </w:r>
      <w:r w:rsidRPr="00496D9F">
        <w:rPr>
          <w:rFonts w:ascii="Times New Roman" w:hAnsi="Times New Roman" w:cs="Times New Roman"/>
          <w:sz w:val="20"/>
          <w:szCs w:val="24"/>
        </w:rPr>
        <w:t xml:space="preserve"> growth in each treatment group compared to the control group. </w:t>
      </w:r>
      <w:r w:rsidRPr="00496D9F">
        <w:rPr>
          <w:rFonts w:ascii="Times New Roman" w:hAnsi="Times New Roman" w:cs="Times New Roman"/>
          <w:bCs/>
          <w:sz w:val="20"/>
          <w:szCs w:val="24"/>
        </w:rPr>
        <w:t>The results of this study suggest the need of further experimentation for a longer duration to</w:t>
      </w:r>
      <w:r w:rsidRPr="00496D9F"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bCs/>
          <w:sz w:val="20"/>
          <w:szCs w:val="24"/>
        </w:rPr>
        <w:t xml:space="preserve">establish the effective dose of </w:t>
      </w: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Moringa</w:t>
      </w:r>
      <w:proofErr w:type="spellEnd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bCs/>
          <w:i/>
          <w:iCs/>
          <w:sz w:val="20"/>
          <w:szCs w:val="24"/>
        </w:rPr>
        <w:t>oleifera</w:t>
      </w:r>
      <w:proofErr w:type="spellEnd"/>
      <w:r w:rsidRPr="00496D9F">
        <w:rPr>
          <w:rFonts w:ascii="Times New Roman" w:hAnsi="Times New Roman" w:cs="Times New Roman"/>
          <w:bCs/>
          <w:sz w:val="20"/>
          <w:szCs w:val="24"/>
        </w:rPr>
        <w:t xml:space="preserve">. </w:t>
      </w:r>
    </w:p>
    <w:p w:rsidR="001432FB" w:rsidRPr="00496D9F" w:rsidRDefault="001432FB" w:rsidP="001432FB">
      <w:pPr>
        <w:tabs>
          <w:tab w:val="left" w:pos="5649"/>
        </w:tabs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96D9F">
        <w:rPr>
          <w:rFonts w:ascii="Times New Roman" w:hAnsi="Times New Roman" w:cs="Times New Roman"/>
          <w:b/>
          <w:bCs/>
          <w:sz w:val="20"/>
          <w:szCs w:val="24"/>
        </w:rPr>
        <w:t>Keywords:</w:t>
      </w:r>
      <w:r w:rsidR="005A0B96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Pr="00496D9F">
        <w:rPr>
          <w:rFonts w:ascii="Times New Roman" w:hAnsi="Times New Roman" w:cs="Times New Roman"/>
          <w:sz w:val="20"/>
          <w:szCs w:val="24"/>
        </w:rPr>
        <w:t xml:space="preserve">Diabetes, </w:t>
      </w:r>
      <w:proofErr w:type="spellStart"/>
      <w:r w:rsidRPr="00496D9F">
        <w:rPr>
          <w:rFonts w:ascii="Times New Roman" w:hAnsi="Times New Roman" w:cs="Times New Roman"/>
          <w:i/>
          <w:iCs/>
          <w:sz w:val="20"/>
          <w:szCs w:val="24"/>
        </w:rPr>
        <w:t>Moringa</w:t>
      </w:r>
      <w:proofErr w:type="spellEnd"/>
      <w:r w:rsidRPr="00496D9F">
        <w:rPr>
          <w:rFonts w:ascii="Times New Roman" w:hAnsi="Times New Roman" w:cs="Times New Roman"/>
          <w:i/>
          <w:iCs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i/>
          <w:iCs/>
          <w:sz w:val="20"/>
          <w:szCs w:val="24"/>
        </w:rPr>
        <w:t>oleifera</w:t>
      </w:r>
      <w:proofErr w:type="spellEnd"/>
      <w:r w:rsidRPr="00496D9F">
        <w:rPr>
          <w:rFonts w:ascii="Times New Roman" w:hAnsi="Times New Roman" w:cs="Times New Roman"/>
          <w:sz w:val="20"/>
          <w:szCs w:val="24"/>
        </w:rPr>
        <w:t>, anti-hyperglycemia, prebiotic activity.</w:t>
      </w:r>
    </w:p>
    <w:p w:rsidR="00CC2D48" w:rsidRPr="001432FB" w:rsidRDefault="002936E9" w:rsidP="001432F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32FB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820C4" w:rsidRPr="00496D9F" w:rsidRDefault="001432FB" w:rsidP="001432FB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496D9F">
        <w:rPr>
          <w:rFonts w:ascii="Times New Roman" w:hAnsi="Times New Roman" w:cs="Times New Roman"/>
          <w:sz w:val="20"/>
          <w:szCs w:val="24"/>
        </w:rPr>
        <w:t>Ms</w:t>
      </w:r>
      <w:proofErr w:type="spellEnd"/>
      <w:r w:rsidRPr="00496D9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sz w:val="20"/>
          <w:szCs w:val="24"/>
        </w:rPr>
        <w:t>Shaista</w:t>
      </w:r>
      <w:proofErr w:type="spellEnd"/>
      <w:r w:rsidRPr="00496D9F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496D9F">
        <w:rPr>
          <w:rFonts w:ascii="Times New Roman" w:hAnsi="Times New Roman" w:cs="Times New Roman"/>
          <w:sz w:val="20"/>
          <w:szCs w:val="24"/>
        </w:rPr>
        <w:t>Jabeen</w:t>
      </w:r>
      <w:proofErr w:type="spellEnd"/>
      <w:r w:rsidRPr="00496D9F">
        <w:rPr>
          <w:rFonts w:ascii="Times New Roman" w:hAnsi="Times New Roman" w:cs="Times New Roman"/>
          <w:sz w:val="20"/>
          <w:szCs w:val="24"/>
        </w:rPr>
        <w:t xml:space="preserve"> holds </w:t>
      </w:r>
      <w:proofErr w:type="spellStart"/>
      <w:r w:rsidRPr="00496D9F">
        <w:rPr>
          <w:rFonts w:ascii="Times New Roman" w:hAnsi="Times New Roman" w:cs="Times New Roman"/>
          <w:sz w:val="20"/>
          <w:szCs w:val="24"/>
        </w:rPr>
        <w:t>M.Phil</w:t>
      </w:r>
      <w:proofErr w:type="spellEnd"/>
      <w:r w:rsidR="006820C4" w:rsidRPr="00496D9F">
        <w:rPr>
          <w:rFonts w:ascii="Times New Roman" w:hAnsi="Times New Roman" w:cs="Times New Roman"/>
          <w:sz w:val="20"/>
          <w:szCs w:val="24"/>
        </w:rPr>
        <w:t xml:space="preserve"> degree in </w:t>
      </w:r>
      <w:r w:rsidRPr="00496D9F">
        <w:rPr>
          <w:rFonts w:ascii="Times New Roman" w:hAnsi="Times New Roman" w:cs="Times New Roman"/>
          <w:sz w:val="20"/>
          <w:szCs w:val="24"/>
        </w:rPr>
        <w:t xml:space="preserve">Food and Nutrition </w:t>
      </w:r>
      <w:r w:rsidR="006820C4" w:rsidRPr="00496D9F">
        <w:rPr>
          <w:rFonts w:ascii="Times New Roman" w:hAnsi="Times New Roman" w:cs="Times New Roman"/>
          <w:sz w:val="20"/>
          <w:szCs w:val="24"/>
        </w:rPr>
        <w:t xml:space="preserve">and has been working as </w:t>
      </w:r>
      <w:r w:rsidRPr="00496D9F">
        <w:rPr>
          <w:rFonts w:ascii="Times New Roman" w:hAnsi="Times New Roman" w:cs="Times New Roman"/>
          <w:sz w:val="20"/>
          <w:szCs w:val="24"/>
        </w:rPr>
        <w:t>Assistant Professor</w:t>
      </w:r>
      <w:r w:rsidR="006820C4" w:rsidRPr="00496D9F">
        <w:rPr>
          <w:rFonts w:ascii="Times New Roman" w:hAnsi="Times New Roman" w:cs="Times New Roman"/>
          <w:sz w:val="20"/>
          <w:szCs w:val="24"/>
        </w:rPr>
        <w:t xml:space="preserve"> in University Institute of Diet and Nutri</w:t>
      </w:r>
      <w:r w:rsidRPr="00496D9F">
        <w:rPr>
          <w:rFonts w:ascii="Times New Roman" w:hAnsi="Times New Roman" w:cs="Times New Roman"/>
          <w:sz w:val="20"/>
          <w:szCs w:val="24"/>
        </w:rPr>
        <w:t xml:space="preserve">tional Sciences (UIDNS) since 7 </w:t>
      </w:r>
      <w:r w:rsidR="006820C4" w:rsidRPr="00496D9F">
        <w:rPr>
          <w:rFonts w:ascii="Times New Roman" w:hAnsi="Times New Roman" w:cs="Times New Roman"/>
          <w:sz w:val="20"/>
          <w:szCs w:val="24"/>
        </w:rPr>
        <w:t xml:space="preserve">years. She has an </w:t>
      </w:r>
      <w:r w:rsidRPr="00496D9F">
        <w:rPr>
          <w:rFonts w:ascii="Times New Roman" w:hAnsi="Times New Roman" w:cs="Times New Roman"/>
          <w:sz w:val="20"/>
          <w:szCs w:val="24"/>
        </w:rPr>
        <w:t xml:space="preserve">expertise in nutrition </w:t>
      </w:r>
      <w:r w:rsidR="006820C4" w:rsidRPr="00496D9F">
        <w:rPr>
          <w:rFonts w:ascii="Times New Roman" w:hAnsi="Times New Roman" w:cs="Times New Roman"/>
          <w:sz w:val="20"/>
          <w:szCs w:val="24"/>
        </w:rPr>
        <w:t>intervention and dietary counseling for a wide range of health conditions. She is also an author of number of research publications in the field of nutrition and food science. She has also been a part of number of community nutrition projects, seminars and workshops.</w:t>
      </w: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</w:p>
    <w:p w:rsidR="002936E9" w:rsidRPr="001432FB" w:rsidRDefault="002936E9" w:rsidP="001432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20C4" w:rsidRPr="001432FB" w:rsidRDefault="006820C4" w:rsidP="001432F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6820C4" w:rsidRPr="00143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0C"/>
    <w:rsid w:val="00065377"/>
    <w:rsid w:val="001430E0"/>
    <w:rsid w:val="001432FB"/>
    <w:rsid w:val="0019605A"/>
    <w:rsid w:val="001E3336"/>
    <w:rsid w:val="002936E9"/>
    <w:rsid w:val="00496D9F"/>
    <w:rsid w:val="004F12B1"/>
    <w:rsid w:val="00535285"/>
    <w:rsid w:val="00551509"/>
    <w:rsid w:val="005A0B96"/>
    <w:rsid w:val="006632DD"/>
    <w:rsid w:val="006820C4"/>
    <w:rsid w:val="007622B8"/>
    <w:rsid w:val="00850568"/>
    <w:rsid w:val="00985A06"/>
    <w:rsid w:val="00BD0197"/>
    <w:rsid w:val="00CC2D48"/>
    <w:rsid w:val="00CF0362"/>
    <w:rsid w:val="00D072BE"/>
    <w:rsid w:val="00ED7E0C"/>
    <w:rsid w:val="00F1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7E0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D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7E0C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ED7E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8EEC5-F529-4DC3-97C5-94129429A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Executive</dc:creator>
  <cp:lastModifiedBy>Swetha Sandala</cp:lastModifiedBy>
  <cp:revision>6</cp:revision>
  <dcterms:created xsi:type="dcterms:W3CDTF">2022-04-30T05:37:00Z</dcterms:created>
  <dcterms:modified xsi:type="dcterms:W3CDTF">2022-05-27T14:32:00Z</dcterms:modified>
</cp:coreProperties>
</file>