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CC7" w:rsidRPr="00322A46" w:rsidRDefault="00564CC7" w:rsidP="00322A46">
      <w:pPr>
        <w:spacing w:after="200" w:line="276" w:lineRule="auto"/>
        <w:rPr>
          <w:rFonts w:ascii="Times New Roman" w:hAnsi="Times New Roman" w:cs="Times New Roman"/>
          <w:b/>
          <w:sz w:val="32"/>
        </w:rPr>
      </w:pPr>
      <w:r w:rsidRPr="00322A46">
        <w:rPr>
          <w:rFonts w:ascii="Times New Roman" w:hAnsi="Times New Roman" w:cs="Times New Roman"/>
          <w:b/>
          <w:sz w:val="32"/>
        </w:rPr>
        <w:t>The effectiveness of aquatic therapy in combined with physical therapy rehabilitation among children with post meningitis</w:t>
      </w:r>
    </w:p>
    <w:p w:rsidR="005203C3" w:rsidRPr="00322A46" w:rsidRDefault="00F05D32" w:rsidP="00322A46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22A46">
        <w:rPr>
          <w:rFonts w:ascii="Times New Roman" w:hAnsi="Times New Roman" w:cs="Times New Roman"/>
          <w:sz w:val="24"/>
          <w:szCs w:val="24"/>
        </w:rPr>
        <w:t>Asjed</w:t>
      </w:r>
      <w:proofErr w:type="spellEnd"/>
      <w:r w:rsidRPr="00322A46">
        <w:rPr>
          <w:rFonts w:ascii="Times New Roman" w:hAnsi="Times New Roman" w:cs="Times New Roman"/>
          <w:sz w:val="24"/>
          <w:szCs w:val="24"/>
        </w:rPr>
        <w:t xml:space="preserve"> Mohamed </w:t>
      </w:r>
      <w:proofErr w:type="spellStart"/>
      <w:r w:rsidRPr="00322A46">
        <w:rPr>
          <w:rFonts w:ascii="Times New Roman" w:hAnsi="Times New Roman" w:cs="Times New Roman"/>
          <w:sz w:val="24"/>
          <w:szCs w:val="24"/>
        </w:rPr>
        <w:t>Eltayeb</w:t>
      </w:r>
      <w:proofErr w:type="spellEnd"/>
    </w:p>
    <w:p w:rsidR="005203C3" w:rsidRPr="00322A46" w:rsidRDefault="00F05D32" w:rsidP="00322A46">
      <w:pPr>
        <w:spacing w:after="200" w:line="276" w:lineRule="auto"/>
        <w:rPr>
          <w:rFonts w:ascii="Times New Roman" w:hAnsi="Times New Roman" w:cs="Times New Roman"/>
          <w:szCs w:val="24"/>
        </w:rPr>
      </w:pPr>
      <w:proofErr w:type="spellStart"/>
      <w:r w:rsidRPr="00322A46">
        <w:rPr>
          <w:rFonts w:ascii="Times New Roman" w:hAnsi="Times New Roman" w:cs="Times New Roman"/>
          <w:szCs w:val="24"/>
        </w:rPr>
        <w:t>Alamal</w:t>
      </w:r>
      <w:proofErr w:type="spellEnd"/>
      <w:r w:rsidRPr="00322A46">
        <w:rPr>
          <w:rFonts w:ascii="Times New Roman" w:hAnsi="Times New Roman" w:cs="Times New Roman"/>
          <w:szCs w:val="24"/>
        </w:rPr>
        <w:t xml:space="preserve"> Hospital, Sudan</w:t>
      </w:r>
    </w:p>
    <w:p w:rsidR="00564CC7" w:rsidRPr="00322A46" w:rsidRDefault="00F05D32" w:rsidP="00322A46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A46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5203C3" w:rsidRPr="00322A46" w:rsidRDefault="00564CC7" w:rsidP="00322A46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322A46">
        <w:rPr>
          <w:rFonts w:ascii="Times New Roman" w:hAnsi="Times New Roman" w:cs="Times New Roman"/>
          <w:b/>
          <w:sz w:val="20"/>
          <w:szCs w:val="24"/>
        </w:rPr>
        <w:t>Background:</w:t>
      </w:r>
      <w:r w:rsidR="005203C3" w:rsidRPr="00322A46">
        <w:rPr>
          <w:rFonts w:ascii="Times New Roman" w:hAnsi="Times New Roman" w:cs="Times New Roman"/>
          <w:sz w:val="20"/>
          <w:szCs w:val="24"/>
        </w:rPr>
        <w:t xml:space="preserve"> </w:t>
      </w:r>
      <w:r w:rsidRPr="00322A46">
        <w:rPr>
          <w:rFonts w:ascii="Times New Roman" w:hAnsi="Times New Roman" w:cs="Times New Roman"/>
          <w:sz w:val="20"/>
          <w:szCs w:val="24"/>
        </w:rPr>
        <w:t>Meningitis is a terrible infection with a case fatality rate of up to 30% with neurological problems emerging in 50% of survivors. There are both short-term and long-term consequences, such as subdural effusion and a lo</w:t>
      </w:r>
      <w:r w:rsidR="00751BF0">
        <w:rPr>
          <w:rFonts w:ascii="Times New Roman" w:hAnsi="Times New Roman" w:cs="Times New Roman"/>
          <w:sz w:val="20"/>
          <w:szCs w:val="24"/>
        </w:rPr>
        <w:t>calized neurological impairment,</w:t>
      </w:r>
      <w:r w:rsidRPr="00322A46">
        <w:rPr>
          <w:rFonts w:ascii="Times New Roman" w:hAnsi="Times New Roman" w:cs="Times New Roman"/>
          <w:sz w:val="20"/>
          <w:szCs w:val="24"/>
        </w:rPr>
        <w:t xml:space="preserve"> </w:t>
      </w:r>
      <w:r w:rsidR="00F05D32" w:rsidRPr="00322A46">
        <w:rPr>
          <w:rFonts w:ascii="Times New Roman" w:hAnsi="Times New Roman" w:cs="Times New Roman"/>
          <w:sz w:val="20"/>
          <w:szCs w:val="24"/>
        </w:rPr>
        <w:t>Loss</w:t>
      </w:r>
      <w:r w:rsidRPr="00322A46">
        <w:rPr>
          <w:rFonts w:ascii="Times New Roman" w:hAnsi="Times New Roman" w:cs="Times New Roman"/>
          <w:sz w:val="20"/>
          <w:szCs w:val="24"/>
        </w:rPr>
        <w:t xml:space="preserve">, convulsions, mental decline, and hydrocephalus. </w:t>
      </w:r>
      <w:r w:rsidR="00F05D32" w:rsidRPr="00322A46">
        <w:rPr>
          <w:rFonts w:ascii="Times New Roman" w:hAnsi="Times New Roman" w:cs="Times New Roman"/>
          <w:sz w:val="20"/>
          <w:szCs w:val="24"/>
        </w:rPr>
        <w:t>Complications</w:t>
      </w:r>
      <w:r w:rsidRPr="00322A46">
        <w:rPr>
          <w:rFonts w:ascii="Times New Roman" w:hAnsi="Times New Roman" w:cs="Times New Roman"/>
          <w:sz w:val="20"/>
          <w:szCs w:val="24"/>
        </w:rPr>
        <w:t xml:space="preserve"> arise as a result of germs neural damage is caused by the production of toxins and the immunological response of the host. </w:t>
      </w:r>
      <w:r w:rsidR="00F05D32" w:rsidRPr="00322A46">
        <w:rPr>
          <w:rFonts w:ascii="Times New Roman" w:hAnsi="Times New Roman" w:cs="Times New Roman"/>
          <w:sz w:val="20"/>
          <w:szCs w:val="24"/>
        </w:rPr>
        <w:t>Factors</w:t>
      </w:r>
      <w:r w:rsidRPr="00322A46">
        <w:rPr>
          <w:rFonts w:ascii="Times New Roman" w:hAnsi="Times New Roman" w:cs="Times New Roman"/>
          <w:sz w:val="20"/>
          <w:szCs w:val="24"/>
        </w:rPr>
        <w:t xml:space="preserve"> connected to Young age and delayed </w:t>
      </w:r>
      <w:r w:rsidR="00F05D32" w:rsidRPr="00322A46">
        <w:rPr>
          <w:rFonts w:ascii="Times New Roman" w:hAnsi="Times New Roman" w:cs="Times New Roman"/>
          <w:sz w:val="20"/>
          <w:szCs w:val="24"/>
        </w:rPr>
        <w:t>presentations are</w:t>
      </w:r>
      <w:r w:rsidRPr="00322A46">
        <w:rPr>
          <w:rFonts w:ascii="Times New Roman" w:hAnsi="Times New Roman" w:cs="Times New Roman"/>
          <w:sz w:val="20"/>
          <w:szCs w:val="24"/>
        </w:rPr>
        <w:t xml:space="preserve"> factors that enhance the likelihood of de</w:t>
      </w:r>
      <w:r w:rsidR="005203C3" w:rsidRPr="00322A46">
        <w:rPr>
          <w:rFonts w:ascii="Times New Roman" w:hAnsi="Times New Roman" w:cs="Times New Roman"/>
          <w:sz w:val="20"/>
          <w:szCs w:val="24"/>
        </w:rPr>
        <w:t>veloping neurological problems, a</w:t>
      </w:r>
      <w:r w:rsidR="00F05D32" w:rsidRPr="00322A46">
        <w:rPr>
          <w:rFonts w:ascii="Times New Roman" w:hAnsi="Times New Roman" w:cs="Times New Roman"/>
          <w:sz w:val="20"/>
          <w:szCs w:val="24"/>
        </w:rPr>
        <w:t>s</w:t>
      </w:r>
      <w:r w:rsidRPr="00322A46">
        <w:rPr>
          <w:rFonts w:ascii="Times New Roman" w:hAnsi="Times New Roman" w:cs="Times New Roman"/>
          <w:sz w:val="20"/>
          <w:szCs w:val="24"/>
        </w:rPr>
        <w:t xml:space="preserve"> well as Streptococcus pneumonia as the causative agent.</w:t>
      </w:r>
      <w:r w:rsidR="005203C3" w:rsidRPr="00322A46">
        <w:rPr>
          <w:rFonts w:ascii="Times New Roman" w:hAnsi="Times New Roman" w:cs="Times New Roman"/>
          <w:sz w:val="20"/>
          <w:szCs w:val="24"/>
        </w:rPr>
        <w:t xml:space="preserve"> </w:t>
      </w:r>
    </w:p>
    <w:p w:rsidR="00C13455" w:rsidRPr="00322A46" w:rsidRDefault="00C13455" w:rsidP="00322A46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322A46">
        <w:rPr>
          <w:rFonts w:ascii="Times New Roman" w:hAnsi="Times New Roman" w:cs="Times New Roman"/>
          <w:sz w:val="20"/>
          <w:szCs w:val="24"/>
        </w:rPr>
        <w:t xml:space="preserve">A multidisciplinary team approach is required for the management of pediatric neurological disorders, with physiotherapy playing a significant role. This study investigated the effectiveness of combination of both aquatic and physiotherapy in managing post meningitis pediatric conditions at </w:t>
      </w:r>
      <w:proofErr w:type="spellStart"/>
      <w:r w:rsidRPr="00322A46">
        <w:rPr>
          <w:rFonts w:ascii="Times New Roman" w:hAnsi="Times New Roman" w:cs="Times New Roman"/>
          <w:sz w:val="20"/>
          <w:szCs w:val="24"/>
        </w:rPr>
        <w:t>Alsalam</w:t>
      </w:r>
      <w:bookmarkStart w:id="0" w:name="_GoBack"/>
      <w:bookmarkEnd w:id="0"/>
      <w:r w:rsidRPr="00322A46">
        <w:rPr>
          <w:rFonts w:ascii="Times New Roman" w:hAnsi="Times New Roman" w:cs="Times New Roman"/>
          <w:sz w:val="20"/>
          <w:szCs w:val="24"/>
        </w:rPr>
        <w:t>a</w:t>
      </w:r>
      <w:proofErr w:type="spellEnd"/>
      <w:r w:rsidRPr="00322A46">
        <w:rPr>
          <w:rFonts w:ascii="Times New Roman" w:hAnsi="Times New Roman" w:cs="Times New Roman"/>
          <w:sz w:val="20"/>
          <w:szCs w:val="24"/>
        </w:rPr>
        <w:t xml:space="preserve"> center for physiotherapy and rehabilitation.</w:t>
      </w:r>
    </w:p>
    <w:p w:rsidR="005203C3" w:rsidRPr="00322A46" w:rsidRDefault="00564CC7" w:rsidP="00322A46">
      <w:pPr>
        <w:spacing w:after="200" w:line="276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4"/>
        </w:rPr>
      </w:pPr>
      <w:r w:rsidRPr="00322A46">
        <w:rPr>
          <w:rFonts w:ascii="Times New Roman" w:hAnsi="Times New Roman" w:cs="Times New Roman"/>
          <w:b/>
          <w:color w:val="000000" w:themeColor="text1"/>
          <w:sz w:val="20"/>
          <w:szCs w:val="24"/>
        </w:rPr>
        <w:t>Method</w:t>
      </w:r>
      <w:r w:rsidR="005203C3" w:rsidRPr="00322A46">
        <w:rPr>
          <w:rFonts w:ascii="Times New Roman" w:hAnsi="Times New Roman" w:cs="Times New Roman"/>
          <w:b/>
          <w:color w:val="000000" w:themeColor="text1"/>
          <w:sz w:val="20"/>
          <w:szCs w:val="24"/>
        </w:rPr>
        <w:t>s</w:t>
      </w:r>
      <w:r w:rsidRPr="00322A46">
        <w:rPr>
          <w:rFonts w:ascii="Times New Roman" w:hAnsi="Times New Roman" w:cs="Times New Roman"/>
          <w:b/>
          <w:color w:val="000000" w:themeColor="text1"/>
          <w:sz w:val="20"/>
          <w:szCs w:val="24"/>
        </w:rPr>
        <w:t>:</w:t>
      </w:r>
    </w:p>
    <w:p w:rsidR="005203C3" w:rsidRPr="00322A46" w:rsidRDefault="00564CC7" w:rsidP="00322A46">
      <w:pPr>
        <w:spacing w:after="20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322A46">
        <w:rPr>
          <w:rFonts w:ascii="Times New Roman" w:hAnsi="Times New Roman" w:cs="Times New Roman"/>
          <w:b/>
          <w:i/>
          <w:color w:val="000000" w:themeColor="text1"/>
          <w:sz w:val="20"/>
          <w:szCs w:val="24"/>
        </w:rPr>
        <w:t>Inclusion criteria:</w:t>
      </w:r>
      <w:r w:rsidRPr="00322A46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Children under 5 years old diagnosed with meningitis with complete head control.</w:t>
      </w:r>
    </w:p>
    <w:p w:rsidR="005203C3" w:rsidRPr="00322A46" w:rsidRDefault="00564CC7" w:rsidP="00322A46">
      <w:pPr>
        <w:spacing w:after="20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322A46">
        <w:rPr>
          <w:rFonts w:ascii="Times New Roman" w:hAnsi="Times New Roman" w:cs="Times New Roman"/>
          <w:b/>
          <w:i/>
          <w:color w:val="000000" w:themeColor="text1"/>
          <w:sz w:val="20"/>
          <w:szCs w:val="24"/>
        </w:rPr>
        <w:t>Exclusion criteria:</w:t>
      </w:r>
      <w:r w:rsidRPr="00322A46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children who experienced seizure episode, and those above 5 years old.</w:t>
      </w:r>
    </w:p>
    <w:p w:rsidR="00FB017A" w:rsidRPr="00322A46" w:rsidRDefault="00564CC7" w:rsidP="00322A46">
      <w:pPr>
        <w:spacing w:after="20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322A46">
        <w:rPr>
          <w:rFonts w:ascii="Times New Roman" w:hAnsi="Times New Roman" w:cs="Times New Roman"/>
          <w:b/>
          <w:i/>
          <w:color w:val="000000" w:themeColor="text1"/>
          <w:sz w:val="20"/>
          <w:szCs w:val="24"/>
        </w:rPr>
        <w:t>Sample size:</w:t>
      </w:r>
      <w:r w:rsidRPr="00322A46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10 children with post meningitis managed with prolonged physical therapy rehabilitation program. The samples were divided into 2 groups; five children was managed with only physiotherapy and five children managed with physiotherapy in addition to one month of hydrotherapy (eight sessions). The two groups </w:t>
      </w:r>
      <w:r w:rsidR="005203C3" w:rsidRPr="00322A46">
        <w:rPr>
          <w:rFonts w:ascii="Times New Roman" w:hAnsi="Times New Roman" w:cs="Times New Roman"/>
          <w:color w:val="000000" w:themeColor="text1"/>
          <w:sz w:val="20"/>
          <w:szCs w:val="24"/>
        </w:rPr>
        <w:t>were</w:t>
      </w:r>
      <w:r w:rsidRPr="00322A46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evaluated using </w:t>
      </w:r>
      <w:r w:rsidR="005203C3" w:rsidRPr="00322A46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Gross Motor Function Measure </w:t>
      </w:r>
      <w:r w:rsidRPr="00322A46">
        <w:rPr>
          <w:rFonts w:ascii="Times New Roman" w:hAnsi="Times New Roman" w:cs="Times New Roman"/>
          <w:color w:val="000000" w:themeColor="text1"/>
          <w:sz w:val="20"/>
          <w:szCs w:val="24"/>
        </w:rPr>
        <w:t>(GMFM).</w:t>
      </w:r>
    </w:p>
    <w:p w:rsidR="005203C3" w:rsidRPr="00322A46" w:rsidRDefault="00AC7A61" w:rsidP="00322A46">
      <w:pPr>
        <w:spacing w:after="200" w:line="276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22A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Biography</w:t>
      </w:r>
    </w:p>
    <w:p w:rsidR="00F05D32" w:rsidRPr="00322A46" w:rsidRDefault="00AC7A61" w:rsidP="00322A46">
      <w:pPr>
        <w:spacing w:after="20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4"/>
        </w:rPr>
      </w:pPr>
      <w:proofErr w:type="spellStart"/>
      <w:r w:rsidRPr="00322A46">
        <w:rPr>
          <w:rFonts w:ascii="Times New Roman" w:hAnsi="Times New Roman" w:cs="Times New Roman"/>
          <w:color w:val="000000" w:themeColor="text1"/>
          <w:sz w:val="20"/>
          <w:szCs w:val="24"/>
        </w:rPr>
        <w:t>Asjed</w:t>
      </w:r>
      <w:proofErr w:type="spellEnd"/>
      <w:r w:rsidRPr="00322A46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Mohamed </w:t>
      </w:r>
      <w:proofErr w:type="spellStart"/>
      <w:r w:rsidRPr="00322A46">
        <w:rPr>
          <w:rFonts w:ascii="Times New Roman" w:hAnsi="Times New Roman" w:cs="Times New Roman"/>
          <w:color w:val="000000" w:themeColor="text1"/>
          <w:sz w:val="20"/>
          <w:szCs w:val="24"/>
        </w:rPr>
        <w:t>Eltayeb</w:t>
      </w:r>
      <w:proofErr w:type="spellEnd"/>
      <w:r w:rsidR="00F05D32" w:rsidRPr="00322A46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is a professional physiotherapist in ICU, Neurology, Orthopedics, Pediatrics, Hydrotherapy, and geriatrics. She is currently working at Alamal Hospital, Khartoum-Sudan. She has acquired and consolidated expertise in handling difficult cases concerning offering the treatment and psychological easing the treatment process for patients both elders, and children, plus </w:t>
      </w:r>
      <w:r w:rsidR="005203C3" w:rsidRPr="00322A46">
        <w:rPr>
          <w:rFonts w:ascii="Times New Roman" w:hAnsi="Times New Roman" w:cs="Times New Roman"/>
          <w:color w:val="000000" w:themeColor="text1"/>
          <w:sz w:val="20"/>
          <w:szCs w:val="24"/>
        </w:rPr>
        <w:t>I</w:t>
      </w:r>
      <w:r w:rsidR="00F05D32" w:rsidRPr="00322A46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used to manage the cooperation with the co patients within the varieties of their levels and backgrounds, and to give the explanation and advice of the treatment plan. Plus a good leadership</w:t>
      </w:r>
      <w:r w:rsidR="005203C3" w:rsidRPr="00322A46">
        <w:rPr>
          <w:rFonts w:ascii="Times New Roman" w:hAnsi="Times New Roman" w:cs="Times New Roman"/>
          <w:color w:val="000000" w:themeColor="text1"/>
          <w:sz w:val="20"/>
          <w:szCs w:val="24"/>
        </w:rPr>
        <w:t>,</w:t>
      </w:r>
      <w:r w:rsidR="00F05D32" w:rsidRPr="00322A46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</w:t>
      </w:r>
      <w:r w:rsidR="005203C3" w:rsidRPr="00322A46">
        <w:rPr>
          <w:rFonts w:ascii="Times New Roman" w:hAnsi="Times New Roman" w:cs="Times New Roman"/>
          <w:color w:val="000000" w:themeColor="text1"/>
          <w:sz w:val="20"/>
          <w:szCs w:val="24"/>
        </w:rPr>
        <w:t>supervisory skills</w:t>
      </w:r>
      <w:r w:rsidR="00F05D32" w:rsidRPr="00322A46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in Physiotherapy trainers team for voluntary work with coaching and training their work performance in </w:t>
      </w:r>
      <w:r w:rsidR="00322A46" w:rsidRPr="00322A46">
        <w:rPr>
          <w:rFonts w:ascii="Times New Roman" w:hAnsi="Times New Roman" w:cs="Times New Roman"/>
          <w:color w:val="000000" w:themeColor="text1"/>
          <w:sz w:val="20"/>
          <w:szCs w:val="24"/>
        </w:rPr>
        <w:t>treatment plans.</w:t>
      </w:r>
    </w:p>
    <w:sectPr w:rsidR="00F05D32" w:rsidRPr="00322A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F67"/>
    <w:rsid w:val="00322A46"/>
    <w:rsid w:val="005203C3"/>
    <w:rsid w:val="00564CC7"/>
    <w:rsid w:val="00751BF0"/>
    <w:rsid w:val="00AC7A61"/>
    <w:rsid w:val="00C13455"/>
    <w:rsid w:val="00C27A9C"/>
    <w:rsid w:val="00D92F67"/>
    <w:rsid w:val="00EE6A71"/>
    <w:rsid w:val="00F05D32"/>
    <w:rsid w:val="00FB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CC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ss1114">
    <w:name w:val="jss1114"/>
    <w:basedOn w:val="DefaultParagraphFont"/>
    <w:rsid w:val="00564C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CC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ss1114">
    <w:name w:val="jss1114"/>
    <w:basedOn w:val="DefaultParagraphFont"/>
    <w:rsid w:val="00564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(C)</Company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Swetha Sandala</cp:lastModifiedBy>
  <cp:revision>6</cp:revision>
  <dcterms:created xsi:type="dcterms:W3CDTF">2022-07-27T12:25:00Z</dcterms:created>
  <dcterms:modified xsi:type="dcterms:W3CDTF">2022-07-27T13:44:00Z</dcterms:modified>
</cp:coreProperties>
</file>