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7F162" w14:textId="74BF2C23" w:rsidR="00766465" w:rsidRPr="00D908D7" w:rsidRDefault="005E45DE" w:rsidP="00D908D7">
      <w:pPr>
        <w:ind w:left="0"/>
        <w:rPr>
          <w:rFonts w:ascii="Times New Roman" w:hAnsi="Times New Roman" w:cs="Times New Roman"/>
          <w:b/>
          <w:sz w:val="24"/>
          <w:szCs w:val="24"/>
        </w:rPr>
      </w:pPr>
      <w:r w:rsidRPr="00D908D7">
        <w:rPr>
          <w:rFonts w:ascii="Times New Roman" w:hAnsi="Times New Roman" w:cs="Times New Roman"/>
          <w:b/>
          <w:sz w:val="24"/>
          <w:szCs w:val="24"/>
        </w:rPr>
        <w:t>P</w:t>
      </w:r>
      <w:r w:rsidR="00D908D7" w:rsidRPr="00D908D7">
        <w:rPr>
          <w:rFonts w:ascii="Times New Roman" w:hAnsi="Times New Roman" w:cs="Times New Roman"/>
          <w:b/>
          <w:sz w:val="24"/>
          <w:szCs w:val="24"/>
        </w:rPr>
        <w:t>sychiatric manifestations in HIV patients</w:t>
      </w:r>
    </w:p>
    <w:p w14:paraId="50B7F163" w14:textId="77777777" w:rsidR="00766465" w:rsidRDefault="00766465">
      <w:pPr>
        <w:rPr>
          <w:rFonts w:ascii="Times New Roman" w:hAnsi="Times New Roman" w:cs="Times New Roman"/>
        </w:rPr>
      </w:pPr>
    </w:p>
    <w:p w14:paraId="50B7F164" w14:textId="77777777" w:rsidR="005E45DE" w:rsidRPr="005E45DE" w:rsidRDefault="005E45DE">
      <w:pPr>
        <w:rPr>
          <w:rFonts w:ascii="Times New Roman" w:hAnsi="Times New Roman" w:cs="Times New Roman"/>
        </w:rPr>
      </w:pPr>
    </w:p>
    <w:p w14:paraId="50B7F165" w14:textId="62114681" w:rsidR="005E45DE" w:rsidRPr="005E45DE" w:rsidRDefault="005E45DE" w:rsidP="005E45DE">
      <w:pPr>
        <w:autoSpaceDE w:val="0"/>
        <w:autoSpaceDN w:val="0"/>
        <w:adjustRightInd w:val="0"/>
        <w:ind w:left="0"/>
        <w:rPr>
          <w:rFonts w:ascii="Times New Roman" w:hAnsi="Times New Roman" w:cs="Times New Roman"/>
          <w:sz w:val="24"/>
          <w:szCs w:val="24"/>
          <w:vertAlign w:val="superscript"/>
        </w:rPr>
      </w:pPr>
      <w:bookmarkStart w:id="0" w:name="_GoBack"/>
      <w:r w:rsidRPr="005E45DE">
        <w:rPr>
          <w:rFonts w:ascii="Times New Roman" w:hAnsi="Times New Roman" w:cs="Times New Roman"/>
          <w:sz w:val="24"/>
          <w:szCs w:val="24"/>
        </w:rPr>
        <w:t>Sadik Aliko</w:t>
      </w:r>
      <w:bookmarkEnd w:id="0"/>
      <w:r w:rsidRPr="005E45DE">
        <w:rPr>
          <w:rFonts w:ascii="Times New Roman" w:hAnsi="Times New Roman" w:cs="Times New Roman"/>
          <w:sz w:val="24"/>
          <w:szCs w:val="24"/>
          <w:vertAlign w:val="superscript"/>
        </w:rPr>
        <w:t>1</w:t>
      </w:r>
      <w:r w:rsidRPr="005E45DE">
        <w:rPr>
          <w:rFonts w:ascii="Times New Roman" w:hAnsi="Times New Roman" w:cs="Times New Roman"/>
          <w:sz w:val="24"/>
          <w:szCs w:val="24"/>
        </w:rPr>
        <w:t>, Monika Dede</w:t>
      </w:r>
      <w:r w:rsidRPr="005E45DE">
        <w:rPr>
          <w:rFonts w:ascii="Times New Roman" w:hAnsi="Times New Roman" w:cs="Times New Roman"/>
          <w:sz w:val="24"/>
          <w:szCs w:val="24"/>
          <w:vertAlign w:val="superscript"/>
        </w:rPr>
        <w:t>1</w:t>
      </w:r>
      <w:r w:rsidRPr="005E45DE">
        <w:rPr>
          <w:rFonts w:ascii="Times New Roman" w:hAnsi="Times New Roman" w:cs="Times New Roman"/>
          <w:sz w:val="24"/>
          <w:szCs w:val="24"/>
        </w:rPr>
        <w:t>, Artan Simaku</w:t>
      </w:r>
      <w:r w:rsidRPr="005E45DE">
        <w:rPr>
          <w:rFonts w:ascii="Times New Roman" w:hAnsi="Times New Roman" w:cs="Times New Roman"/>
          <w:sz w:val="24"/>
          <w:szCs w:val="24"/>
          <w:vertAlign w:val="superscript"/>
        </w:rPr>
        <w:t>2</w:t>
      </w:r>
      <w:r w:rsidR="00D908D7">
        <w:rPr>
          <w:rFonts w:ascii="Times New Roman" w:hAnsi="Times New Roman" w:cs="Times New Roman"/>
          <w:sz w:val="24"/>
          <w:szCs w:val="24"/>
        </w:rPr>
        <w:t xml:space="preserve"> and </w:t>
      </w:r>
      <w:r w:rsidRPr="005E45DE">
        <w:rPr>
          <w:rFonts w:ascii="Times New Roman" w:hAnsi="Times New Roman" w:cs="Times New Roman"/>
          <w:sz w:val="24"/>
          <w:szCs w:val="24"/>
        </w:rPr>
        <w:t>Arjan Harxhi</w:t>
      </w:r>
      <w:r w:rsidRPr="005E45DE">
        <w:rPr>
          <w:rFonts w:ascii="Times New Roman" w:hAnsi="Times New Roman" w:cs="Times New Roman"/>
          <w:sz w:val="24"/>
          <w:szCs w:val="24"/>
          <w:vertAlign w:val="superscript"/>
        </w:rPr>
        <w:t>1</w:t>
      </w:r>
    </w:p>
    <w:p w14:paraId="50B7F166"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7" w14:textId="56C2258F" w:rsidR="005E45DE" w:rsidRDefault="005E45DE" w:rsidP="005E45DE">
      <w:pPr>
        <w:autoSpaceDE w:val="0"/>
        <w:autoSpaceDN w:val="0"/>
        <w:adjustRightInd w:val="0"/>
        <w:ind w:left="0"/>
        <w:rPr>
          <w:rFonts w:ascii="Times New Roman" w:hAnsi="Times New Roman" w:cs="Times New Roman"/>
          <w:sz w:val="24"/>
          <w:szCs w:val="24"/>
        </w:rPr>
      </w:pPr>
      <w:r w:rsidRPr="005E45DE">
        <w:rPr>
          <w:rFonts w:ascii="Times New Roman" w:hAnsi="Times New Roman" w:cs="Times New Roman"/>
          <w:sz w:val="24"/>
          <w:szCs w:val="24"/>
          <w:vertAlign w:val="superscript"/>
        </w:rPr>
        <w:t>1</w:t>
      </w:r>
      <w:r w:rsidRPr="005E45DE">
        <w:rPr>
          <w:rFonts w:ascii="Times New Roman" w:hAnsi="Times New Roman" w:cs="Times New Roman"/>
          <w:sz w:val="24"/>
          <w:szCs w:val="24"/>
        </w:rPr>
        <w:t>University Hospital</w:t>
      </w:r>
      <w:r w:rsidR="00D908D7">
        <w:rPr>
          <w:rFonts w:ascii="Times New Roman" w:hAnsi="Times New Roman" w:cs="Times New Roman"/>
          <w:sz w:val="24"/>
          <w:szCs w:val="24"/>
        </w:rPr>
        <w:t xml:space="preserve"> Centre “Mother Teresa”, </w:t>
      </w:r>
      <w:r w:rsidRPr="005E45DE">
        <w:rPr>
          <w:rFonts w:ascii="Times New Roman" w:hAnsi="Times New Roman" w:cs="Times New Roman"/>
          <w:sz w:val="24"/>
          <w:szCs w:val="24"/>
        </w:rPr>
        <w:t>Albania</w:t>
      </w:r>
    </w:p>
    <w:p w14:paraId="50B7F168"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9" w14:textId="576E2AD7" w:rsidR="005E45DE" w:rsidRPr="005E45DE" w:rsidRDefault="005E45DE" w:rsidP="005E45DE">
      <w:pPr>
        <w:autoSpaceDE w:val="0"/>
        <w:autoSpaceDN w:val="0"/>
        <w:adjustRightInd w:val="0"/>
        <w:ind w:left="0"/>
        <w:rPr>
          <w:rFonts w:ascii="Times New Roman" w:hAnsi="Times New Roman" w:cs="Times New Roman"/>
          <w:sz w:val="24"/>
          <w:szCs w:val="24"/>
        </w:rPr>
      </w:pPr>
      <w:r w:rsidRPr="005E45DE">
        <w:rPr>
          <w:rFonts w:ascii="Times New Roman" w:hAnsi="Times New Roman" w:cs="Times New Roman"/>
          <w:sz w:val="24"/>
          <w:szCs w:val="24"/>
          <w:vertAlign w:val="superscript"/>
        </w:rPr>
        <w:t>2</w:t>
      </w:r>
      <w:r w:rsidRPr="005E45DE">
        <w:rPr>
          <w:rFonts w:ascii="Times New Roman" w:hAnsi="Times New Roman" w:cs="Times New Roman"/>
          <w:sz w:val="24"/>
          <w:szCs w:val="24"/>
        </w:rPr>
        <w:t>Inst</w:t>
      </w:r>
      <w:r w:rsidR="00D908D7">
        <w:rPr>
          <w:rFonts w:ascii="Times New Roman" w:hAnsi="Times New Roman" w:cs="Times New Roman"/>
          <w:sz w:val="24"/>
          <w:szCs w:val="24"/>
        </w:rPr>
        <w:t xml:space="preserve">itute of Public health, </w:t>
      </w:r>
      <w:r w:rsidRPr="005E45DE">
        <w:rPr>
          <w:rFonts w:ascii="Times New Roman" w:hAnsi="Times New Roman" w:cs="Times New Roman"/>
          <w:sz w:val="24"/>
          <w:szCs w:val="24"/>
        </w:rPr>
        <w:t>Albania</w:t>
      </w:r>
    </w:p>
    <w:p w14:paraId="50B7F16A"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50B7F16B" w14:textId="77777777" w:rsidR="005E45DE" w:rsidRPr="00D908D7" w:rsidRDefault="005E45DE" w:rsidP="005E45DE">
      <w:pPr>
        <w:autoSpaceDE w:val="0"/>
        <w:autoSpaceDN w:val="0"/>
        <w:adjustRightInd w:val="0"/>
        <w:ind w:left="0"/>
        <w:rPr>
          <w:rFonts w:ascii="Times New Roman" w:hAnsi="Times New Roman" w:cs="Times New Roman"/>
          <w:b/>
          <w:sz w:val="24"/>
          <w:szCs w:val="24"/>
        </w:rPr>
      </w:pPr>
      <w:r w:rsidRPr="00D908D7">
        <w:rPr>
          <w:rFonts w:ascii="Times New Roman" w:hAnsi="Times New Roman" w:cs="Times New Roman"/>
          <w:b/>
          <w:sz w:val="24"/>
          <w:szCs w:val="24"/>
        </w:rPr>
        <w:t>Abstract</w:t>
      </w:r>
    </w:p>
    <w:p w14:paraId="50B7F16C" w14:textId="77777777" w:rsidR="005E45DE" w:rsidRPr="005E45DE" w:rsidRDefault="005E45DE" w:rsidP="005E45DE">
      <w:pPr>
        <w:autoSpaceDE w:val="0"/>
        <w:autoSpaceDN w:val="0"/>
        <w:adjustRightInd w:val="0"/>
        <w:ind w:left="0"/>
        <w:rPr>
          <w:rFonts w:ascii="Times New Roman" w:hAnsi="Times New Roman" w:cs="Times New Roman"/>
          <w:sz w:val="24"/>
          <w:szCs w:val="24"/>
        </w:rPr>
      </w:pPr>
    </w:p>
    <w:p w14:paraId="79F1A239" w14:textId="77777777" w:rsidR="00662876" w:rsidRPr="00662876" w:rsidRDefault="00B225DD" w:rsidP="00D908D7">
      <w:pPr>
        <w:ind w:left="0"/>
        <w:rPr>
          <w:rFonts w:ascii="Times New Roman" w:hAnsi="Times New Roman" w:cs="Times New Roman"/>
          <w:sz w:val="24"/>
          <w:szCs w:val="24"/>
        </w:rPr>
      </w:pPr>
      <w:r w:rsidRPr="005E45DE">
        <w:rPr>
          <w:rFonts w:ascii="Times New Roman" w:hAnsi="Times New Roman" w:cs="Times New Roman"/>
          <w:sz w:val="24"/>
          <w:szCs w:val="24"/>
        </w:rPr>
        <w:t xml:space="preserve">Persons living with HIV/AIDS have many challenges including successfully adhering to treatment recommendations in order to maintain optimal health, negotiating disclosure of HIV status and coping with potential stigma. </w:t>
      </w:r>
      <w:r w:rsidR="00662876" w:rsidRPr="00662876">
        <w:rPr>
          <w:rFonts w:ascii="Times New Roman" w:hAnsi="Times New Roman" w:cs="Times New Roman"/>
          <w:sz w:val="24"/>
          <w:szCs w:val="24"/>
        </w:rPr>
        <w:t>The discovery of the diagnosis is a heavy blow for those who suffer from it and the existence of a large number of changes in the lives of patients who, in addition to the disease itself, usually experience various disorders such as depression, panic attacks and anxiety as a result of the recognition of suffering from this condition.</w:t>
      </w:r>
    </w:p>
    <w:p w14:paraId="7127B830" w14:textId="77777777" w:rsidR="00D908D7" w:rsidRDefault="00D908D7" w:rsidP="00D908D7">
      <w:pPr>
        <w:ind w:left="0"/>
        <w:rPr>
          <w:rFonts w:ascii="Times New Roman" w:hAnsi="Times New Roman" w:cs="Times New Roman"/>
          <w:sz w:val="24"/>
          <w:szCs w:val="24"/>
        </w:rPr>
      </w:pPr>
    </w:p>
    <w:p w14:paraId="75B3C443" w14:textId="1C3A6734" w:rsidR="007F6AD5" w:rsidRDefault="00662876" w:rsidP="00D908D7">
      <w:pPr>
        <w:ind w:left="0"/>
        <w:rPr>
          <w:rFonts w:ascii="Times New Roman" w:hAnsi="Times New Roman" w:cs="Times New Roman"/>
          <w:sz w:val="24"/>
          <w:szCs w:val="24"/>
        </w:rPr>
      </w:pPr>
      <w:r w:rsidRPr="00662876">
        <w:rPr>
          <w:rFonts w:ascii="Times New Roman" w:hAnsi="Times New Roman" w:cs="Times New Roman"/>
          <w:sz w:val="24"/>
          <w:szCs w:val="24"/>
        </w:rPr>
        <w:t>Somatic symptoms are likely to occur due to anxiety, which people may associate with their condition. It is not uncommon for them to become distracted, irritable, or feel guilty because of the infection. Self-esteem can be greatly reduced, as it is not uncommon for anhedonia, a feeling of</w:t>
      </w:r>
      <w:r>
        <w:rPr>
          <w:rFonts w:ascii="Times New Roman" w:hAnsi="Times New Roman" w:cs="Times New Roman"/>
          <w:sz w:val="24"/>
          <w:szCs w:val="24"/>
        </w:rPr>
        <w:t xml:space="preserve"> emptiness and dread, to occur. </w:t>
      </w:r>
      <w:r w:rsidRPr="00662876">
        <w:rPr>
          <w:rFonts w:ascii="Times New Roman" w:hAnsi="Times New Roman" w:cs="Times New Roman"/>
          <w:sz w:val="24"/>
          <w:szCs w:val="24"/>
        </w:rPr>
        <w:t>At the social level, it is not surprising that the subject tends to withdraw and isolate, both because of their emotional state and the fear of infecting third parties. In the same way, HIV assumes a stigma that can make other people avoid contact with the subject or that he considers that he will be rejected by his environment, causing serious damage at a social and professional level.</w:t>
      </w:r>
      <w:r>
        <w:rPr>
          <w:rFonts w:ascii="Times New Roman" w:hAnsi="Times New Roman" w:cs="Times New Roman"/>
          <w:sz w:val="24"/>
          <w:szCs w:val="24"/>
        </w:rPr>
        <w:t xml:space="preserve"> </w:t>
      </w:r>
      <w:r w:rsidR="00766465" w:rsidRPr="005E45DE">
        <w:rPr>
          <w:rFonts w:ascii="Times New Roman" w:hAnsi="Times New Roman" w:cs="Times New Roman"/>
          <w:sz w:val="24"/>
          <w:szCs w:val="24"/>
        </w:rPr>
        <w:t>Therefore, assessing depression and anxiety among HIV patients has a crucial</w:t>
      </w:r>
      <w:r w:rsidR="00B225DD" w:rsidRPr="005E45DE">
        <w:rPr>
          <w:rFonts w:ascii="Times New Roman" w:hAnsi="Times New Roman" w:cs="Times New Roman"/>
          <w:sz w:val="24"/>
          <w:szCs w:val="24"/>
        </w:rPr>
        <w:t xml:space="preserve"> </w:t>
      </w:r>
      <w:r w:rsidR="00766465" w:rsidRPr="005E45DE">
        <w:rPr>
          <w:rFonts w:ascii="Times New Roman" w:hAnsi="Times New Roman" w:cs="Times New Roman"/>
          <w:sz w:val="24"/>
          <w:szCs w:val="24"/>
        </w:rPr>
        <w:t xml:space="preserve">role for further interventions. </w:t>
      </w:r>
      <w:r w:rsidR="00B225DD" w:rsidRPr="005E45DE">
        <w:rPr>
          <w:rFonts w:ascii="Times New Roman" w:hAnsi="Times New Roman" w:cs="Times New Roman"/>
          <w:sz w:val="24"/>
          <w:szCs w:val="24"/>
        </w:rPr>
        <w:t>This is a</w:t>
      </w:r>
      <w:r w:rsidR="00766465" w:rsidRPr="005E45DE">
        <w:rPr>
          <w:rFonts w:ascii="Times New Roman" w:hAnsi="Times New Roman" w:cs="Times New Roman"/>
          <w:sz w:val="24"/>
          <w:szCs w:val="24"/>
        </w:rPr>
        <w:t xml:space="preserve"> cross-sectional study was conducted at </w:t>
      </w:r>
      <w:r w:rsidR="00B225DD" w:rsidRPr="005E45DE">
        <w:rPr>
          <w:rFonts w:ascii="Times New Roman" w:hAnsi="Times New Roman" w:cs="Times New Roman"/>
          <w:iCs/>
          <w:color w:val="000000"/>
          <w:sz w:val="24"/>
          <w:szCs w:val="24"/>
        </w:rPr>
        <w:t>Infectious Disease Service, University Hospital Center of Tirana during</w:t>
      </w:r>
      <w:r w:rsidR="00766465" w:rsidRPr="005E45DE">
        <w:rPr>
          <w:rFonts w:ascii="Times New Roman" w:hAnsi="Times New Roman" w:cs="Times New Roman"/>
          <w:sz w:val="24"/>
          <w:szCs w:val="24"/>
        </w:rPr>
        <w:t xml:space="preserve"> 2019</w:t>
      </w:r>
      <w:r w:rsidR="00B225DD" w:rsidRPr="005E45DE">
        <w:rPr>
          <w:rFonts w:ascii="Times New Roman" w:hAnsi="Times New Roman" w:cs="Times New Roman"/>
          <w:sz w:val="24"/>
          <w:szCs w:val="24"/>
        </w:rPr>
        <w:t xml:space="preserve"> including 105 patients</w:t>
      </w:r>
      <w:r w:rsidR="00766465" w:rsidRPr="005E45DE">
        <w:rPr>
          <w:rFonts w:ascii="Times New Roman" w:hAnsi="Times New Roman" w:cs="Times New Roman"/>
          <w:sz w:val="24"/>
          <w:szCs w:val="24"/>
        </w:rPr>
        <w:t xml:space="preserve">. Data were collected using a pretested, structured and standardized questionnaire. Systematic sampling technique was used to select the study participants. </w:t>
      </w:r>
    </w:p>
    <w:p w14:paraId="1BD1F018" w14:textId="77777777" w:rsidR="00D908D7" w:rsidRDefault="00D908D7" w:rsidP="00D908D7">
      <w:pPr>
        <w:ind w:left="0"/>
        <w:rPr>
          <w:rFonts w:ascii="Times New Roman" w:hAnsi="Times New Roman" w:cs="Times New Roman"/>
          <w:sz w:val="24"/>
          <w:szCs w:val="24"/>
        </w:rPr>
      </w:pPr>
    </w:p>
    <w:p w14:paraId="50B7F16D" w14:textId="66FB64C8" w:rsidR="00B225DD" w:rsidRPr="005E45DE" w:rsidRDefault="00766465" w:rsidP="00D908D7">
      <w:pPr>
        <w:ind w:left="0"/>
        <w:rPr>
          <w:rFonts w:ascii="Times New Roman" w:hAnsi="Times New Roman" w:cs="Times New Roman"/>
          <w:color w:val="000000"/>
          <w:sz w:val="24"/>
          <w:szCs w:val="24"/>
        </w:rPr>
      </w:pPr>
      <w:r w:rsidRPr="005E45DE">
        <w:rPr>
          <w:rFonts w:ascii="Times New Roman" w:hAnsi="Times New Roman" w:cs="Times New Roman"/>
          <w:sz w:val="24"/>
          <w:szCs w:val="24"/>
        </w:rPr>
        <w:t>The prevalence of depression and anxiety among HIV pati</w:t>
      </w:r>
      <w:r w:rsidR="009F4C69" w:rsidRPr="005E45DE">
        <w:rPr>
          <w:rFonts w:ascii="Times New Roman" w:hAnsi="Times New Roman" w:cs="Times New Roman"/>
          <w:sz w:val="24"/>
          <w:szCs w:val="24"/>
        </w:rPr>
        <w:t>ents was 2</w:t>
      </w:r>
      <w:r w:rsidR="007F6AD5">
        <w:rPr>
          <w:rFonts w:ascii="Times New Roman" w:hAnsi="Times New Roman" w:cs="Times New Roman"/>
          <w:sz w:val="24"/>
          <w:szCs w:val="24"/>
        </w:rPr>
        <w:t>5</w:t>
      </w:r>
      <w:r w:rsidRPr="005E45DE">
        <w:rPr>
          <w:rFonts w:ascii="Times New Roman" w:hAnsi="Times New Roman" w:cs="Times New Roman"/>
          <w:sz w:val="24"/>
          <w:szCs w:val="24"/>
        </w:rPr>
        <w:t>% and prevalence of anxi</w:t>
      </w:r>
      <w:r w:rsidR="00B225DD" w:rsidRPr="005E45DE">
        <w:rPr>
          <w:rFonts w:ascii="Times New Roman" w:hAnsi="Times New Roman" w:cs="Times New Roman"/>
          <w:sz w:val="24"/>
          <w:szCs w:val="24"/>
        </w:rPr>
        <w:t xml:space="preserve">ety </w:t>
      </w:r>
      <w:r w:rsidR="007F6AD5">
        <w:rPr>
          <w:rFonts w:ascii="Times New Roman" w:hAnsi="Times New Roman" w:cs="Times New Roman"/>
          <w:sz w:val="24"/>
          <w:szCs w:val="24"/>
        </w:rPr>
        <w:t>was 31</w:t>
      </w:r>
      <w:r w:rsidR="00B225DD" w:rsidRPr="005E45DE">
        <w:rPr>
          <w:rFonts w:ascii="Times New Roman" w:hAnsi="Times New Roman" w:cs="Times New Roman"/>
          <w:sz w:val="24"/>
          <w:szCs w:val="24"/>
        </w:rPr>
        <w:t xml:space="preserve">% </w:t>
      </w:r>
      <w:r w:rsidR="009F4C69" w:rsidRPr="005E45DE">
        <w:rPr>
          <w:rFonts w:ascii="Times New Roman" w:hAnsi="Times New Roman" w:cs="Times New Roman"/>
          <w:sz w:val="24"/>
          <w:szCs w:val="24"/>
        </w:rPr>
        <w:t xml:space="preserve">and 28% </w:t>
      </w:r>
      <w:r w:rsidRPr="005E45DE">
        <w:rPr>
          <w:rFonts w:ascii="Times New Roman" w:hAnsi="Times New Roman" w:cs="Times New Roman"/>
          <w:sz w:val="24"/>
          <w:szCs w:val="24"/>
        </w:rPr>
        <w:t>respectively.</w:t>
      </w:r>
    </w:p>
    <w:p w14:paraId="50B7F16E" w14:textId="77777777" w:rsidR="00B225DD" w:rsidRPr="005E45DE" w:rsidRDefault="00B225DD" w:rsidP="00D908D7">
      <w:pPr>
        <w:rPr>
          <w:rFonts w:ascii="Times New Roman" w:hAnsi="Times New Roman" w:cs="Times New Roman"/>
          <w:color w:val="000000"/>
          <w:sz w:val="24"/>
          <w:szCs w:val="24"/>
        </w:rPr>
      </w:pPr>
    </w:p>
    <w:p w14:paraId="50B7F16F" w14:textId="6F85AE8A" w:rsidR="00B225DD" w:rsidRPr="00D908D7" w:rsidRDefault="005E45DE" w:rsidP="005E45DE">
      <w:pPr>
        <w:ind w:left="0"/>
        <w:rPr>
          <w:rFonts w:ascii="Times New Roman" w:hAnsi="Times New Roman" w:cs="Times New Roman"/>
          <w:b/>
          <w:sz w:val="24"/>
          <w:szCs w:val="24"/>
        </w:rPr>
      </w:pPr>
      <w:r w:rsidRPr="00D908D7">
        <w:rPr>
          <w:rFonts w:ascii="Times New Roman" w:hAnsi="Times New Roman" w:cs="Times New Roman"/>
          <w:b/>
          <w:sz w:val="24"/>
          <w:szCs w:val="24"/>
        </w:rPr>
        <w:t>Importance of research</w:t>
      </w:r>
      <w:r w:rsidR="00D908D7">
        <w:rPr>
          <w:rFonts w:ascii="Times New Roman" w:hAnsi="Times New Roman" w:cs="Times New Roman"/>
          <w:b/>
          <w:sz w:val="24"/>
          <w:szCs w:val="24"/>
        </w:rPr>
        <w:t>:</w:t>
      </w:r>
    </w:p>
    <w:p w14:paraId="50B7F170" w14:textId="77777777" w:rsidR="00B225DD" w:rsidRPr="005E45DE" w:rsidRDefault="00B225DD">
      <w:pPr>
        <w:rPr>
          <w:rFonts w:ascii="Times New Roman" w:hAnsi="Times New Roman" w:cs="Times New Roman"/>
          <w:sz w:val="24"/>
          <w:szCs w:val="24"/>
        </w:rPr>
      </w:pPr>
    </w:p>
    <w:p w14:paraId="6CB8AFAD" w14:textId="12E18A72" w:rsidR="007F6AD5" w:rsidRPr="007F6AD5" w:rsidRDefault="007F6AD5" w:rsidP="007F6AD5">
      <w:pPr>
        <w:ind w:left="0"/>
        <w:rPr>
          <w:rFonts w:ascii="Times New Roman" w:hAnsi="Times New Roman" w:cs="Times New Roman"/>
          <w:sz w:val="24"/>
          <w:szCs w:val="24"/>
        </w:rPr>
      </w:pPr>
      <w:r w:rsidRPr="007F6AD5">
        <w:rPr>
          <w:rFonts w:ascii="Times New Roman" w:hAnsi="Times New Roman" w:cs="Times New Roman"/>
          <w:sz w:val="24"/>
          <w:szCs w:val="24"/>
        </w:rPr>
        <w:t xml:space="preserve">Identifying mental health issues among people living with HIV is critical; however, far too often those go undiagnosed and untreated. There are many reasons for this, all of which need to be addressed. Mental health services should ensure access to voluntary and confidential HIV testing and </w:t>
      </w:r>
      <w:r w:rsidR="00D908D7" w:rsidRPr="007F6AD5">
        <w:rPr>
          <w:rFonts w:ascii="Times New Roman" w:hAnsi="Times New Roman" w:cs="Times New Roman"/>
          <w:sz w:val="24"/>
          <w:szCs w:val="24"/>
        </w:rPr>
        <w:t>counseling</w:t>
      </w:r>
      <w:r w:rsidRPr="007F6AD5">
        <w:rPr>
          <w:rFonts w:ascii="Times New Roman" w:hAnsi="Times New Roman" w:cs="Times New Roman"/>
          <w:sz w:val="24"/>
          <w:szCs w:val="24"/>
        </w:rPr>
        <w:t xml:space="preserve"> for people who may be at increased risk of HIV. Primary health-care providers must be trained to recognize and treat common mental health and substance-use disorders a</w:t>
      </w:r>
      <w:r>
        <w:rPr>
          <w:rFonts w:ascii="Times New Roman" w:hAnsi="Times New Roman" w:cs="Times New Roman"/>
          <w:sz w:val="24"/>
          <w:szCs w:val="24"/>
        </w:rPr>
        <w:t>nd refer people to expert care.</w:t>
      </w:r>
    </w:p>
    <w:p w14:paraId="5FF47680" w14:textId="77777777" w:rsidR="00D908D7" w:rsidRDefault="00D908D7" w:rsidP="007F6AD5">
      <w:pPr>
        <w:ind w:left="0"/>
        <w:rPr>
          <w:rFonts w:ascii="Times New Roman" w:hAnsi="Times New Roman" w:cs="Times New Roman"/>
          <w:sz w:val="24"/>
          <w:szCs w:val="24"/>
        </w:rPr>
      </w:pPr>
    </w:p>
    <w:p w14:paraId="06E2E0E8" w14:textId="036F9D44" w:rsidR="007F6AD5" w:rsidRPr="007F6AD5" w:rsidRDefault="007F6AD5" w:rsidP="007F6AD5">
      <w:pPr>
        <w:ind w:left="0"/>
        <w:rPr>
          <w:rFonts w:ascii="Times New Roman" w:hAnsi="Times New Roman" w:cs="Times New Roman"/>
          <w:sz w:val="24"/>
          <w:szCs w:val="24"/>
        </w:rPr>
      </w:pPr>
      <w:r w:rsidRPr="007F6AD5">
        <w:rPr>
          <w:rFonts w:ascii="Times New Roman" w:hAnsi="Times New Roman" w:cs="Times New Roman"/>
          <w:sz w:val="24"/>
          <w:szCs w:val="24"/>
        </w:rPr>
        <w:t xml:space="preserve">Prevention, testing, treatment and care services must meet the complex medical, psychological and social needs of people affected by HIV and mental health issues, which can be best managed through integrated </w:t>
      </w:r>
      <w:r w:rsidR="00D908D7" w:rsidRPr="007F6AD5">
        <w:rPr>
          <w:rFonts w:ascii="Times New Roman" w:hAnsi="Times New Roman" w:cs="Times New Roman"/>
          <w:sz w:val="24"/>
          <w:szCs w:val="24"/>
        </w:rPr>
        <w:t>programmers</w:t>
      </w:r>
      <w:r w:rsidRPr="007F6AD5">
        <w:rPr>
          <w:rFonts w:ascii="Times New Roman" w:hAnsi="Times New Roman" w:cs="Times New Roman"/>
          <w:sz w:val="24"/>
          <w:szCs w:val="24"/>
        </w:rPr>
        <w:t>. Integrated approaches need to be across sectors and involve social, legal, health-care and educational services and engage</w:t>
      </w:r>
      <w:r>
        <w:rPr>
          <w:rFonts w:ascii="Times New Roman" w:hAnsi="Times New Roman" w:cs="Times New Roman"/>
          <w:sz w:val="24"/>
          <w:szCs w:val="24"/>
        </w:rPr>
        <w:t xml:space="preserve"> community-based organizations.</w:t>
      </w:r>
    </w:p>
    <w:p w14:paraId="50B7F172" w14:textId="48DADB21" w:rsidR="009F4C69" w:rsidRPr="005E45DE" w:rsidRDefault="007F6AD5" w:rsidP="007F6AD5">
      <w:pPr>
        <w:ind w:left="0"/>
        <w:rPr>
          <w:rFonts w:ascii="Times New Roman" w:hAnsi="Times New Roman" w:cs="Times New Roman"/>
          <w:sz w:val="24"/>
          <w:szCs w:val="24"/>
        </w:rPr>
      </w:pPr>
      <w:r w:rsidRPr="007F6AD5">
        <w:rPr>
          <w:rFonts w:ascii="Times New Roman" w:hAnsi="Times New Roman" w:cs="Times New Roman"/>
          <w:sz w:val="24"/>
          <w:szCs w:val="24"/>
        </w:rPr>
        <w:lastRenderedPageBreak/>
        <w:t>Integrating mental health and HIV programming prevents new HIV infections and improves the health and well-being of people living with and affected by HIV.</w:t>
      </w:r>
    </w:p>
    <w:p w14:paraId="50B7F173" w14:textId="77777777" w:rsidR="009F4C69" w:rsidRPr="005E45DE" w:rsidRDefault="009F4C69" w:rsidP="009F4C69">
      <w:pPr>
        <w:ind w:left="0"/>
        <w:rPr>
          <w:rFonts w:ascii="Times New Roman" w:hAnsi="Times New Roman" w:cs="Times New Roman"/>
          <w:sz w:val="24"/>
          <w:szCs w:val="24"/>
        </w:rPr>
      </w:pPr>
    </w:p>
    <w:p w14:paraId="50B7F174" w14:textId="77777777" w:rsidR="009F4C69" w:rsidRPr="005E45DE" w:rsidRDefault="009F4C69" w:rsidP="009F4C69">
      <w:pPr>
        <w:ind w:left="0"/>
        <w:rPr>
          <w:rFonts w:ascii="Times New Roman" w:hAnsi="Times New Roman" w:cs="Times New Roman"/>
          <w:sz w:val="24"/>
          <w:szCs w:val="24"/>
        </w:rPr>
      </w:pPr>
    </w:p>
    <w:p w14:paraId="50B7F175" w14:textId="7685D725" w:rsidR="009F4C69" w:rsidRPr="00D908D7" w:rsidRDefault="009F4C69" w:rsidP="009F4C69">
      <w:pPr>
        <w:ind w:left="0"/>
        <w:rPr>
          <w:rFonts w:ascii="Times New Roman" w:hAnsi="Times New Roman" w:cs="Times New Roman"/>
          <w:b/>
          <w:color w:val="000000"/>
          <w:sz w:val="24"/>
          <w:szCs w:val="24"/>
        </w:rPr>
      </w:pPr>
      <w:r w:rsidRPr="00D908D7">
        <w:rPr>
          <w:rFonts w:ascii="Times New Roman" w:hAnsi="Times New Roman" w:cs="Times New Roman"/>
          <w:b/>
          <w:color w:val="000000"/>
          <w:sz w:val="24"/>
          <w:szCs w:val="24"/>
        </w:rPr>
        <w:t>Biography</w:t>
      </w:r>
      <w:r w:rsidR="00D908D7">
        <w:rPr>
          <w:rFonts w:ascii="Times New Roman" w:hAnsi="Times New Roman" w:cs="Times New Roman"/>
          <w:b/>
          <w:color w:val="000000"/>
          <w:sz w:val="24"/>
          <w:szCs w:val="24"/>
        </w:rPr>
        <w:t>:</w:t>
      </w:r>
    </w:p>
    <w:p w14:paraId="50B7F176" w14:textId="77777777" w:rsidR="005E45DE" w:rsidRPr="005E45DE" w:rsidRDefault="005E45DE" w:rsidP="009F4C69">
      <w:pPr>
        <w:ind w:left="0"/>
        <w:rPr>
          <w:rFonts w:ascii="Times New Roman" w:hAnsi="Times New Roman" w:cs="Times New Roman"/>
          <w:color w:val="000000"/>
          <w:sz w:val="24"/>
          <w:szCs w:val="24"/>
        </w:rPr>
      </w:pPr>
    </w:p>
    <w:p w14:paraId="50B7F178" w14:textId="3A52D7D5" w:rsidR="009F4C69" w:rsidRPr="005E45DE" w:rsidRDefault="005E45DE" w:rsidP="009F4C69">
      <w:pPr>
        <w:ind w:left="0"/>
        <w:rPr>
          <w:rFonts w:ascii="Times New Roman" w:hAnsi="Times New Roman" w:cs="Times New Roman"/>
          <w:sz w:val="24"/>
          <w:szCs w:val="24"/>
        </w:rPr>
      </w:pPr>
      <w:r w:rsidRPr="005E45DE">
        <w:rPr>
          <w:rFonts w:ascii="Times New Roman" w:hAnsi="Times New Roman" w:cs="Times New Roman"/>
          <w:color w:val="000000"/>
          <w:sz w:val="24"/>
          <w:szCs w:val="24"/>
        </w:rPr>
        <w:t>Sadik Aliko is an</w:t>
      </w:r>
      <w:r w:rsidR="009F4C69" w:rsidRPr="005E45DE">
        <w:rPr>
          <w:rFonts w:ascii="Times New Roman" w:hAnsi="Times New Roman" w:cs="Times New Roman"/>
          <w:sz w:val="24"/>
          <w:szCs w:val="24"/>
        </w:rPr>
        <w:t xml:space="preserve"> </w:t>
      </w:r>
      <w:r w:rsidRPr="005E45DE">
        <w:rPr>
          <w:rFonts w:ascii="Times New Roman" w:hAnsi="Times New Roman" w:cs="Times New Roman"/>
          <w:sz w:val="24"/>
          <w:szCs w:val="24"/>
        </w:rPr>
        <w:t>i</w:t>
      </w:r>
      <w:r w:rsidR="009F4C69" w:rsidRPr="005E45DE">
        <w:rPr>
          <w:rFonts w:ascii="Times New Roman" w:hAnsi="Times New Roman" w:cs="Times New Roman"/>
          <w:sz w:val="24"/>
          <w:szCs w:val="24"/>
        </w:rPr>
        <w:t>nfectious diseases sp</w:t>
      </w:r>
      <w:r w:rsidRPr="005E45DE">
        <w:rPr>
          <w:rFonts w:ascii="Times New Roman" w:hAnsi="Times New Roman" w:cs="Times New Roman"/>
          <w:sz w:val="24"/>
          <w:szCs w:val="24"/>
        </w:rPr>
        <w:t xml:space="preserve">ecialist from Tirana, Albania. He </w:t>
      </w:r>
      <w:r w:rsidR="009F4C69" w:rsidRPr="005E45DE">
        <w:rPr>
          <w:rFonts w:ascii="Times New Roman" w:hAnsi="Times New Roman" w:cs="Times New Roman"/>
          <w:sz w:val="24"/>
          <w:szCs w:val="24"/>
        </w:rPr>
        <w:t xml:space="preserve">graduated on 1992 from the Faculty of Medicine, University of Tirana, Albania.  In 2002 </w:t>
      </w:r>
      <w:r w:rsidRPr="005E45DE">
        <w:rPr>
          <w:rFonts w:ascii="Times New Roman" w:hAnsi="Times New Roman" w:cs="Times New Roman"/>
          <w:sz w:val="24"/>
          <w:szCs w:val="24"/>
        </w:rPr>
        <w:t>he</w:t>
      </w:r>
      <w:r w:rsidR="009F4C69" w:rsidRPr="005E45DE">
        <w:rPr>
          <w:rFonts w:ascii="Times New Roman" w:hAnsi="Times New Roman" w:cs="Times New Roman"/>
          <w:sz w:val="24"/>
          <w:szCs w:val="24"/>
        </w:rPr>
        <w:t xml:space="preserve"> commenced the four year residency in infectious diseases and work at the Service of Infectious Diseases at the University Hospital c</w:t>
      </w:r>
      <w:r w:rsidR="00D908D7">
        <w:rPr>
          <w:rFonts w:ascii="Times New Roman" w:hAnsi="Times New Roman" w:cs="Times New Roman"/>
          <w:sz w:val="24"/>
          <w:szCs w:val="24"/>
        </w:rPr>
        <w:t xml:space="preserve">entre “Mother Teresa” in Tirana. </w:t>
      </w:r>
      <w:r w:rsidR="009F4C69" w:rsidRPr="005E45DE">
        <w:rPr>
          <w:rFonts w:ascii="Times New Roman" w:hAnsi="Times New Roman" w:cs="Times New Roman"/>
          <w:sz w:val="24"/>
          <w:szCs w:val="24"/>
        </w:rPr>
        <w:t xml:space="preserve">Currently </w:t>
      </w:r>
      <w:r w:rsidRPr="005E45DE">
        <w:rPr>
          <w:rFonts w:ascii="Times New Roman" w:hAnsi="Times New Roman" w:cs="Times New Roman"/>
          <w:sz w:val="24"/>
          <w:szCs w:val="24"/>
        </w:rPr>
        <w:t>he is</w:t>
      </w:r>
      <w:r w:rsidR="009F4C69" w:rsidRPr="005E45DE">
        <w:rPr>
          <w:rFonts w:ascii="Times New Roman" w:hAnsi="Times New Roman" w:cs="Times New Roman"/>
          <w:sz w:val="24"/>
          <w:szCs w:val="24"/>
        </w:rPr>
        <w:t xml:space="preserve"> doing Phd in infectious diseases from Tirana University, in Tirana - Albania.</w:t>
      </w:r>
      <w:r w:rsidRPr="005E45DE">
        <w:rPr>
          <w:rFonts w:ascii="Times New Roman" w:hAnsi="Times New Roman" w:cs="Times New Roman"/>
          <w:sz w:val="24"/>
          <w:szCs w:val="24"/>
        </w:rPr>
        <w:t xml:space="preserve"> His research focuses</w:t>
      </w:r>
      <w:r w:rsidRPr="005E45DE">
        <w:rPr>
          <w:rFonts w:ascii="Times New Roman" w:hAnsi="Times New Roman" w:cs="Times New Roman"/>
        </w:rPr>
        <w:t xml:space="preserve"> </w:t>
      </w:r>
      <w:r w:rsidRPr="005E45DE">
        <w:rPr>
          <w:rFonts w:ascii="Times New Roman" w:hAnsi="Times New Roman" w:cs="Times New Roman"/>
          <w:sz w:val="24"/>
          <w:szCs w:val="24"/>
        </w:rPr>
        <w:t>on the neurocognitive and daily functioning abilities, particularly medication adherence of persons with HIV infection and co-occurring mental illness.</w:t>
      </w:r>
    </w:p>
    <w:p w14:paraId="50B7F179" w14:textId="77777777" w:rsidR="009F4C69" w:rsidRPr="005E45DE" w:rsidRDefault="009F4C69" w:rsidP="009F4C69">
      <w:pPr>
        <w:ind w:left="0"/>
        <w:rPr>
          <w:rFonts w:ascii="Times New Roman" w:hAnsi="Times New Roman" w:cs="Times New Roman"/>
          <w:sz w:val="24"/>
          <w:szCs w:val="24"/>
        </w:rPr>
      </w:pPr>
    </w:p>
    <w:p w14:paraId="12E58E78" w14:textId="7B2903DA" w:rsidR="0065271B" w:rsidRDefault="0065271B" w:rsidP="0065271B">
      <w:pPr>
        <w:ind w:left="0"/>
        <w:rPr>
          <w:rFonts w:ascii="Times New Roman" w:hAnsi="Times New Roman" w:cs="Times New Roman"/>
          <w:sz w:val="24"/>
          <w:szCs w:val="24"/>
        </w:rPr>
      </w:pPr>
    </w:p>
    <w:p w14:paraId="50B7F17B" w14:textId="079B9FC1" w:rsidR="009F4C69" w:rsidRPr="00D908D7" w:rsidRDefault="005E45DE" w:rsidP="005E45DE">
      <w:pPr>
        <w:ind w:left="0"/>
        <w:rPr>
          <w:rFonts w:ascii="Times New Roman" w:hAnsi="Times New Roman" w:cs="Times New Roman"/>
          <w:b/>
          <w:sz w:val="24"/>
          <w:szCs w:val="24"/>
        </w:rPr>
      </w:pPr>
      <w:r w:rsidRPr="00D908D7">
        <w:rPr>
          <w:rFonts w:ascii="Times New Roman" w:hAnsi="Times New Roman" w:cs="Times New Roman"/>
          <w:b/>
          <w:sz w:val="24"/>
          <w:szCs w:val="24"/>
        </w:rPr>
        <w:t>References</w:t>
      </w:r>
      <w:r w:rsidR="00D908D7">
        <w:rPr>
          <w:rFonts w:ascii="Times New Roman" w:hAnsi="Times New Roman" w:cs="Times New Roman"/>
          <w:b/>
          <w:sz w:val="24"/>
          <w:szCs w:val="24"/>
        </w:rPr>
        <w:t>:</w:t>
      </w:r>
    </w:p>
    <w:p w14:paraId="50B7F17C" w14:textId="77777777" w:rsidR="005E45DE" w:rsidRDefault="005E45DE" w:rsidP="005E45DE">
      <w:pPr>
        <w:ind w:left="0"/>
        <w:rPr>
          <w:rFonts w:ascii="Times New Roman" w:hAnsi="Times New Roman" w:cs="Times New Roman"/>
          <w:sz w:val="24"/>
          <w:szCs w:val="24"/>
        </w:rPr>
      </w:pPr>
    </w:p>
    <w:p w14:paraId="50B7F17D"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Ammassari</w:t>
      </w:r>
      <w:proofErr w:type="spellEnd"/>
      <w:r w:rsidRPr="003356CC">
        <w:rPr>
          <w:rFonts w:ascii="Times New Roman" w:eastAsia="Times New Roman" w:hAnsi="Times New Roman" w:cs="Times New Roman"/>
          <w:color w:val="333333"/>
          <w:sz w:val="24"/>
          <w:szCs w:val="24"/>
        </w:rPr>
        <w:t>, A, </w:t>
      </w:r>
      <w:proofErr w:type="spellStart"/>
      <w:r w:rsidRPr="003356CC">
        <w:rPr>
          <w:rFonts w:ascii="Times New Roman" w:eastAsia="Times New Roman" w:hAnsi="Times New Roman" w:cs="Times New Roman"/>
          <w:color w:val="333333"/>
          <w:sz w:val="24"/>
          <w:szCs w:val="24"/>
        </w:rPr>
        <w:t>Antinori</w:t>
      </w:r>
      <w:proofErr w:type="spellEnd"/>
      <w:r w:rsidRPr="003356CC">
        <w:rPr>
          <w:rFonts w:ascii="Times New Roman" w:eastAsia="Times New Roman" w:hAnsi="Times New Roman" w:cs="Times New Roman"/>
          <w:color w:val="333333"/>
          <w:sz w:val="24"/>
          <w:szCs w:val="24"/>
        </w:rPr>
        <w:t>, A, </w:t>
      </w:r>
      <w:proofErr w:type="spellStart"/>
      <w:r w:rsidRPr="003356CC">
        <w:rPr>
          <w:rFonts w:ascii="Times New Roman" w:eastAsia="Times New Roman" w:hAnsi="Times New Roman" w:cs="Times New Roman"/>
          <w:color w:val="333333"/>
          <w:sz w:val="24"/>
          <w:szCs w:val="24"/>
        </w:rPr>
        <w:t>Aloisi</w:t>
      </w:r>
      <w:proofErr w:type="spellEnd"/>
      <w:r w:rsidRPr="003356CC">
        <w:rPr>
          <w:rFonts w:ascii="Times New Roman" w:eastAsia="Times New Roman" w:hAnsi="Times New Roman" w:cs="Times New Roman"/>
          <w:color w:val="333333"/>
          <w:sz w:val="24"/>
          <w:szCs w:val="24"/>
        </w:rPr>
        <w:t xml:space="preserve">, MS, et al (2004) Depressive symptoms, neurocognitive impairment, and adherence to highly active antiretroviral therapy among HIV-infected persons. Psychosomatics, 45: 394–402. </w:t>
      </w:r>
    </w:p>
    <w:p w14:paraId="50B7F17E"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Antinori</w:t>
      </w:r>
      <w:proofErr w:type="spellEnd"/>
      <w:r w:rsidRPr="003356CC">
        <w:rPr>
          <w:rFonts w:ascii="Times New Roman" w:eastAsia="Times New Roman" w:hAnsi="Times New Roman" w:cs="Times New Roman"/>
          <w:color w:val="333333"/>
          <w:sz w:val="24"/>
          <w:szCs w:val="24"/>
        </w:rPr>
        <w:t xml:space="preserve">, A, Arendt, G, Becker, JT, et al (2007) Updated research nosology for HIV-associated neurocognitive disorders. Neurology, 69: 1789–99. </w:t>
      </w:r>
    </w:p>
    <w:p w14:paraId="50B7F17F"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Antiretroviral Therapy Cohort Collaboration (2008) Life expectancy of individuals on combination antiretroviral therapy in high-income countries: a collaborative analysis of 14 cohort studies. Lancet, 372: 293–9. </w:t>
      </w:r>
    </w:p>
    <w:p w14:paraId="50B7F180"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Barber, TJ, </w:t>
      </w:r>
      <w:proofErr w:type="spellStart"/>
      <w:r w:rsidRPr="003356CC">
        <w:rPr>
          <w:rFonts w:ascii="Times New Roman" w:eastAsia="Times New Roman" w:hAnsi="Times New Roman" w:cs="Times New Roman"/>
          <w:color w:val="333333"/>
          <w:sz w:val="24"/>
          <w:szCs w:val="24"/>
        </w:rPr>
        <w:t>Bansi</w:t>
      </w:r>
      <w:proofErr w:type="spellEnd"/>
      <w:r w:rsidRPr="003356CC">
        <w:rPr>
          <w:rFonts w:ascii="Times New Roman" w:eastAsia="Times New Roman" w:hAnsi="Times New Roman" w:cs="Times New Roman"/>
          <w:color w:val="333333"/>
          <w:sz w:val="24"/>
          <w:szCs w:val="24"/>
        </w:rPr>
        <w:t>, L, </w:t>
      </w:r>
      <w:proofErr w:type="spellStart"/>
      <w:r w:rsidRPr="003356CC">
        <w:rPr>
          <w:rFonts w:ascii="Times New Roman" w:eastAsia="Times New Roman" w:hAnsi="Times New Roman" w:cs="Times New Roman"/>
          <w:color w:val="333333"/>
          <w:sz w:val="24"/>
          <w:szCs w:val="24"/>
        </w:rPr>
        <w:t>Pozniak</w:t>
      </w:r>
      <w:proofErr w:type="spellEnd"/>
      <w:r w:rsidRPr="003356CC">
        <w:rPr>
          <w:rFonts w:ascii="Times New Roman" w:eastAsia="Times New Roman" w:hAnsi="Times New Roman" w:cs="Times New Roman"/>
          <w:color w:val="333333"/>
          <w:sz w:val="24"/>
          <w:szCs w:val="24"/>
        </w:rPr>
        <w:t xml:space="preserve">, A, et al (2017) Low levels of neurocognitive impairment detected in screening HIV-infected men who have sex with men: the MSM </w:t>
      </w:r>
      <w:proofErr w:type="spellStart"/>
      <w:r w:rsidRPr="003356CC">
        <w:rPr>
          <w:rFonts w:ascii="Times New Roman" w:eastAsia="Times New Roman" w:hAnsi="Times New Roman" w:cs="Times New Roman"/>
          <w:color w:val="333333"/>
          <w:sz w:val="24"/>
          <w:szCs w:val="24"/>
        </w:rPr>
        <w:t>Neurocog</w:t>
      </w:r>
      <w:proofErr w:type="spellEnd"/>
      <w:r w:rsidRPr="003356CC">
        <w:rPr>
          <w:rFonts w:ascii="Times New Roman" w:eastAsia="Times New Roman" w:hAnsi="Times New Roman" w:cs="Times New Roman"/>
          <w:color w:val="333333"/>
          <w:sz w:val="24"/>
          <w:szCs w:val="24"/>
        </w:rPr>
        <w:t xml:space="preserve"> Study. International Journal of STD &amp; AIDS, 28: 715–22. </w:t>
      </w:r>
    </w:p>
    <w:p w14:paraId="50B7F181"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Becker, JT, Martinson, JJ, </w:t>
      </w:r>
      <w:proofErr w:type="spellStart"/>
      <w:r w:rsidRPr="003356CC">
        <w:rPr>
          <w:rFonts w:ascii="Times New Roman" w:eastAsia="Times New Roman" w:hAnsi="Times New Roman" w:cs="Times New Roman"/>
          <w:color w:val="333333"/>
          <w:sz w:val="24"/>
          <w:szCs w:val="24"/>
        </w:rPr>
        <w:t>Penugonda</w:t>
      </w:r>
      <w:proofErr w:type="spellEnd"/>
      <w:r w:rsidRPr="003356CC">
        <w:rPr>
          <w:rFonts w:ascii="Times New Roman" w:eastAsia="Times New Roman" w:hAnsi="Times New Roman" w:cs="Times New Roman"/>
          <w:color w:val="333333"/>
          <w:sz w:val="24"/>
          <w:szCs w:val="24"/>
        </w:rPr>
        <w:t xml:space="preserve">, S, et al (2015) No association between Apoε4 alleles, HIV infection, age, neuropsychological outcome, or death. Journal of Neurovirology, 21: 24–31. </w:t>
      </w:r>
    </w:p>
    <w:p w14:paraId="50B7F182"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Blank, MB, </w:t>
      </w:r>
      <w:proofErr w:type="spellStart"/>
      <w:r w:rsidRPr="003356CC">
        <w:rPr>
          <w:rFonts w:ascii="Times New Roman" w:eastAsia="Times New Roman" w:hAnsi="Times New Roman" w:cs="Times New Roman"/>
          <w:color w:val="333333"/>
          <w:sz w:val="24"/>
          <w:szCs w:val="24"/>
        </w:rPr>
        <w:t>Himelhoch</w:t>
      </w:r>
      <w:proofErr w:type="spellEnd"/>
      <w:r w:rsidRPr="003356CC">
        <w:rPr>
          <w:rFonts w:ascii="Times New Roman" w:eastAsia="Times New Roman" w:hAnsi="Times New Roman" w:cs="Times New Roman"/>
          <w:color w:val="333333"/>
          <w:sz w:val="24"/>
          <w:szCs w:val="24"/>
        </w:rPr>
        <w:t xml:space="preserve">, S, Walkup, J, et al (2013) Treatment considerations for HIV-infected individuals with severe mental illness. Current HIV/AIDS Reports, 10: 371–9. </w:t>
      </w:r>
    </w:p>
    <w:p w14:paraId="50B7F183"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Brogan, K, Lux, J (2009) Management of common psychiatric conditions in the HIV-positive population. Current HIV/AIDS Reports, 6: 108–15. </w:t>
      </w:r>
    </w:p>
    <w:p w14:paraId="50B7F184"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Campos, LN, </w:t>
      </w:r>
      <w:proofErr w:type="spellStart"/>
      <w:r w:rsidRPr="003356CC">
        <w:rPr>
          <w:rFonts w:ascii="Times New Roman" w:eastAsia="Times New Roman" w:hAnsi="Times New Roman" w:cs="Times New Roman"/>
          <w:color w:val="333333"/>
          <w:sz w:val="24"/>
          <w:szCs w:val="24"/>
        </w:rPr>
        <w:t>Guimaraes</w:t>
      </w:r>
      <w:proofErr w:type="spellEnd"/>
      <w:r w:rsidRPr="003356CC">
        <w:rPr>
          <w:rFonts w:ascii="Times New Roman" w:eastAsia="Times New Roman" w:hAnsi="Times New Roman" w:cs="Times New Roman"/>
          <w:color w:val="333333"/>
          <w:sz w:val="24"/>
          <w:szCs w:val="24"/>
        </w:rPr>
        <w:t>, MD, </w:t>
      </w:r>
      <w:proofErr w:type="spellStart"/>
      <w:r w:rsidRPr="003356CC">
        <w:rPr>
          <w:rFonts w:ascii="Times New Roman" w:eastAsia="Times New Roman" w:hAnsi="Times New Roman" w:cs="Times New Roman"/>
          <w:color w:val="333333"/>
          <w:sz w:val="24"/>
          <w:szCs w:val="24"/>
        </w:rPr>
        <w:t>Remien</w:t>
      </w:r>
      <w:proofErr w:type="spellEnd"/>
      <w:r w:rsidRPr="003356CC">
        <w:rPr>
          <w:rFonts w:ascii="Times New Roman" w:eastAsia="Times New Roman" w:hAnsi="Times New Roman" w:cs="Times New Roman"/>
          <w:color w:val="333333"/>
          <w:sz w:val="24"/>
          <w:szCs w:val="24"/>
        </w:rPr>
        <w:t xml:space="preserve">, RH (2010) Anxiety and depression symptoms as risk factors for non-adherence to antiretroviral therapy in Brazil. AIDS and Behavior, 14: 289–99. </w:t>
      </w:r>
    </w:p>
    <w:p w14:paraId="50B7F185"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Carrico, AW, Johnson, MO, Morin, SF, et al (2007) Correlates of suicidal ideation among HIV-positive persons. AIDS, 21: 1199–203. </w:t>
      </w:r>
    </w:p>
    <w:p w14:paraId="50B7F186"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Catalan, J, Harding, R, Sibley, E, et al (2011) HIV infection and mental health: suicidal behaviour – systematic review. Psychology, Health &amp; Medicine, 16: 588–611. </w:t>
      </w:r>
    </w:p>
    <w:p w14:paraId="50B7F187"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Clucas, C, Sibley, E, Harding, R, et al (2011) A systematic review of interventions for anxiety in people with HIV. Psychology, Health &amp; Medicine, 16: 528–47. </w:t>
      </w:r>
    </w:p>
    <w:p w14:paraId="50B7F188"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lastRenderedPageBreak/>
        <w:t xml:space="preserve">Cook, JA, Grey, D, Burke, J, et al (2004) Depressive symptoms and AIDS-related mortality among a multisite cohort of HIV-positive women. American Journal of Public Health, 94: 1133–40. </w:t>
      </w:r>
    </w:p>
    <w:p w14:paraId="50B7F189"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Crepaz</w:t>
      </w:r>
      <w:proofErr w:type="spellEnd"/>
      <w:r w:rsidRPr="003356CC">
        <w:rPr>
          <w:rFonts w:ascii="Times New Roman" w:eastAsia="Times New Roman" w:hAnsi="Times New Roman" w:cs="Times New Roman"/>
          <w:color w:val="333333"/>
          <w:sz w:val="24"/>
          <w:szCs w:val="24"/>
        </w:rPr>
        <w:t>, N, </w:t>
      </w:r>
      <w:proofErr w:type="spellStart"/>
      <w:r w:rsidRPr="003356CC">
        <w:rPr>
          <w:rFonts w:ascii="Times New Roman" w:eastAsia="Times New Roman" w:hAnsi="Times New Roman" w:cs="Times New Roman"/>
          <w:color w:val="333333"/>
          <w:sz w:val="24"/>
          <w:szCs w:val="24"/>
        </w:rPr>
        <w:t>Passin</w:t>
      </w:r>
      <w:proofErr w:type="spellEnd"/>
      <w:r w:rsidRPr="003356CC">
        <w:rPr>
          <w:rFonts w:ascii="Times New Roman" w:eastAsia="Times New Roman" w:hAnsi="Times New Roman" w:cs="Times New Roman"/>
          <w:color w:val="333333"/>
          <w:sz w:val="24"/>
          <w:szCs w:val="24"/>
        </w:rPr>
        <w:t>, WF, </w:t>
      </w:r>
      <w:proofErr w:type="spellStart"/>
      <w:r w:rsidRPr="003356CC">
        <w:rPr>
          <w:rFonts w:ascii="Times New Roman" w:eastAsia="Times New Roman" w:hAnsi="Times New Roman" w:cs="Times New Roman"/>
          <w:color w:val="333333"/>
          <w:sz w:val="24"/>
          <w:szCs w:val="24"/>
        </w:rPr>
        <w:t>Herbst</w:t>
      </w:r>
      <w:proofErr w:type="spellEnd"/>
      <w:r w:rsidRPr="003356CC">
        <w:rPr>
          <w:rFonts w:ascii="Times New Roman" w:eastAsia="Times New Roman" w:hAnsi="Times New Roman" w:cs="Times New Roman"/>
          <w:color w:val="333333"/>
          <w:sz w:val="24"/>
          <w:szCs w:val="24"/>
        </w:rPr>
        <w:t xml:space="preserve">, JH, et al (2008) Meta-analysis of cognitive-behavioral interventions on HIV-positive persons' mental health and immune functioning. Health Psychology, 27: 4–14. </w:t>
      </w:r>
    </w:p>
    <w:p w14:paraId="50B7F18A"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r w:rsidRPr="003356CC">
        <w:rPr>
          <w:rFonts w:ascii="Times New Roman" w:eastAsia="Times New Roman" w:hAnsi="Times New Roman" w:cs="Times New Roman"/>
          <w:color w:val="333333"/>
          <w:sz w:val="24"/>
          <w:szCs w:val="24"/>
        </w:rPr>
        <w:t xml:space="preserve">Heaton, RK, Franklin, DR, Ellis, RJ, et al (2011) HIV-associated neurocognitive disorders before and during the era of combination antiretroviral therapy: differences in rates, nature, and predictors. Journal of Neurovirology, 17: 3–16. </w:t>
      </w:r>
    </w:p>
    <w:p w14:paraId="50B7F18B" w14:textId="77777777" w:rsidR="003356CC" w:rsidRPr="003356CC" w:rsidRDefault="003356CC" w:rsidP="003356CC">
      <w:pPr>
        <w:pStyle w:val="ListParagraph"/>
        <w:numPr>
          <w:ilvl w:val="0"/>
          <w:numId w:val="1"/>
        </w:numPr>
        <w:shd w:val="clear" w:color="auto" w:fill="FFFFFF"/>
        <w:spacing w:after="67"/>
        <w:textAlignment w:val="baseline"/>
        <w:rPr>
          <w:rFonts w:ascii="Times New Roman" w:eastAsia="Times New Roman" w:hAnsi="Times New Roman" w:cs="Times New Roman"/>
          <w:color w:val="333333"/>
          <w:sz w:val="24"/>
          <w:szCs w:val="24"/>
        </w:rPr>
      </w:pPr>
      <w:proofErr w:type="spellStart"/>
      <w:r w:rsidRPr="003356CC">
        <w:rPr>
          <w:rFonts w:ascii="Times New Roman" w:eastAsia="Times New Roman" w:hAnsi="Times New Roman" w:cs="Times New Roman"/>
          <w:color w:val="333333"/>
          <w:sz w:val="24"/>
          <w:szCs w:val="24"/>
        </w:rPr>
        <w:t>Fialho</w:t>
      </w:r>
      <w:proofErr w:type="spellEnd"/>
      <w:r w:rsidRPr="003356CC">
        <w:rPr>
          <w:rFonts w:ascii="Times New Roman" w:eastAsia="Times New Roman" w:hAnsi="Times New Roman" w:cs="Times New Roman"/>
          <w:color w:val="333333"/>
          <w:sz w:val="24"/>
          <w:szCs w:val="24"/>
        </w:rPr>
        <w:t>, RM, Pereira, M, </w:t>
      </w:r>
      <w:proofErr w:type="spellStart"/>
      <w:r w:rsidRPr="003356CC">
        <w:rPr>
          <w:rFonts w:ascii="Times New Roman" w:eastAsia="Times New Roman" w:hAnsi="Times New Roman" w:cs="Times New Roman"/>
          <w:color w:val="333333"/>
          <w:sz w:val="24"/>
          <w:szCs w:val="24"/>
        </w:rPr>
        <w:t>Mendonca</w:t>
      </w:r>
      <w:proofErr w:type="spellEnd"/>
      <w:r w:rsidRPr="003356CC">
        <w:rPr>
          <w:rFonts w:ascii="Times New Roman" w:eastAsia="Times New Roman" w:hAnsi="Times New Roman" w:cs="Times New Roman"/>
          <w:color w:val="333333"/>
          <w:sz w:val="24"/>
          <w:szCs w:val="24"/>
        </w:rPr>
        <w:t xml:space="preserve">, N, et al (2013) Depressive symptoms and neurocognitive performance among HIV-infected women. Women &amp; Health, 53: 117–34. </w:t>
      </w:r>
    </w:p>
    <w:p w14:paraId="50B7F18C" w14:textId="77777777" w:rsidR="003356CC" w:rsidRPr="003356CC" w:rsidRDefault="003356CC" w:rsidP="003356CC">
      <w:pPr>
        <w:shd w:val="clear" w:color="auto" w:fill="FFFFFF"/>
        <w:textAlignment w:val="baseline"/>
        <w:rPr>
          <w:rFonts w:ascii="Times New Roman" w:eastAsia="Times New Roman" w:hAnsi="Times New Roman" w:cs="Times New Roman"/>
          <w:color w:val="333333"/>
          <w:sz w:val="24"/>
          <w:szCs w:val="24"/>
        </w:rPr>
      </w:pPr>
    </w:p>
    <w:p w14:paraId="50B7F18D" w14:textId="77777777" w:rsidR="003356CC" w:rsidRPr="003356CC" w:rsidRDefault="003356CC" w:rsidP="003356CC">
      <w:pPr>
        <w:shd w:val="clear" w:color="auto" w:fill="FFFFFF"/>
        <w:spacing w:after="67"/>
        <w:textAlignment w:val="baseline"/>
        <w:rPr>
          <w:rFonts w:ascii="Times New Roman" w:eastAsia="Times New Roman" w:hAnsi="Times New Roman" w:cs="Times New Roman"/>
          <w:color w:val="333333"/>
          <w:sz w:val="24"/>
          <w:szCs w:val="24"/>
        </w:rPr>
      </w:pPr>
    </w:p>
    <w:p w14:paraId="50B7F18E" w14:textId="77777777" w:rsidR="003356CC" w:rsidRDefault="003356CC" w:rsidP="003356CC">
      <w:pPr>
        <w:shd w:val="clear" w:color="auto" w:fill="FFFFFF"/>
        <w:spacing w:after="67"/>
        <w:textAlignment w:val="baseline"/>
        <w:rPr>
          <w:rFonts w:ascii="Arial" w:eastAsia="Times New Roman" w:hAnsi="Arial" w:cs="Arial"/>
          <w:color w:val="333333"/>
          <w:sz w:val="30"/>
        </w:rPr>
      </w:pPr>
    </w:p>
    <w:p w14:paraId="50B7F18F" w14:textId="77777777" w:rsidR="003356CC" w:rsidRPr="005E45DE" w:rsidRDefault="003356CC" w:rsidP="005E45DE">
      <w:pPr>
        <w:ind w:left="0"/>
        <w:rPr>
          <w:rFonts w:ascii="Times New Roman" w:hAnsi="Times New Roman" w:cs="Times New Roman"/>
          <w:sz w:val="24"/>
          <w:szCs w:val="24"/>
        </w:rPr>
      </w:pPr>
    </w:p>
    <w:sectPr w:rsidR="003356CC" w:rsidRPr="005E45DE" w:rsidSect="007F2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216A5"/>
    <w:multiLevelType w:val="hybridMultilevel"/>
    <w:tmpl w:val="E1E46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0CC"/>
    <w:rsid w:val="00000AC5"/>
    <w:rsid w:val="001273F1"/>
    <w:rsid w:val="001D02CD"/>
    <w:rsid w:val="002431A6"/>
    <w:rsid w:val="003356CC"/>
    <w:rsid w:val="00450ED3"/>
    <w:rsid w:val="004C3A8B"/>
    <w:rsid w:val="005E45DE"/>
    <w:rsid w:val="0065271B"/>
    <w:rsid w:val="00662876"/>
    <w:rsid w:val="007265E7"/>
    <w:rsid w:val="00766465"/>
    <w:rsid w:val="007B7FE0"/>
    <w:rsid w:val="007F2812"/>
    <w:rsid w:val="007F6AD5"/>
    <w:rsid w:val="008053F0"/>
    <w:rsid w:val="00830B9D"/>
    <w:rsid w:val="008B0699"/>
    <w:rsid w:val="008E6C73"/>
    <w:rsid w:val="008F0AEE"/>
    <w:rsid w:val="008F1133"/>
    <w:rsid w:val="0091338F"/>
    <w:rsid w:val="009F4C69"/>
    <w:rsid w:val="00A2378A"/>
    <w:rsid w:val="00B225DD"/>
    <w:rsid w:val="00B675A4"/>
    <w:rsid w:val="00BE130D"/>
    <w:rsid w:val="00C14935"/>
    <w:rsid w:val="00D0035B"/>
    <w:rsid w:val="00D10E5F"/>
    <w:rsid w:val="00D509B1"/>
    <w:rsid w:val="00D540CC"/>
    <w:rsid w:val="00D908D7"/>
    <w:rsid w:val="00EA5113"/>
    <w:rsid w:val="00F4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6456">
      <w:bodyDiv w:val="1"/>
      <w:marLeft w:val="0"/>
      <w:marRight w:val="0"/>
      <w:marTop w:val="0"/>
      <w:marBottom w:val="0"/>
      <w:divBdr>
        <w:top w:val="none" w:sz="0" w:space="0" w:color="auto"/>
        <w:left w:val="none" w:sz="0" w:space="0" w:color="auto"/>
        <w:bottom w:val="none" w:sz="0" w:space="0" w:color="auto"/>
        <w:right w:val="none" w:sz="0" w:space="0" w:color="auto"/>
      </w:divBdr>
    </w:div>
    <w:div w:id="1673218941">
      <w:bodyDiv w:val="1"/>
      <w:marLeft w:val="0"/>
      <w:marRight w:val="0"/>
      <w:marTop w:val="0"/>
      <w:marBottom w:val="0"/>
      <w:divBdr>
        <w:top w:val="none" w:sz="0" w:space="0" w:color="auto"/>
        <w:left w:val="none" w:sz="0" w:space="0" w:color="auto"/>
        <w:bottom w:val="none" w:sz="0" w:space="0" w:color="auto"/>
        <w:right w:val="none" w:sz="0" w:space="0" w:color="auto"/>
      </w:divBdr>
    </w:div>
    <w:div w:id="191276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Vascular Dementia</cp:lastModifiedBy>
  <cp:revision>2</cp:revision>
  <dcterms:created xsi:type="dcterms:W3CDTF">2022-09-13T12:43:00Z</dcterms:created>
  <dcterms:modified xsi:type="dcterms:W3CDTF">2022-09-13T12:43:00Z</dcterms:modified>
</cp:coreProperties>
</file>