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CFB" w:rsidRPr="00C07C9A" w:rsidRDefault="00C07C9A" w:rsidP="00C07C9A">
      <w:pPr>
        <w:rPr>
          <w:rFonts w:ascii="Times New Roman" w:eastAsia="MS PGothic" w:hAnsi="Times New Roman" w:cs="Times New Roman"/>
          <w:b/>
          <w:color w:val="000000"/>
          <w:sz w:val="32"/>
          <w:szCs w:val="24"/>
        </w:rPr>
      </w:pPr>
      <w:bookmarkStart w:id="0" w:name="_Hlk69724021"/>
      <w:bookmarkStart w:id="1" w:name="_Hlk69724425"/>
      <w:bookmarkStart w:id="2" w:name="_GoBack"/>
      <w:r w:rsidRPr="00C07C9A">
        <w:rPr>
          <w:rFonts w:ascii="Times New Roman" w:eastAsia="MS PGothic" w:hAnsi="Times New Roman" w:cs="Times New Roman"/>
          <w:b/>
          <w:color w:val="000000"/>
          <w:sz w:val="32"/>
          <w:szCs w:val="24"/>
        </w:rPr>
        <w:t>Happy makers, happy team members, happy stayers</w:t>
      </w:r>
      <w:r>
        <w:rPr>
          <w:rFonts w:ascii="Times New Roman" w:eastAsia="MS PGothic" w:hAnsi="Times New Roman" w:cs="Times New Roman"/>
          <w:b/>
          <w:color w:val="000000"/>
          <w:sz w:val="32"/>
          <w:szCs w:val="24"/>
        </w:rPr>
        <w:t>:</w:t>
      </w:r>
      <w:r w:rsidRPr="00C07C9A">
        <w:rPr>
          <w:rFonts w:ascii="Times New Roman" w:eastAsia="MS PGothic" w:hAnsi="Times New Roman" w:cs="Times New Roman"/>
          <w:b/>
          <w:color w:val="000000"/>
          <w:sz w:val="32"/>
          <w:szCs w:val="24"/>
        </w:rPr>
        <w:t xml:space="preserve"> Key success factors in intra-professional dementia care</w:t>
      </w:r>
    </w:p>
    <w:p w:rsidR="00C07C9A" w:rsidRPr="00C07C9A" w:rsidRDefault="00660CFB" w:rsidP="00C07C9A">
      <w:pPr>
        <w:rPr>
          <w:rFonts w:ascii="Times New Roman" w:hAnsi="Times New Roman" w:cs="Times New Roman"/>
          <w:bCs/>
          <w:sz w:val="24"/>
          <w:szCs w:val="24"/>
        </w:rPr>
      </w:pPr>
      <w:r w:rsidRPr="00C07C9A">
        <w:rPr>
          <w:rFonts w:ascii="Times New Roman" w:hAnsi="Times New Roman" w:cs="Times New Roman"/>
          <w:bCs/>
          <w:sz w:val="24"/>
          <w:szCs w:val="24"/>
        </w:rPr>
        <w:t xml:space="preserve">Caroline </w:t>
      </w:r>
      <w:r w:rsidR="00C07C9A" w:rsidRPr="00C07C9A">
        <w:rPr>
          <w:rFonts w:ascii="Times New Roman" w:hAnsi="Times New Roman" w:cs="Times New Roman"/>
          <w:bCs/>
          <w:sz w:val="24"/>
          <w:szCs w:val="24"/>
        </w:rPr>
        <w:t xml:space="preserve">Van </w:t>
      </w:r>
      <w:proofErr w:type="spellStart"/>
      <w:r w:rsidRPr="00C07C9A">
        <w:rPr>
          <w:rFonts w:ascii="Times New Roman" w:hAnsi="Times New Roman" w:cs="Times New Roman"/>
          <w:bCs/>
          <w:sz w:val="24"/>
          <w:szCs w:val="24"/>
        </w:rPr>
        <w:t>Dullemen</w:t>
      </w:r>
      <w:proofErr w:type="spellEnd"/>
    </w:p>
    <w:p w:rsidR="00660CFB" w:rsidRPr="00C07C9A" w:rsidRDefault="00C07C9A" w:rsidP="00C07C9A">
      <w:pPr>
        <w:rPr>
          <w:rFonts w:ascii="Times New Roman" w:hAnsi="Times New Roman" w:cs="Times New Roman"/>
          <w:bCs/>
          <w:szCs w:val="24"/>
        </w:rPr>
      </w:pPr>
      <w:proofErr w:type="spellStart"/>
      <w:r w:rsidRPr="00C07C9A">
        <w:rPr>
          <w:rFonts w:ascii="Times New Roman" w:hAnsi="Times New Roman" w:cs="Times New Roman"/>
          <w:bCs/>
          <w:szCs w:val="24"/>
        </w:rPr>
        <w:t>Vrije</w:t>
      </w:r>
      <w:proofErr w:type="spellEnd"/>
      <w:r w:rsidRPr="00C07C9A">
        <w:rPr>
          <w:rFonts w:ascii="Times New Roman" w:hAnsi="Times New Roman" w:cs="Times New Roman"/>
          <w:bCs/>
          <w:szCs w:val="24"/>
        </w:rPr>
        <w:t xml:space="preserve"> </w:t>
      </w:r>
      <w:proofErr w:type="spellStart"/>
      <w:r w:rsidRPr="00C07C9A">
        <w:rPr>
          <w:rFonts w:ascii="Times New Roman" w:hAnsi="Times New Roman" w:cs="Times New Roman"/>
          <w:bCs/>
          <w:szCs w:val="24"/>
        </w:rPr>
        <w:t>Universiteit</w:t>
      </w:r>
      <w:proofErr w:type="spellEnd"/>
      <w:r w:rsidRPr="00C07C9A">
        <w:rPr>
          <w:rFonts w:ascii="Times New Roman" w:hAnsi="Times New Roman" w:cs="Times New Roman"/>
          <w:bCs/>
          <w:szCs w:val="24"/>
        </w:rPr>
        <w:t xml:space="preserve"> Amsterdam</w:t>
      </w:r>
      <w:r w:rsidR="00660CFB" w:rsidRPr="00C07C9A">
        <w:rPr>
          <w:rFonts w:ascii="Times New Roman" w:hAnsi="Times New Roman" w:cs="Times New Roman"/>
          <w:bCs/>
          <w:szCs w:val="24"/>
        </w:rPr>
        <w:t>, Netherlands</w:t>
      </w:r>
    </w:p>
    <w:p w:rsidR="00C07C9A" w:rsidRPr="00C07C9A" w:rsidRDefault="00C07C9A" w:rsidP="00C07C9A">
      <w:pPr>
        <w:jc w:val="center"/>
        <w:rPr>
          <w:rFonts w:ascii="Times New Roman" w:hAnsi="Times New Roman" w:cs="Times New Roman"/>
          <w:b/>
          <w:bCs/>
          <w:sz w:val="24"/>
          <w:szCs w:val="24"/>
        </w:rPr>
      </w:pPr>
      <w:r w:rsidRPr="00C07C9A">
        <w:rPr>
          <w:rFonts w:ascii="Times New Roman" w:hAnsi="Times New Roman" w:cs="Times New Roman"/>
          <w:b/>
          <w:bCs/>
          <w:sz w:val="24"/>
          <w:szCs w:val="24"/>
        </w:rPr>
        <w:t>Abstract</w:t>
      </w:r>
    </w:p>
    <w:bookmarkEnd w:id="0"/>
    <w:bookmarkEnd w:id="1"/>
    <w:p w:rsidR="00C52D34" w:rsidRPr="00C07C9A" w:rsidRDefault="00C52D34" w:rsidP="00C07C9A">
      <w:pPr>
        <w:jc w:val="both"/>
        <w:rPr>
          <w:rFonts w:ascii="Times New Roman" w:hAnsi="Times New Roman" w:cs="Times New Roman"/>
          <w:sz w:val="20"/>
          <w:szCs w:val="24"/>
        </w:rPr>
      </w:pPr>
      <w:r w:rsidRPr="00C07C9A">
        <w:rPr>
          <w:rFonts w:ascii="Times New Roman" w:hAnsi="Times New Roman" w:cs="Times New Roman"/>
          <w:sz w:val="20"/>
          <w:szCs w:val="24"/>
        </w:rPr>
        <w:t>The current study investigates new forms of inter</w:t>
      </w:r>
      <w:r w:rsidR="00C07C9A">
        <w:rPr>
          <w:rFonts w:ascii="Times New Roman" w:hAnsi="Times New Roman" w:cs="Times New Roman"/>
          <w:sz w:val="20"/>
          <w:szCs w:val="24"/>
        </w:rPr>
        <w:t>-</w:t>
      </w:r>
      <w:r w:rsidRPr="00C07C9A">
        <w:rPr>
          <w:rFonts w:ascii="Times New Roman" w:hAnsi="Times New Roman" w:cs="Times New Roman"/>
          <w:sz w:val="20"/>
          <w:szCs w:val="24"/>
        </w:rPr>
        <w:t>professional cooperation and the engagement of staff taking care of older people with dementia. The number of dementia patients in the Netherlands is expected to rise to more than half a million in 2040. The healthcare costs for dementi</w:t>
      </w:r>
      <w:r w:rsidR="0032310A">
        <w:rPr>
          <w:rFonts w:ascii="Times New Roman" w:hAnsi="Times New Roman" w:cs="Times New Roman"/>
          <w:sz w:val="20"/>
          <w:szCs w:val="24"/>
        </w:rPr>
        <w:t>a will rise accordingly: from €6.6 billion in 2015 to €</w:t>
      </w:r>
      <w:r w:rsidRPr="00C07C9A">
        <w:rPr>
          <w:rFonts w:ascii="Times New Roman" w:hAnsi="Times New Roman" w:cs="Times New Roman"/>
          <w:sz w:val="20"/>
          <w:szCs w:val="24"/>
        </w:rPr>
        <w:t>15.6 billion in 2040. Dementia is therefore developing into the leading cause of death in the Netherlands and amon</w:t>
      </w:r>
      <w:r w:rsidR="00C07C9A">
        <w:rPr>
          <w:rFonts w:ascii="Times New Roman" w:hAnsi="Times New Roman" w:cs="Times New Roman"/>
          <w:sz w:val="20"/>
          <w:szCs w:val="24"/>
        </w:rPr>
        <w:t xml:space="preserve">g the most expensive diseases. </w:t>
      </w:r>
      <w:r w:rsidRPr="00C07C9A">
        <w:rPr>
          <w:rFonts w:ascii="Times New Roman" w:hAnsi="Times New Roman" w:cs="Times New Roman"/>
          <w:sz w:val="20"/>
          <w:szCs w:val="24"/>
        </w:rPr>
        <w:t xml:space="preserve">In the Dutch capital of Amsterdam, the number of people with dementia is expected to increase by 56% between now and 2030. And instead of a steady growth of caretaking personnel, an increasing shortage is trending. The shortage for this year is an estimated 49 thousand </w:t>
      </w:r>
      <w:r w:rsidR="00C07C9A" w:rsidRPr="00C07C9A">
        <w:rPr>
          <w:rFonts w:ascii="Times New Roman" w:hAnsi="Times New Roman" w:cs="Times New Roman"/>
          <w:sz w:val="20"/>
          <w:szCs w:val="24"/>
        </w:rPr>
        <w:t>persons;</w:t>
      </w:r>
      <w:r w:rsidRPr="00C07C9A">
        <w:rPr>
          <w:rFonts w:ascii="Times New Roman" w:hAnsi="Times New Roman" w:cs="Times New Roman"/>
          <w:sz w:val="20"/>
          <w:szCs w:val="24"/>
        </w:rPr>
        <w:t xml:space="preserve"> the estimated deficit in 2030 is expected to rise to almost 117 thousand caretakers. The largest insufficiencies </w:t>
      </w:r>
      <w:r w:rsidR="00C07C9A">
        <w:rPr>
          <w:rFonts w:ascii="Times New Roman" w:hAnsi="Times New Roman" w:cs="Times New Roman"/>
          <w:sz w:val="20"/>
          <w:szCs w:val="24"/>
        </w:rPr>
        <w:t>are expected associate’s degree</w:t>
      </w:r>
      <w:r w:rsidRPr="00C07C9A">
        <w:rPr>
          <w:rFonts w:ascii="Times New Roman" w:hAnsi="Times New Roman" w:cs="Times New Roman"/>
          <w:sz w:val="20"/>
          <w:szCs w:val="24"/>
        </w:rPr>
        <w:t>/vocational training 3 (</w:t>
      </w:r>
      <w:proofErr w:type="spellStart"/>
      <w:r w:rsidRPr="00C07C9A">
        <w:rPr>
          <w:rFonts w:ascii="Times New Roman" w:hAnsi="Times New Roman" w:cs="Times New Roman"/>
          <w:sz w:val="20"/>
          <w:szCs w:val="24"/>
        </w:rPr>
        <w:t>mbo</w:t>
      </w:r>
      <w:proofErr w:type="spellEnd"/>
      <w:r w:rsidRPr="00C07C9A">
        <w:rPr>
          <w:rFonts w:ascii="Times New Roman" w:hAnsi="Times New Roman" w:cs="Times New Roman"/>
          <w:sz w:val="20"/>
          <w:szCs w:val="24"/>
        </w:rPr>
        <w:t xml:space="preserve"> 3) and nurses level 4 and applied university level. In view of these worrying developments and the relevance of the theme of innovation in dementia care, research is needed into binding and engaging caregivers for people with dementia. This is possible by examining practices in small-scale innovative projects. An example of this is ‘’De </w:t>
      </w:r>
      <w:proofErr w:type="spellStart"/>
      <w:r w:rsidRPr="00C07C9A">
        <w:rPr>
          <w:rFonts w:ascii="Times New Roman" w:hAnsi="Times New Roman" w:cs="Times New Roman"/>
          <w:sz w:val="20"/>
          <w:szCs w:val="24"/>
        </w:rPr>
        <w:t>Nieuwe</w:t>
      </w:r>
      <w:proofErr w:type="spellEnd"/>
      <w:r w:rsidRPr="00C07C9A">
        <w:rPr>
          <w:rFonts w:ascii="Times New Roman" w:hAnsi="Times New Roman" w:cs="Times New Roman"/>
          <w:sz w:val="20"/>
          <w:szCs w:val="24"/>
        </w:rPr>
        <w:t xml:space="preserve"> </w:t>
      </w:r>
      <w:proofErr w:type="spellStart"/>
      <w:r w:rsidRPr="00C07C9A">
        <w:rPr>
          <w:rFonts w:ascii="Times New Roman" w:hAnsi="Times New Roman" w:cs="Times New Roman"/>
          <w:sz w:val="20"/>
          <w:szCs w:val="24"/>
        </w:rPr>
        <w:t>Sint</w:t>
      </w:r>
      <w:proofErr w:type="spellEnd"/>
      <w:r w:rsidRPr="00C07C9A">
        <w:rPr>
          <w:rFonts w:ascii="Times New Roman" w:hAnsi="Times New Roman" w:cs="Times New Roman"/>
          <w:sz w:val="20"/>
          <w:szCs w:val="24"/>
        </w:rPr>
        <w:t xml:space="preserve"> Jacob’’ in Amsterdam. From April 1, 2022 onwards, care institute </w:t>
      </w:r>
      <w:proofErr w:type="spellStart"/>
      <w:r w:rsidRPr="00C07C9A">
        <w:rPr>
          <w:rFonts w:ascii="Times New Roman" w:hAnsi="Times New Roman" w:cs="Times New Roman"/>
          <w:sz w:val="20"/>
          <w:szCs w:val="24"/>
        </w:rPr>
        <w:t>Amstelring</w:t>
      </w:r>
      <w:proofErr w:type="spellEnd"/>
      <w:r w:rsidRPr="00C07C9A">
        <w:rPr>
          <w:rFonts w:ascii="Times New Roman" w:hAnsi="Times New Roman" w:cs="Times New Roman"/>
          <w:sz w:val="20"/>
          <w:szCs w:val="24"/>
        </w:rPr>
        <w:t xml:space="preserve"> has realized 36 new apartments in the eastern part of the city a small-scale form of living for people with dementia. The </w:t>
      </w:r>
      <w:proofErr w:type="spellStart"/>
      <w:r w:rsidRPr="00C07C9A">
        <w:rPr>
          <w:rFonts w:ascii="Times New Roman" w:hAnsi="Times New Roman" w:cs="Times New Roman"/>
          <w:sz w:val="20"/>
          <w:szCs w:val="24"/>
        </w:rPr>
        <w:t>Nieuwe</w:t>
      </w:r>
      <w:proofErr w:type="spellEnd"/>
      <w:r w:rsidRPr="00C07C9A">
        <w:rPr>
          <w:rFonts w:ascii="Times New Roman" w:hAnsi="Times New Roman" w:cs="Times New Roman"/>
          <w:sz w:val="20"/>
          <w:szCs w:val="24"/>
        </w:rPr>
        <w:t xml:space="preserve"> </w:t>
      </w:r>
      <w:proofErr w:type="spellStart"/>
      <w:r w:rsidRPr="00C07C9A">
        <w:rPr>
          <w:rFonts w:ascii="Times New Roman" w:hAnsi="Times New Roman" w:cs="Times New Roman"/>
          <w:sz w:val="20"/>
          <w:szCs w:val="24"/>
        </w:rPr>
        <w:t>Sint</w:t>
      </w:r>
      <w:proofErr w:type="spellEnd"/>
      <w:r w:rsidRPr="00C07C9A">
        <w:rPr>
          <w:rFonts w:ascii="Times New Roman" w:hAnsi="Times New Roman" w:cs="Times New Roman"/>
          <w:sz w:val="20"/>
          <w:szCs w:val="24"/>
        </w:rPr>
        <w:t xml:space="preserve"> Jacob works according to the "social approach". This implies that people with dementia are defined as little as possible as a ‘’medical problem’’. The residents are treated less like patients. </w:t>
      </w:r>
    </w:p>
    <w:p w:rsidR="00C52D34" w:rsidRPr="00C07C9A" w:rsidRDefault="00C52D34" w:rsidP="00C07C9A">
      <w:pPr>
        <w:jc w:val="both"/>
        <w:rPr>
          <w:rFonts w:ascii="Times New Roman" w:hAnsi="Times New Roman" w:cs="Times New Roman"/>
          <w:sz w:val="20"/>
          <w:szCs w:val="24"/>
        </w:rPr>
      </w:pPr>
      <w:r w:rsidRPr="00C07C9A">
        <w:rPr>
          <w:rFonts w:ascii="Times New Roman" w:hAnsi="Times New Roman" w:cs="Times New Roman"/>
          <w:sz w:val="20"/>
          <w:szCs w:val="24"/>
        </w:rPr>
        <w:t xml:space="preserve">This maximizes their sense of being “human” and provides them with agency. This will reduce their insecurity, increase </w:t>
      </w:r>
      <w:r w:rsidR="00C07C9A" w:rsidRPr="00C07C9A">
        <w:rPr>
          <w:rFonts w:ascii="Times New Roman" w:hAnsi="Times New Roman" w:cs="Times New Roman"/>
          <w:sz w:val="20"/>
          <w:szCs w:val="24"/>
        </w:rPr>
        <w:t>self-confidence</w:t>
      </w:r>
      <w:r w:rsidRPr="00C07C9A">
        <w:rPr>
          <w:rFonts w:ascii="Times New Roman" w:hAnsi="Times New Roman" w:cs="Times New Roman"/>
          <w:sz w:val="20"/>
          <w:szCs w:val="24"/>
        </w:rPr>
        <w:t xml:space="preserve">, which will also have positive consequences for their social network. In order to implement this new approach, a form of strategic HR was applied. Not only professional caregivers with </w:t>
      </w:r>
      <w:r w:rsidR="00C07C9A" w:rsidRPr="00C07C9A">
        <w:rPr>
          <w:rFonts w:ascii="Times New Roman" w:hAnsi="Times New Roman" w:cs="Times New Roman"/>
          <w:sz w:val="20"/>
          <w:szCs w:val="24"/>
        </w:rPr>
        <w:t>regular</w:t>
      </w:r>
      <w:r w:rsidRPr="00C07C9A">
        <w:rPr>
          <w:rFonts w:ascii="Times New Roman" w:hAnsi="Times New Roman" w:cs="Times New Roman"/>
          <w:sz w:val="20"/>
          <w:szCs w:val="24"/>
        </w:rPr>
        <w:t xml:space="preserve"> care training were recruited, but also people with other kind of experiences. Teams would be composed of 50 percent of caretakers with a regular professional background and 50 percent of new (novel) personnel (level 2) that has followed a reduced training.</w:t>
      </w:r>
      <w:r w:rsidR="00C07C9A">
        <w:rPr>
          <w:rFonts w:ascii="Times New Roman" w:hAnsi="Times New Roman" w:cs="Times New Roman"/>
          <w:sz w:val="20"/>
          <w:szCs w:val="24"/>
        </w:rPr>
        <w:t xml:space="preserve"> </w:t>
      </w:r>
      <w:r w:rsidRPr="00C07C9A">
        <w:rPr>
          <w:rFonts w:ascii="Times New Roman" w:hAnsi="Times New Roman" w:cs="Times New Roman"/>
          <w:sz w:val="20"/>
          <w:szCs w:val="24"/>
        </w:rPr>
        <w:t xml:space="preserve">A vacancy has been published under the title "happy makers" in which people were addressed to work in: "A team of real hands-on characters who naturally sense what someone needs. And will give loving attention with passion and courage. That is why these competences of the ‘’happy makers’’ are most important: communication skills, collaboration, </w:t>
      </w:r>
      <w:r w:rsidR="00C07C9A" w:rsidRPr="00C07C9A">
        <w:rPr>
          <w:rFonts w:ascii="Times New Roman" w:hAnsi="Times New Roman" w:cs="Times New Roman"/>
          <w:sz w:val="20"/>
          <w:szCs w:val="24"/>
        </w:rPr>
        <w:t>self-reflection</w:t>
      </w:r>
      <w:r w:rsidRPr="00C07C9A">
        <w:rPr>
          <w:rFonts w:ascii="Times New Roman" w:hAnsi="Times New Roman" w:cs="Times New Roman"/>
          <w:sz w:val="20"/>
          <w:szCs w:val="24"/>
        </w:rPr>
        <w:t>, sense of responsibility and empathy.”</w:t>
      </w:r>
      <w:r w:rsidR="00C07C9A">
        <w:rPr>
          <w:rFonts w:ascii="Times New Roman" w:hAnsi="Times New Roman" w:cs="Times New Roman"/>
          <w:sz w:val="20"/>
          <w:szCs w:val="24"/>
        </w:rPr>
        <w:t xml:space="preserve"> </w:t>
      </w:r>
      <w:r w:rsidRPr="00C07C9A">
        <w:rPr>
          <w:rFonts w:ascii="Times New Roman" w:hAnsi="Times New Roman" w:cs="Times New Roman"/>
          <w:sz w:val="20"/>
          <w:szCs w:val="24"/>
        </w:rPr>
        <w:t xml:space="preserve">More than 80 interested people responded to the vacancy. Finally, a little less than a quarter was offered the job. The position has been renamed </w:t>
      </w:r>
      <w:r w:rsidR="00C07C9A" w:rsidRPr="00C07C9A">
        <w:rPr>
          <w:rFonts w:ascii="Times New Roman" w:hAnsi="Times New Roman" w:cs="Times New Roman"/>
          <w:sz w:val="20"/>
          <w:szCs w:val="24"/>
        </w:rPr>
        <w:t xml:space="preserve">'Personal Supporter' </w:t>
      </w:r>
      <w:r w:rsidRPr="00C07C9A">
        <w:rPr>
          <w:rFonts w:ascii="Times New Roman" w:hAnsi="Times New Roman" w:cs="Times New Roman"/>
          <w:sz w:val="20"/>
          <w:szCs w:val="24"/>
        </w:rPr>
        <w:t>(PO). This research will bring about new knowledge about the cooperation between professional caretakers with different social and educational backgrounds. There have been studies conducted with respect to inter</w:t>
      </w:r>
      <w:r w:rsidR="00C07C9A">
        <w:rPr>
          <w:rFonts w:ascii="Times New Roman" w:hAnsi="Times New Roman" w:cs="Times New Roman"/>
          <w:sz w:val="20"/>
          <w:szCs w:val="24"/>
        </w:rPr>
        <w:t>-</w:t>
      </w:r>
      <w:r w:rsidRPr="00C07C9A">
        <w:rPr>
          <w:rFonts w:ascii="Times New Roman" w:hAnsi="Times New Roman" w:cs="Times New Roman"/>
          <w:sz w:val="20"/>
          <w:szCs w:val="24"/>
        </w:rPr>
        <w:t>professional cooperation amongst nurses, but not so much is known about new forms of inter</w:t>
      </w:r>
      <w:r w:rsidR="00C07C9A">
        <w:rPr>
          <w:rFonts w:ascii="Times New Roman" w:hAnsi="Times New Roman" w:cs="Times New Roman"/>
          <w:sz w:val="20"/>
          <w:szCs w:val="24"/>
        </w:rPr>
        <w:t>-</w:t>
      </w:r>
      <w:r w:rsidRPr="00C07C9A">
        <w:rPr>
          <w:rFonts w:ascii="Times New Roman" w:hAnsi="Times New Roman" w:cs="Times New Roman"/>
          <w:sz w:val="20"/>
          <w:szCs w:val="24"/>
        </w:rPr>
        <w:t>professional cooperation in dementia</w:t>
      </w:r>
      <w:r w:rsidR="00C07C9A">
        <w:rPr>
          <w:rFonts w:ascii="Times New Roman" w:hAnsi="Times New Roman" w:cs="Times New Roman"/>
          <w:sz w:val="20"/>
          <w:szCs w:val="24"/>
        </w:rPr>
        <w:t xml:space="preserve"> </w:t>
      </w:r>
      <w:r w:rsidRPr="00C07C9A">
        <w:rPr>
          <w:rFonts w:ascii="Times New Roman" w:hAnsi="Times New Roman" w:cs="Times New Roman"/>
          <w:sz w:val="20"/>
          <w:szCs w:val="24"/>
        </w:rPr>
        <w:t xml:space="preserve">care in a more </w:t>
      </w:r>
      <w:proofErr w:type="spellStart"/>
      <w:r w:rsidRPr="00C07C9A">
        <w:rPr>
          <w:rFonts w:ascii="Times New Roman" w:hAnsi="Times New Roman" w:cs="Times New Roman"/>
          <w:sz w:val="20"/>
          <w:szCs w:val="24"/>
        </w:rPr>
        <w:t>cosmopolitics</w:t>
      </w:r>
      <w:proofErr w:type="spellEnd"/>
      <w:r w:rsidRPr="00C07C9A">
        <w:rPr>
          <w:rFonts w:ascii="Times New Roman" w:hAnsi="Times New Roman" w:cs="Times New Roman"/>
          <w:sz w:val="20"/>
          <w:szCs w:val="24"/>
        </w:rPr>
        <w:t xml:space="preserve"> setting. Also, not much research is conducted about the level in which mixed teams are prepared for their jobs and how they can be stimulated to stay interested and engaged. The urgency of the problem and the academic relevance result in the following research questions: </w:t>
      </w:r>
    </w:p>
    <w:p w:rsidR="00C52D34" w:rsidRPr="00C07C9A" w:rsidRDefault="00C52D34" w:rsidP="00C07C9A">
      <w:pPr>
        <w:pStyle w:val="ListParagraph"/>
        <w:numPr>
          <w:ilvl w:val="0"/>
          <w:numId w:val="1"/>
        </w:numPr>
        <w:jc w:val="both"/>
        <w:rPr>
          <w:rFonts w:ascii="Times New Roman" w:hAnsi="Times New Roman" w:cs="Times New Roman"/>
          <w:sz w:val="20"/>
          <w:szCs w:val="24"/>
        </w:rPr>
      </w:pPr>
      <w:r w:rsidRPr="00C07C9A">
        <w:rPr>
          <w:rFonts w:ascii="Times New Roman" w:hAnsi="Times New Roman" w:cs="Times New Roman"/>
          <w:sz w:val="20"/>
          <w:szCs w:val="24"/>
        </w:rPr>
        <w:t>What are the experiences of the team members to work with colleagues with different professional backgrounds and length of education? In what way their experiences match their expectations? (Trust, cooperation, accepted as a full team member)</w:t>
      </w:r>
      <w:r w:rsidR="00C07C9A">
        <w:rPr>
          <w:rFonts w:ascii="Times New Roman" w:hAnsi="Times New Roman" w:cs="Times New Roman"/>
          <w:sz w:val="20"/>
          <w:szCs w:val="24"/>
        </w:rPr>
        <w:t>.</w:t>
      </w:r>
      <w:r w:rsidRPr="00C07C9A">
        <w:rPr>
          <w:rFonts w:ascii="Times New Roman" w:hAnsi="Times New Roman" w:cs="Times New Roman"/>
          <w:sz w:val="20"/>
          <w:szCs w:val="24"/>
        </w:rPr>
        <w:t xml:space="preserve"> </w:t>
      </w:r>
    </w:p>
    <w:p w:rsidR="00C52D34" w:rsidRPr="00C07C9A" w:rsidRDefault="00C52D34" w:rsidP="00C07C9A">
      <w:pPr>
        <w:pStyle w:val="ListParagraph"/>
        <w:numPr>
          <w:ilvl w:val="0"/>
          <w:numId w:val="1"/>
        </w:numPr>
        <w:jc w:val="both"/>
        <w:rPr>
          <w:rFonts w:ascii="Times New Roman" w:hAnsi="Times New Roman" w:cs="Times New Roman"/>
          <w:sz w:val="20"/>
          <w:szCs w:val="24"/>
        </w:rPr>
      </w:pPr>
      <w:r w:rsidRPr="00C07C9A">
        <w:rPr>
          <w:rFonts w:ascii="Times New Roman" w:hAnsi="Times New Roman" w:cs="Times New Roman"/>
          <w:sz w:val="20"/>
          <w:szCs w:val="24"/>
        </w:rPr>
        <w:t xml:space="preserve">How is the cooperation between caretakers with different backgrounds taking shape? What are the critical success factors? </w:t>
      </w:r>
    </w:p>
    <w:p w:rsidR="00C52D34" w:rsidRPr="00C07C9A" w:rsidRDefault="00C52D34" w:rsidP="00C07C9A">
      <w:pPr>
        <w:pStyle w:val="ListParagraph"/>
        <w:numPr>
          <w:ilvl w:val="0"/>
          <w:numId w:val="1"/>
        </w:numPr>
        <w:jc w:val="both"/>
        <w:rPr>
          <w:rFonts w:ascii="Times New Roman" w:hAnsi="Times New Roman" w:cs="Times New Roman"/>
          <w:sz w:val="20"/>
          <w:szCs w:val="24"/>
        </w:rPr>
      </w:pPr>
      <w:r w:rsidRPr="00C07C9A">
        <w:rPr>
          <w:rFonts w:ascii="Times New Roman" w:hAnsi="Times New Roman" w:cs="Times New Roman"/>
          <w:sz w:val="20"/>
          <w:szCs w:val="24"/>
        </w:rPr>
        <w:lastRenderedPageBreak/>
        <w:t>In what way do the new team members feel prepared for by the educational institute and how do they evaluate the coaching on the job? What are points of improvement?</w:t>
      </w:r>
    </w:p>
    <w:p w:rsidR="00C52D34" w:rsidRPr="00C07C9A" w:rsidRDefault="00C52D34" w:rsidP="00C07C9A">
      <w:pPr>
        <w:jc w:val="both"/>
        <w:rPr>
          <w:rFonts w:ascii="Times New Roman" w:hAnsi="Times New Roman" w:cs="Times New Roman"/>
          <w:sz w:val="20"/>
          <w:szCs w:val="24"/>
        </w:rPr>
      </w:pPr>
      <w:r w:rsidRPr="00C07C9A">
        <w:rPr>
          <w:rFonts w:ascii="Times New Roman" w:hAnsi="Times New Roman" w:cs="Times New Roman"/>
          <w:sz w:val="20"/>
          <w:szCs w:val="24"/>
        </w:rPr>
        <w:t xml:space="preserve">In the study, data are collected </w:t>
      </w:r>
      <w:r w:rsidRPr="00C07C9A">
        <w:rPr>
          <w:rFonts w:ascii="Times New Roman" w:hAnsi="Times New Roman" w:cs="Times New Roman"/>
          <w:i/>
          <w:sz w:val="20"/>
          <w:szCs w:val="24"/>
        </w:rPr>
        <w:t>via</w:t>
      </w:r>
      <w:r w:rsidRPr="00C07C9A">
        <w:rPr>
          <w:rFonts w:ascii="Times New Roman" w:hAnsi="Times New Roman" w:cs="Times New Roman"/>
          <w:sz w:val="20"/>
          <w:szCs w:val="24"/>
        </w:rPr>
        <w:t xml:space="preserve"> interviews and observations. The theoretical framework is primarily based on Relational Coordination Theory</w:t>
      </w:r>
      <w:r w:rsidR="00C07C9A">
        <w:rPr>
          <w:rFonts w:ascii="Times New Roman" w:hAnsi="Times New Roman" w:cs="Times New Roman"/>
          <w:sz w:val="20"/>
          <w:szCs w:val="24"/>
        </w:rPr>
        <w:t xml:space="preserve">. </w:t>
      </w:r>
      <w:r w:rsidRPr="00C07C9A">
        <w:rPr>
          <w:rFonts w:ascii="Times New Roman" w:hAnsi="Times New Roman" w:cs="Times New Roman"/>
          <w:sz w:val="20"/>
          <w:szCs w:val="24"/>
        </w:rPr>
        <w:t>This theory proposes that shared goals, shared knowledge and mutual respect support a frequent, timely, precise and problem-solving communication. This results in a better coordination of work across boundaries. The level of coordination is measured in 5 dimensions:</w:t>
      </w:r>
      <w:r w:rsidR="00C07C9A">
        <w:rPr>
          <w:rFonts w:ascii="Times New Roman" w:hAnsi="Times New Roman" w:cs="Times New Roman"/>
          <w:sz w:val="20"/>
          <w:szCs w:val="24"/>
        </w:rPr>
        <w:t xml:space="preserve"> </w:t>
      </w:r>
      <w:r w:rsidRPr="00C07C9A">
        <w:rPr>
          <w:rFonts w:ascii="Times New Roman" w:hAnsi="Times New Roman" w:cs="Times New Roman"/>
          <w:sz w:val="20"/>
          <w:szCs w:val="24"/>
        </w:rPr>
        <w:t xml:space="preserve">1. Cooperation; 2. Tasks &amp; responsibilities; 3. Dealing with failures; 4. Learning organization and 5. </w:t>
      </w:r>
      <w:proofErr w:type="gramStart"/>
      <w:r w:rsidRPr="00C07C9A">
        <w:rPr>
          <w:rFonts w:ascii="Times New Roman" w:hAnsi="Times New Roman" w:cs="Times New Roman"/>
          <w:sz w:val="20"/>
          <w:szCs w:val="24"/>
        </w:rPr>
        <w:t>Social connectedness.</w:t>
      </w:r>
      <w:proofErr w:type="gramEnd"/>
      <w:r w:rsidRPr="00C07C9A">
        <w:rPr>
          <w:rFonts w:ascii="Times New Roman" w:hAnsi="Times New Roman" w:cs="Times New Roman"/>
          <w:sz w:val="20"/>
          <w:szCs w:val="24"/>
        </w:rPr>
        <w:t xml:space="preserve"> Hypotheses are that the collaboration will be not as smooth as expected, due to on the one side lack of professional communication (no common language) and on the other hand, a strict division of </w:t>
      </w:r>
      <w:proofErr w:type="spellStart"/>
      <w:r w:rsidRPr="00C07C9A">
        <w:rPr>
          <w:rFonts w:ascii="Times New Roman" w:hAnsi="Times New Roman" w:cs="Times New Roman"/>
          <w:sz w:val="20"/>
          <w:szCs w:val="24"/>
        </w:rPr>
        <w:t>labour</w:t>
      </w:r>
      <w:proofErr w:type="spellEnd"/>
      <w:r w:rsidRPr="00C07C9A">
        <w:rPr>
          <w:rFonts w:ascii="Times New Roman" w:hAnsi="Times New Roman" w:cs="Times New Roman"/>
          <w:sz w:val="20"/>
          <w:szCs w:val="24"/>
        </w:rPr>
        <w:t xml:space="preserve"> based on the different levels of the care takers (no joint feeling of responsibilities as a team). Coaching on the job is addressing these issues and is feeding the results back to the educational institute in order to improve the schooling of the team as a whole.</w:t>
      </w:r>
    </w:p>
    <w:p w:rsidR="00C52D34" w:rsidRPr="00C52D34" w:rsidRDefault="00C52D34" w:rsidP="00C07C9A">
      <w:pPr>
        <w:rPr>
          <w:rFonts w:ascii="Times New Roman" w:hAnsi="Times New Roman" w:cs="Times New Roman"/>
          <w:b/>
          <w:sz w:val="24"/>
          <w:szCs w:val="24"/>
        </w:rPr>
      </w:pPr>
      <w:r w:rsidRPr="00C52D34">
        <w:rPr>
          <w:rFonts w:ascii="Times New Roman" w:hAnsi="Times New Roman" w:cs="Times New Roman"/>
          <w:b/>
          <w:sz w:val="24"/>
          <w:szCs w:val="24"/>
        </w:rPr>
        <w:t>Biography</w:t>
      </w:r>
    </w:p>
    <w:p w:rsidR="00F12E42" w:rsidRPr="00C07C9A" w:rsidRDefault="00C52D34" w:rsidP="00C07C9A">
      <w:pPr>
        <w:jc w:val="both"/>
        <w:rPr>
          <w:rFonts w:ascii="Times New Roman" w:hAnsi="Times New Roman" w:cs="Times New Roman"/>
          <w:sz w:val="20"/>
          <w:szCs w:val="24"/>
        </w:rPr>
      </w:pPr>
      <w:r w:rsidRPr="00C07C9A">
        <w:rPr>
          <w:rFonts w:ascii="Times New Roman" w:hAnsi="Times New Roman" w:cs="Times New Roman"/>
          <w:sz w:val="20"/>
          <w:szCs w:val="24"/>
        </w:rPr>
        <w:t xml:space="preserve">Caroline </w:t>
      </w:r>
      <w:r w:rsidR="00C07C9A" w:rsidRPr="00C07C9A">
        <w:rPr>
          <w:rFonts w:ascii="Times New Roman" w:hAnsi="Times New Roman" w:cs="Times New Roman"/>
          <w:sz w:val="20"/>
          <w:szCs w:val="24"/>
        </w:rPr>
        <w:t xml:space="preserve">Van </w:t>
      </w:r>
      <w:proofErr w:type="spellStart"/>
      <w:r w:rsidRPr="00C07C9A">
        <w:rPr>
          <w:rFonts w:ascii="Times New Roman" w:hAnsi="Times New Roman" w:cs="Times New Roman"/>
          <w:sz w:val="20"/>
          <w:szCs w:val="24"/>
        </w:rPr>
        <w:t>Dullemen</w:t>
      </w:r>
      <w:proofErr w:type="spellEnd"/>
      <w:r w:rsidRPr="00C07C9A">
        <w:rPr>
          <w:rFonts w:ascii="Times New Roman" w:hAnsi="Times New Roman" w:cs="Times New Roman"/>
          <w:sz w:val="20"/>
          <w:szCs w:val="24"/>
        </w:rPr>
        <w:t xml:space="preserve"> has more than 25 years of experience in international relations in various roles. She obtained her PhD in 2017 from the VU University Amsterdam on her research of The Politics of Aging and has been affiliated with the Faculty of Social Sciences ever since. She previously worked at the Ministry of Foreign Affairs, as director of a political party's academic bureau and as consultant at BPPS regarding micro-pensions. She is the founder of </w:t>
      </w:r>
      <w:proofErr w:type="spellStart"/>
      <w:r w:rsidRPr="00C07C9A">
        <w:rPr>
          <w:rFonts w:ascii="Times New Roman" w:hAnsi="Times New Roman" w:cs="Times New Roman"/>
          <w:sz w:val="20"/>
          <w:szCs w:val="24"/>
        </w:rPr>
        <w:t>WorldGranny</w:t>
      </w:r>
      <w:proofErr w:type="spellEnd"/>
      <w:r w:rsidRPr="00C07C9A">
        <w:rPr>
          <w:rFonts w:ascii="Times New Roman" w:hAnsi="Times New Roman" w:cs="Times New Roman"/>
          <w:sz w:val="20"/>
          <w:szCs w:val="24"/>
        </w:rPr>
        <w:t xml:space="preserve">, an NGO focused on aging and development issues. </w:t>
      </w:r>
      <w:r w:rsidR="00C07C9A">
        <w:rPr>
          <w:rFonts w:ascii="Times New Roman" w:hAnsi="Times New Roman" w:cs="Times New Roman"/>
          <w:sz w:val="20"/>
          <w:szCs w:val="24"/>
        </w:rPr>
        <w:t>She</w:t>
      </w:r>
      <w:r w:rsidRPr="00C07C9A">
        <w:rPr>
          <w:rFonts w:ascii="Times New Roman" w:hAnsi="Times New Roman" w:cs="Times New Roman"/>
          <w:sz w:val="20"/>
          <w:szCs w:val="24"/>
        </w:rPr>
        <w:t xml:space="preserve"> is supervisor of </w:t>
      </w:r>
      <w:proofErr w:type="spellStart"/>
      <w:r w:rsidRPr="00C07C9A">
        <w:rPr>
          <w:rFonts w:ascii="Times New Roman" w:hAnsi="Times New Roman" w:cs="Times New Roman"/>
          <w:sz w:val="20"/>
          <w:szCs w:val="24"/>
        </w:rPr>
        <w:t>Stichting</w:t>
      </w:r>
      <w:proofErr w:type="spellEnd"/>
      <w:r w:rsidRPr="00C07C9A">
        <w:rPr>
          <w:rFonts w:ascii="Times New Roman" w:hAnsi="Times New Roman" w:cs="Times New Roman"/>
          <w:sz w:val="20"/>
          <w:szCs w:val="24"/>
        </w:rPr>
        <w:t xml:space="preserve"> </w:t>
      </w:r>
      <w:proofErr w:type="spellStart"/>
      <w:r w:rsidRPr="00C07C9A">
        <w:rPr>
          <w:rFonts w:ascii="Times New Roman" w:hAnsi="Times New Roman" w:cs="Times New Roman"/>
          <w:sz w:val="20"/>
          <w:szCs w:val="24"/>
        </w:rPr>
        <w:t>Amsterdamse</w:t>
      </w:r>
      <w:proofErr w:type="spellEnd"/>
      <w:r w:rsidRPr="00C07C9A">
        <w:rPr>
          <w:rFonts w:ascii="Times New Roman" w:hAnsi="Times New Roman" w:cs="Times New Roman"/>
          <w:sz w:val="20"/>
          <w:szCs w:val="24"/>
        </w:rPr>
        <w:t xml:space="preserve"> </w:t>
      </w:r>
      <w:proofErr w:type="spellStart"/>
      <w:r w:rsidRPr="00C07C9A">
        <w:rPr>
          <w:rFonts w:ascii="Times New Roman" w:hAnsi="Times New Roman" w:cs="Times New Roman"/>
          <w:sz w:val="20"/>
          <w:szCs w:val="24"/>
        </w:rPr>
        <w:t>Gezondheidscentra</w:t>
      </w:r>
      <w:proofErr w:type="spellEnd"/>
      <w:r w:rsidRPr="00C07C9A">
        <w:rPr>
          <w:rFonts w:ascii="Times New Roman" w:hAnsi="Times New Roman" w:cs="Times New Roman"/>
          <w:sz w:val="20"/>
          <w:szCs w:val="24"/>
        </w:rPr>
        <w:t xml:space="preserve"> (SAG) that consists of seventeen health centers spread across the Dutch capital of Amsterdam and offers care to over 90,000 residents. Since 2022, she is also affiliated to the Ben </w:t>
      </w:r>
      <w:proofErr w:type="spellStart"/>
      <w:r w:rsidRPr="00C07C9A">
        <w:rPr>
          <w:rFonts w:ascii="Times New Roman" w:hAnsi="Times New Roman" w:cs="Times New Roman"/>
          <w:sz w:val="20"/>
          <w:szCs w:val="24"/>
        </w:rPr>
        <w:t>Sajet</w:t>
      </w:r>
      <w:proofErr w:type="spellEnd"/>
      <w:r w:rsidRPr="00C07C9A">
        <w:rPr>
          <w:rFonts w:ascii="Times New Roman" w:hAnsi="Times New Roman" w:cs="Times New Roman"/>
          <w:sz w:val="20"/>
          <w:szCs w:val="24"/>
        </w:rPr>
        <w:t xml:space="preserve"> Centre as senior researcher, investigating intra-professional cooperation in innovative dementia care.</w:t>
      </w:r>
      <w:bookmarkEnd w:id="2"/>
    </w:p>
    <w:sectPr w:rsidR="00F12E42" w:rsidRPr="00C07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8A1901"/>
    <w:multiLevelType w:val="hybridMultilevel"/>
    <w:tmpl w:val="E0E66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CFB"/>
    <w:rsid w:val="002E68C2"/>
    <w:rsid w:val="0032310A"/>
    <w:rsid w:val="003813A9"/>
    <w:rsid w:val="004F5777"/>
    <w:rsid w:val="00660CFB"/>
    <w:rsid w:val="00C07C9A"/>
    <w:rsid w:val="00C52D34"/>
    <w:rsid w:val="00EF783D"/>
    <w:rsid w:val="00F12E42"/>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C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C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Swetha Sandala</cp:lastModifiedBy>
  <cp:revision>4</cp:revision>
  <dcterms:created xsi:type="dcterms:W3CDTF">2022-12-26T12:14:00Z</dcterms:created>
  <dcterms:modified xsi:type="dcterms:W3CDTF">2022-12-27T06:00:00Z</dcterms:modified>
</cp:coreProperties>
</file>