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346" w:rsidRPr="00091F9A" w:rsidRDefault="00091F9A" w:rsidP="00091F9A">
      <w:pPr>
        <w:rPr>
          <w:rFonts w:ascii="Times New Roman" w:eastAsia="MS PGothic" w:hAnsi="Times New Roman" w:cs="Times New Roman"/>
          <w:b/>
          <w:sz w:val="32"/>
        </w:rPr>
      </w:pPr>
      <w:bookmarkStart w:id="0" w:name="_Hlk69724021"/>
      <w:bookmarkStart w:id="1" w:name="_Hlk69724425"/>
      <w:bookmarkStart w:id="2" w:name="_GoBack"/>
      <w:r w:rsidRPr="00091F9A">
        <w:rPr>
          <w:rFonts w:ascii="Times New Roman" w:eastAsia="MS PGothic" w:hAnsi="Times New Roman" w:cs="Times New Roman"/>
          <w:b/>
          <w:sz w:val="32"/>
        </w:rPr>
        <w:t xml:space="preserve">Geriatric and pharmacological consultation in the hospital`s </w:t>
      </w:r>
      <w:proofErr w:type="spellStart"/>
      <w:r w:rsidRPr="00091F9A">
        <w:rPr>
          <w:rFonts w:ascii="Times New Roman" w:eastAsia="MS PGothic" w:hAnsi="Times New Roman" w:cs="Times New Roman"/>
          <w:b/>
          <w:sz w:val="32"/>
        </w:rPr>
        <w:t>hemato</w:t>
      </w:r>
      <w:proofErr w:type="spellEnd"/>
      <w:r w:rsidRPr="00091F9A">
        <w:rPr>
          <w:rFonts w:ascii="Times New Roman" w:eastAsia="MS PGothic" w:hAnsi="Times New Roman" w:cs="Times New Roman"/>
          <w:b/>
          <w:sz w:val="32"/>
        </w:rPr>
        <w:t>-oncology unit</w:t>
      </w:r>
    </w:p>
    <w:p w:rsidR="00091F9A" w:rsidRDefault="00EA6346" w:rsidP="00091F9A">
      <w:pPr>
        <w:rPr>
          <w:rFonts w:ascii="Times New Roman" w:hAnsi="Times New Roman" w:cs="Times New Roman"/>
          <w:sz w:val="24"/>
        </w:rPr>
      </w:pPr>
      <w:proofErr w:type="spellStart"/>
      <w:r w:rsidRPr="00091F9A">
        <w:rPr>
          <w:rFonts w:ascii="Times New Roman" w:hAnsi="Times New Roman" w:cs="Times New Roman"/>
          <w:sz w:val="24"/>
        </w:rPr>
        <w:t>Merav</w:t>
      </w:r>
      <w:proofErr w:type="spellEnd"/>
      <w:r w:rsidRPr="00091F9A">
        <w:rPr>
          <w:rFonts w:ascii="Times New Roman" w:hAnsi="Times New Roman" w:cs="Times New Roman"/>
          <w:sz w:val="24"/>
        </w:rPr>
        <w:t xml:space="preserve"> </w:t>
      </w:r>
      <w:proofErr w:type="spellStart"/>
      <w:r w:rsidRPr="00091F9A">
        <w:rPr>
          <w:rFonts w:ascii="Times New Roman" w:hAnsi="Times New Roman" w:cs="Times New Roman"/>
          <w:sz w:val="24"/>
        </w:rPr>
        <w:t>Maisel</w:t>
      </w:r>
      <w:proofErr w:type="spellEnd"/>
    </w:p>
    <w:p w:rsidR="00EA6346" w:rsidRPr="00091F9A" w:rsidRDefault="00EA6346" w:rsidP="00091F9A">
      <w:pPr>
        <w:rPr>
          <w:rFonts w:ascii="Times New Roman" w:hAnsi="Times New Roman" w:cs="Times New Roman"/>
        </w:rPr>
      </w:pPr>
      <w:r w:rsidRPr="00091F9A">
        <w:rPr>
          <w:rFonts w:ascii="Times New Roman" w:hAnsi="Times New Roman" w:cs="Times New Roman"/>
        </w:rPr>
        <w:t>Carmel Medical Center, Israel</w:t>
      </w:r>
    </w:p>
    <w:p w:rsidR="00091F9A" w:rsidRPr="00091F9A" w:rsidRDefault="00091F9A" w:rsidP="00091F9A">
      <w:pPr>
        <w:jc w:val="center"/>
        <w:rPr>
          <w:rFonts w:ascii="Times New Roman" w:hAnsi="Times New Roman" w:cs="Times New Roman"/>
          <w:b/>
          <w:sz w:val="24"/>
        </w:rPr>
      </w:pPr>
      <w:r w:rsidRPr="00091F9A">
        <w:rPr>
          <w:rFonts w:ascii="Times New Roman" w:hAnsi="Times New Roman" w:cs="Times New Roman"/>
          <w:b/>
          <w:sz w:val="24"/>
        </w:rPr>
        <w:t>Abstract</w:t>
      </w:r>
    </w:p>
    <w:bookmarkEnd w:id="0"/>
    <w:bookmarkEnd w:id="1"/>
    <w:p w:rsidR="00EA6346" w:rsidRPr="00091F9A" w:rsidRDefault="00EA6346" w:rsidP="00091F9A">
      <w:pPr>
        <w:jc w:val="both"/>
        <w:rPr>
          <w:rFonts w:ascii="Times New Roman" w:hAnsi="Times New Roman" w:cs="Times New Roman"/>
          <w:sz w:val="20"/>
        </w:rPr>
      </w:pPr>
      <w:r w:rsidRPr="00091F9A">
        <w:rPr>
          <w:rFonts w:ascii="Times New Roman" w:hAnsi="Times New Roman" w:cs="Times New Roman"/>
          <w:sz w:val="20"/>
        </w:rPr>
        <w:t>Carmel Medical Centre is a 500-bed general hospital, located in the north of Israel. The hematology unit provides a large verity of procedures and treatments including chemotherapy and advanced biological and immunotherapy protocols. Following the histotype-tailored chemotherapy order made by the oncologist, treatment preparation takes place in the pharmacy by experienced pharmacists. In the last few years we have witnessed an exciting scientific breakthrough in the development of biologic and immunotherapy drugs used in hemato malignancies. New medications are based on biological mechanism and are safer for use. Their efficiency, together with relatively high safety, allows a vast of geriatric patient to use those medications. The geriatric patient usually has chronic d</w:t>
      </w:r>
      <w:r w:rsidR="00091F9A">
        <w:rPr>
          <w:rFonts w:ascii="Times New Roman" w:hAnsi="Times New Roman" w:cs="Times New Roman"/>
          <w:sz w:val="20"/>
        </w:rPr>
        <w:t>iseases and chronic medications</w:t>
      </w:r>
      <w:r w:rsidRPr="00091F9A">
        <w:rPr>
          <w:rFonts w:ascii="Times New Roman" w:hAnsi="Times New Roman" w:cs="Times New Roman"/>
          <w:sz w:val="20"/>
        </w:rPr>
        <w:t xml:space="preserve"> and so a specific compatibility is needed between those and the medication used for the hematological disease. Polypharmacy is a known risk factor among elderly patients and the risk increases significantly as they are facing chemotherapy treatments. The aim of our project is to supply a personal package, including geriatric evaluation and pharmacological consultation, for geriatric patient that are being trea</w:t>
      </w:r>
      <w:r w:rsidR="00091F9A">
        <w:rPr>
          <w:rFonts w:ascii="Times New Roman" w:hAnsi="Times New Roman" w:cs="Times New Roman"/>
          <w:sz w:val="20"/>
        </w:rPr>
        <w:t>ted in the hemato-oncology unit</w:t>
      </w:r>
      <w:r w:rsidRPr="00091F9A">
        <w:rPr>
          <w:rFonts w:ascii="Times New Roman" w:hAnsi="Times New Roman" w:cs="Times New Roman"/>
          <w:sz w:val="20"/>
        </w:rPr>
        <w:t xml:space="preserve"> for improving the patient treatment in all as</w:t>
      </w:r>
      <w:r w:rsidR="00091F9A">
        <w:rPr>
          <w:rFonts w:ascii="Times New Roman" w:hAnsi="Times New Roman" w:cs="Times New Roman"/>
          <w:sz w:val="20"/>
        </w:rPr>
        <w:t>pects and providing him with a "</w:t>
      </w:r>
      <w:r w:rsidRPr="00091F9A">
        <w:rPr>
          <w:rFonts w:ascii="Times New Roman" w:hAnsi="Times New Roman" w:cs="Times New Roman"/>
          <w:sz w:val="20"/>
        </w:rPr>
        <w:t xml:space="preserve">tailored suit” treatment. </w:t>
      </w:r>
    </w:p>
    <w:p w:rsidR="00EA6346" w:rsidRDefault="00EA6346" w:rsidP="00091F9A">
      <w:pPr>
        <w:jc w:val="both"/>
        <w:rPr>
          <w:rFonts w:ascii="Times New Roman" w:hAnsi="Times New Roman" w:cs="Times New Roman"/>
          <w:sz w:val="20"/>
        </w:rPr>
      </w:pPr>
      <w:r w:rsidRPr="00091F9A">
        <w:rPr>
          <w:rFonts w:ascii="Times New Roman" w:hAnsi="Times New Roman" w:cs="Times New Roman"/>
          <w:sz w:val="20"/>
        </w:rPr>
        <w:t>After the need which was flooded by the hematologists, a multidisciplinary team was formed: a geriatrician, a pharmacist specialized in hematological medications, a pharmacist speciali</w:t>
      </w:r>
      <w:r w:rsidR="00091F9A">
        <w:rPr>
          <w:rFonts w:ascii="Times New Roman" w:hAnsi="Times New Roman" w:cs="Times New Roman"/>
          <w:sz w:val="20"/>
        </w:rPr>
        <w:t>zed in the geriatric population</w:t>
      </w:r>
      <w:r w:rsidRPr="00091F9A">
        <w:rPr>
          <w:rFonts w:ascii="Times New Roman" w:hAnsi="Times New Roman" w:cs="Times New Roman"/>
          <w:sz w:val="20"/>
        </w:rPr>
        <w:t xml:space="preserve"> and a nurse from the hematology unit. Patient from the age of 75 and above and are due to begin chemical and/or biological treatment, are invited for a 1 hour consultation with the team. The patient is aske</w:t>
      </w:r>
      <w:r w:rsidR="00091F9A">
        <w:rPr>
          <w:rFonts w:ascii="Times New Roman" w:hAnsi="Times New Roman" w:cs="Times New Roman"/>
          <w:sz w:val="20"/>
        </w:rPr>
        <w:t>d to bring all his medications</w:t>
      </w:r>
      <w:r w:rsidRPr="00091F9A">
        <w:rPr>
          <w:rFonts w:ascii="Times New Roman" w:hAnsi="Times New Roman" w:cs="Times New Roman"/>
          <w:sz w:val="20"/>
        </w:rPr>
        <w:t xml:space="preserve"> and usually is accompanied by a family member. The geriatric doctor </w:t>
      </w:r>
      <w:r w:rsidR="00091F9A">
        <w:rPr>
          <w:rFonts w:ascii="Times New Roman" w:hAnsi="Times New Roman" w:cs="Times New Roman"/>
          <w:sz w:val="20"/>
        </w:rPr>
        <w:t>performs a geriatric assessment</w:t>
      </w:r>
      <w:r w:rsidRPr="00091F9A">
        <w:rPr>
          <w:rFonts w:ascii="Times New Roman" w:hAnsi="Times New Roman" w:cs="Times New Roman"/>
          <w:sz w:val="20"/>
        </w:rPr>
        <w:t xml:space="preserve"> and the medications are being examined by the pharmacists. The patients are also asked to bring all herbal medications, vitamins etc. The patient and his caretaker have time to ask questions. After the meeting, 2 cons</w:t>
      </w:r>
      <w:r w:rsidR="00091F9A">
        <w:rPr>
          <w:rFonts w:ascii="Times New Roman" w:hAnsi="Times New Roman" w:cs="Times New Roman"/>
          <w:sz w:val="20"/>
        </w:rPr>
        <w:t>ultation summaries are provided-</w:t>
      </w:r>
      <w:r w:rsidRPr="00091F9A">
        <w:rPr>
          <w:rFonts w:ascii="Times New Roman" w:hAnsi="Times New Roman" w:cs="Times New Roman"/>
          <w:sz w:val="20"/>
        </w:rPr>
        <w:t>geriatric and pharmacologic. The summary includes recommendations for the hematologic doctor, for the family physician and for the patient himself. Medication Information sheets written by the pharmacists allow the hemato-oncology medical team a clear and accessible approach to pharmacological knowledge. In 2021, 20 patients were examined. All were given detailed recommendation letters. The medical team and the co</w:t>
      </w:r>
      <w:r w:rsidR="00091F9A">
        <w:rPr>
          <w:rFonts w:ascii="Times New Roman" w:hAnsi="Times New Roman" w:cs="Times New Roman"/>
          <w:sz w:val="20"/>
        </w:rPr>
        <w:t>nsultation have many advantages:</w:t>
      </w:r>
      <w:r w:rsidRPr="00091F9A">
        <w:rPr>
          <w:rFonts w:ascii="Times New Roman" w:hAnsi="Times New Roman" w:cs="Times New Roman"/>
          <w:sz w:val="20"/>
        </w:rPr>
        <w:t xml:space="preserve"> Receiving geriatric assessment and pharmacological consultation</w:t>
      </w:r>
      <w:r w:rsidR="00091F9A">
        <w:rPr>
          <w:rFonts w:ascii="Times New Roman" w:hAnsi="Times New Roman" w:cs="Times New Roman"/>
          <w:sz w:val="20"/>
        </w:rPr>
        <w:t>,</w:t>
      </w:r>
      <w:r w:rsidRPr="00091F9A">
        <w:rPr>
          <w:rFonts w:ascii="Times New Roman" w:hAnsi="Times New Roman" w:cs="Times New Roman"/>
          <w:sz w:val="20"/>
        </w:rPr>
        <w:t xml:space="preserve"> Providing the opportunity to explain his condition and ask specific questions</w:t>
      </w:r>
      <w:r w:rsidR="00091F9A">
        <w:rPr>
          <w:rFonts w:ascii="Times New Roman" w:hAnsi="Times New Roman" w:cs="Times New Roman"/>
          <w:sz w:val="20"/>
        </w:rPr>
        <w:t>,</w:t>
      </w:r>
      <w:r w:rsidRPr="00091F9A">
        <w:rPr>
          <w:rFonts w:ascii="Times New Roman" w:hAnsi="Times New Roman" w:cs="Times New Roman"/>
          <w:sz w:val="20"/>
        </w:rPr>
        <w:t xml:space="preserve"> Receiving detailed explanation about the patient, his ability to the undergo chemotherapy treatment and a full revaluation of the patients medications including specific adjustments</w:t>
      </w:r>
      <w:r w:rsidR="00091F9A">
        <w:rPr>
          <w:rFonts w:ascii="Times New Roman" w:hAnsi="Times New Roman" w:cs="Times New Roman"/>
          <w:sz w:val="20"/>
        </w:rPr>
        <w:t>,</w:t>
      </w:r>
      <w:r w:rsidRPr="00091F9A">
        <w:rPr>
          <w:rFonts w:ascii="Times New Roman" w:hAnsi="Times New Roman" w:cs="Times New Roman"/>
          <w:sz w:val="20"/>
        </w:rPr>
        <w:t xml:space="preserve"> Receiving medical Information sheets that can provide the team with more accessible information and can which help him explaining the patient about the treatment. </w:t>
      </w:r>
    </w:p>
    <w:p w:rsidR="00091F9A" w:rsidRDefault="00091F9A" w:rsidP="00091F9A">
      <w:pPr>
        <w:rPr>
          <w:rFonts w:ascii="Times New Roman" w:hAnsi="Times New Roman" w:cs="Times New Roman"/>
          <w:b/>
          <w:sz w:val="24"/>
        </w:rPr>
      </w:pPr>
      <w:r w:rsidRPr="00091F9A">
        <w:rPr>
          <w:rFonts w:ascii="Times New Roman" w:hAnsi="Times New Roman" w:cs="Times New Roman"/>
          <w:b/>
          <w:sz w:val="24"/>
        </w:rPr>
        <w:t>Biography</w:t>
      </w:r>
    </w:p>
    <w:p w:rsidR="00C402E9" w:rsidRPr="00C402E9" w:rsidRDefault="00C402E9" w:rsidP="00C402E9">
      <w:pPr>
        <w:rPr>
          <w:rFonts w:ascii="Times New Roman" w:hAnsi="Times New Roman" w:cs="Times New Roman"/>
          <w:sz w:val="20"/>
        </w:rPr>
      </w:pPr>
      <w:proofErr w:type="spellStart"/>
      <w:r w:rsidRPr="00C402E9">
        <w:rPr>
          <w:rFonts w:ascii="Times New Roman" w:hAnsi="Times New Roman" w:cs="Times New Roman"/>
          <w:sz w:val="20"/>
        </w:rPr>
        <w:t>Merav</w:t>
      </w:r>
      <w:proofErr w:type="spellEnd"/>
      <w:r w:rsidRPr="00C402E9">
        <w:rPr>
          <w:rFonts w:ascii="Times New Roman" w:hAnsi="Times New Roman" w:cs="Times New Roman"/>
          <w:sz w:val="20"/>
        </w:rPr>
        <w:t xml:space="preserve"> </w:t>
      </w:r>
      <w:proofErr w:type="spellStart"/>
      <w:r w:rsidRPr="00C402E9">
        <w:rPr>
          <w:rFonts w:ascii="Times New Roman" w:hAnsi="Times New Roman" w:cs="Times New Roman"/>
          <w:sz w:val="20"/>
        </w:rPr>
        <w:t>Maisel</w:t>
      </w:r>
      <w:proofErr w:type="spellEnd"/>
      <w:r>
        <w:rPr>
          <w:rFonts w:ascii="Times New Roman" w:hAnsi="Times New Roman" w:cs="Times New Roman"/>
          <w:sz w:val="20"/>
        </w:rPr>
        <w:t xml:space="preserve"> is affiliated from </w:t>
      </w:r>
      <w:r w:rsidRPr="00C402E9">
        <w:rPr>
          <w:rFonts w:ascii="Times New Roman" w:hAnsi="Times New Roman" w:cs="Times New Roman"/>
          <w:sz w:val="20"/>
        </w:rPr>
        <w:t>Carmel Medical Center, Israel</w:t>
      </w:r>
      <w:r>
        <w:rPr>
          <w:rFonts w:ascii="Times New Roman" w:hAnsi="Times New Roman" w:cs="Times New Roman"/>
          <w:sz w:val="20"/>
        </w:rPr>
        <w:t>.</w:t>
      </w:r>
      <w:bookmarkEnd w:id="2"/>
    </w:p>
    <w:sectPr w:rsidR="00C402E9" w:rsidRPr="00C402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8344D"/>
    <w:multiLevelType w:val="hybridMultilevel"/>
    <w:tmpl w:val="4096067C"/>
    <w:lvl w:ilvl="0" w:tplc="10749B0A">
      <w:start w:val="1"/>
      <w:numFmt w:val="bullet"/>
      <w:lvlText w:val=""/>
      <w:lvlJc w:val="left"/>
      <w:pPr>
        <w:tabs>
          <w:tab w:val="num" w:pos="720"/>
        </w:tabs>
        <w:ind w:left="720" w:hanging="360"/>
      </w:pPr>
      <w:rPr>
        <w:rFonts w:ascii="Wingdings 2" w:hAnsi="Wingdings 2" w:hint="default"/>
      </w:rPr>
    </w:lvl>
    <w:lvl w:ilvl="1" w:tplc="527E0F7A" w:tentative="1">
      <w:start w:val="1"/>
      <w:numFmt w:val="bullet"/>
      <w:lvlText w:val=""/>
      <w:lvlJc w:val="left"/>
      <w:pPr>
        <w:tabs>
          <w:tab w:val="num" w:pos="1440"/>
        </w:tabs>
        <w:ind w:left="1440" w:hanging="360"/>
      </w:pPr>
      <w:rPr>
        <w:rFonts w:ascii="Wingdings 2" w:hAnsi="Wingdings 2" w:hint="default"/>
      </w:rPr>
    </w:lvl>
    <w:lvl w:ilvl="2" w:tplc="149E5292" w:tentative="1">
      <w:start w:val="1"/>
      <w:numFmt w:val="bullet"/>
      <w:lvlText w:val=""/>
      <w:lvlJc w:val="left"/>
      <w:pPr>
        <w:tabs>
          <w:tab w:val="num" w:pos="2160"/>
        </w:tabs>
        <w:ind w:left="2160" w:hanging="360"/>
      </w:pPr>
      <w:rPr>
        <w:rFonts w:ascii="Wingdings 2" w:hAnsi="Wingdings 2" w:hint="default"/>
      </w:rPr>
    </w:lvl>
    <w:lvl w:ilvl="3" w:tplc="0A302866" w:tentative="1">
      <w:start w:val="1"/>
      <w:numFmt w:val="bullet"/>
      <w:lvlText w:val=""/>
      <w:lvlJc w:val="left"/>
      <w:pPr>
        <w:tabs>
          <w:tab w:val="num" w:pos="2880"/>
        </w:tabs>
        <w:ind w:left="2880" w:hanging="360"/>
      </w:pPr>
      <w:rPr>
        <w:rFonts w:ascii="Wingdings 2" w:hAnsi="Wingdings 2" w:hint="default"/>
      </w:rPr>
    </w:lvl>
    <w:lvl w:ilvl="4" w:tplc="43B4A892" w:tentative="1">
      <w:start w:val="1"/>
      <w:numFmt w:val="bullet"/>
      <w:lvlText w:val=""/>
      <w:lvlJc w:val="left"/>
      <w:pPr>
        <w:tabs>
          <w:tab w:val="num" w:pos="3600"/>
        </w:tabs>
        <w:ind w:left="3600" w:hanging="360"/>
      </w:pPr>
      <w:rPr>
        <w:rFonts w:ascii="Wingdings 2" w:hAnsi="Wingdings 2" w:hint="default"/>
      </w:rPr>
    </w:lvl>
    <w:lvl w:ilvl="5" w:tplc="8932CA9E" w:tentative="1">
      <w:start w:val="1"/>
      <w:numFmt w:val="bullet"/>
      <w:lvlText w:val=""/>
      <w:lvlJc w:val="left"/>
      <w:pPr>
        <w:tabs>
          <w:tab w:val="num" w:pos="4320"/>
        </w:tabs>
        <w:ind w:left="4320" w:hanging="360"/>
      </w:pPr>
      <w:rPr>
        <w:rFonts w:ascii="Wingdings 2" w:hAnsi="Wingdings 2" w:hint="default"/>
      </w:rPr>
    </w:lvl>
    <w:lvl w:ilvl="6" w:tplc="9D706568" w:tentative="1">
      <w:start w:val="1"/>
      <w:numFmt w:val="bullet"/>
      <w:lvlText w:val=""/>
      <w:lvlJc w:val="left"/>
      <w:pPr>
        <w:tabs>
          <w:tab w:val="num" w:pos="5040"/>
        </w:tabs>
        <w:ind w:left="5040" w:hanging="360"/>
      </w:pPr>
      <w:rPr>
        <w:rFonts w:ascii="Wingdings 2" w:hAnsi="Wingdings 2" w:hint="default"/>
      </w:rPr>
    </w:lvl>
    <w:lvl w:ilvl="7" w:tplc="D93673F4" w:tentative="1">
      <w:start w:val="1"/>
      <w:numFmt w:val="bullet"/>
      <w:lvlText w:val=""/>
      <w:lvlJc w:val="left"/>
      <w:pPr>
        <w:tabs>
          <w:tab w:val="num" w:pos="5760"/>
        </w:tabs>
        <w:ind w:left="5760" w:hanging="360"/>
      </w:pPr>
      <w:rPr>
        <w:rFonts w:ascii="Wingdings 2" w:hAnsi="Wingdings 2" w:hint="default"/>
      </w:rPr>
    </w:lvl>
    <w:lvl w:ilvl="8" w:tplc="EB8AB4A8"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346"/>
    <w:rsid w:val="00091F9A"/>
    <w:rsid w:val="002E68C2"/>
    <w:rsid w:val="003A57BA"/>
    <w:rsid w:val="004B5494"/>
    <w:rsid w:val="00C402E9"/>
    <w:rsid w:val="00EA6346"/>
    <w:rsid w:val="00EE26F0"/>
    <w:rsid w:val="00EF783D"/>
    <w:rsid w:val="00F96EDD"/>
    <w:rsid w:val="00FB0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34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34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B0AE8"/>
    <w:rPr>
      <w:sz w:val="16"/>
      <w:szCs w:val="16"/>
    </w:rPr>
  </w:style>
  <w:style w:type="paragraph" w:styleId="CommentText">
    <w:name w:val="annotation text"/>
    <w:basedOn w:val="Normal"/>
    <w:link w:val="CommentTextChar"/>
    <w:uiPriority w:val="99"/>
    <w:semiHidden/>
    <w:unhideWhenUsed/>
    <w:rsid w:val="00FB0AE8"/>
    <w:pPr>
      <w:spacing w:line="240" w:lineRule="auto"/>
    </w:pPr>
    <w:rPr>
      <w:sz w:val="20"/>
      <w:szCs w:val="20"/>
    </w:rPr>
  </w:style>
  <w:style w:type="character" w:customStyle="1" w:styleId="CommentTextChar">
    <w:name w:val="Comment Text Char"/>
    <w:basedOn w:val="DefaultParagraphFont"/>
    <w:link w:val="CommentText"/>
    <w:uiPriority w:val="99"/>
    <w:semiHidden/>
    <w:rsid w:val="00FB0AE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B0AE8"/>
    <w:rPr>
      <w:b/>
      <w:bCs/>
    </w:rPr>
  </w:style>
  <w:style w:type="character" w:customStyle="1" w:styleId="CommentSubjectChar">
    <w:name w:val="Comment Subject Char"/>
    <w:basedOn w:val="CommentTextChar"/>
    <w:link w:val="CommentSubject"/>
    <w:uiPriority w:val="99"/>
    <w:semiHidden/>
    <w:rsid w:val="00FB0AE8"/>
    <w:rPr>
      <w:rFonts w:eastAsiaTheme="minorEastAsia"/>
      <w:b/>
      <w:bCs/>
      <w:sz w:val="20"/>
      <w:szCs w:val="20"/>
    </w:rPr>
  </w:style>
  <w:style w:type="paragraph" w:styleId="BalloonText">
    <w:name w:val="Balloon Text"/>
    <w:basedOn w:val="Normal"/>
    <w:link w:val="BalloonTextChar"/>
    <w:uiPriority w:val="99"/>
    <w:semiHidden/>
    <w:unhideWhenUsed/>
    <w:rsid w:val="00FB0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AE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34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34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B0AE8"/>
    <w:rPr>
      <w:sz w:val="16"/>
      <w:szCs w:val="16"/>
    </w:rPr>
  </w:style>
  <w:style w:type="paragraph" w:styleId="CommentText">
    <w:name w:val="annotation text"/>
    <w:basedOn w:val="Normal"/>
    <w:link w:val="CommentTextChar"/>
    <w:uiPriority w:val="99"/>
    <w:semiHidden/>
    <w:unhideWhenUsed/>
    <w:rsid w:val="00FB0AE8"/>
    <w:pPr>
      <w:spacing w:line="240" w:lineRule="auto"/>
    </w:pPr>
    <w:rPr>
      <w:sz w:val="20"/>
      <w:szCs w:val="20"/>
    </w:rPr>
  </w:style>
  <w:style w:type="character" w:customStyle="1" w:styleId="CommentTextChar">
    <w:name w:val="Comment Text Char"/>
    <w:basedOn w:val="DefaultParagraphFont"/>
    <w:link w:val="CommentText"/>
    <w:uiPriority w:val="99"/>
    <w:semiHidden/>
    <w:rsid w:val="00FB0AE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B0AE8"/>
    <w:rPr>
      <w:b/>
      <w:bCs/>
    </w:rPr>
  </w:style>
  <w:style w:type="character" w:customStyle="1" w:styleId="CommentSubjectChar">
    <w:name w:val="Comment Subject Char"/>
    <w:basedOn w:val="CommentTextChar"/>
    <w:link w:val="CommentSubject"/>
    <w:uiPriority w:val="99"/>
    <w:semiHidden/>
    <w:rsid w:val="00FB0AE8"/>
    <w:rPr>
      <w:rFonts w:eastAsiaTheme="minorEastAsia"/>
      <w:b/>
      <w:bCs/>
      <w:sz w:val="20"/>
      <w:szCs w:val="20"/>
    </w:rPr>
  </w:style>
  <w:style w:type="paragraph" w:styleId="BalloonText">
    <w:name w:val="Balloon Text"/>
    <w:basedOn w:val="Normal"/>
    <w:link w:val="BalloonTextChar"/>
    <w:uiPriority w:val="99"/>
    <w:semiHidden/>
    <w:unhideWhenUsed/>
    <w:rsid w:val="00FB0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AE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944869">
      <w:bodyDiv w:val="1"/>
      <w:marLeft w:val="0"/>
      <w:marRight w:val="0"/>
      <w:marTop w:val="0"/>
      <w:marBottom w:val="0"/>
      <w:divBdr>
        <w:top w:val="none" w:sz="0" w:space="0" w:color="auto"/>
        <w:left w:val="none" w:sz="0" w:space="0" w:color="auto"/>
        <w:bottom w:val="none" w:sz="0" w:space="0" w:color="auto"/>
        <w:right w:val="none" w:sz="0" w:space="0" w:color="auto"/>
      </w:divBdr>
      <w:divsChild>
        <w:div w:id="1457799359">
          <w:marLeft w:val="547"/>
          <w:marRight w:val="0"/>
          <w:marTop w:val="0"/>
          <w:marBottom w:val="160"/>
          <w:divBdr>
            <w:top w:val="none" w:sz="0" w:space="0" w:color="auto"/>
            <w:left w:val="none" w:sz="0" w:space="0" w:color="auto"/>
            <w:bottom w:val="none" w:sz="0" w:space="0" w:color="auto"/>
            <w:right w:val="none" w:sz="0" w:space="0" w:color="auto"/>
          </w:divBdr>
        </w:div>
        <w:div w:id="1832059643">
          <w:marLeft w:val="547"/>
          <w:marRight w:val="0"/>
          <w:marTop w:val="0"/>
          <w:marBottom w:val="160"/>
          <w:divBdr>
            <w:top w:val="none" w:sz="0" w:space="0" w:color="auto"/>
            <w:left w:val="none" w:sz="0" w:space="0" w:color="auto"/>
            <w:bottom w:val="none" w:sz="0" w:space="0" w:color="auto"/>
            <w:right w:val="none" w:sz="0" w:space="0" w:color="auto"/>
          </w:divBdr>
        </w:div>
        <w:div w:id="628588440">
          <w:marLeft w:val="547"/>
          <w:marRight w:val="0"/>
          <w:marTop w:val="0"/>
          <w:marBottom w:val="160"/>
          <w:divBdr>
            <w:top w:val="none" w:sz="0" w:space="0" w:color="auto"/>
            <w:left w:val="none" w:sz="0" w:space="0" w:color="auto"/>
            <w:bottom w:val="none" w:sz="0" w:space="0" w:color="auto"/>
            <w:right w:val="none" w:sz="0" w:space="0" w:color="auto"/>
          </w:divBdr>
        </w:div>
        <w:div w:id="1009677567">
          <w:marLeft w:val="547"/>
          <w:marRight w:val="0"/>
          <w:marTop w:val="0"/>
          <w:marBottom w:val="160"/>
          <w:divBdr>
            <w:top w:val="none" w:sz="0" w:space="0" w:color="auto"/>
            <w:left w:val="none" w:sz="0" w:space="0" w:color="auto"/>
            <w:bottom w:val="none" w:sz="0" w:space="0" w:color="auto"/>
            <w:right w:val="none" w:sz="0" w:space="0" w:color="auto"/>
          </w:divBdr>
        </w:div>
      </w:divsChild>
    </w:div>
    <w:div w:id="434788511">
      <w:bodyDiv w:val="1"/>
      <w:marLeft w:val="0"/>
      <w:marRight w:val="0"/>
      <w:marTop w:val="0"/>
      <w:marBottom w:val="0"/>
      <w:divBdr>
        <w:top w:val="none" w:sz="0" w:space="0" w:color="auto"/>
        <w:left w:val="none" w:sz="0" w:space="0" w:color="auto"/>
        <w:bottom w:val="none" w:sz="0" w:space="0" w:color="auto"/>
        <w:right w:val="none" w:sz="0" w:space="0" w:color="auto"/>
      </w:divBdr>
    </w:div>
    <w:div w:id="764039627">
      <w:bodyDiv w:val="1"/>
      <w:marLeft w:val="0"/>
      <w:marRight w:val="0"/>
      <w:marTop w:val="0"/>
      <w:marBottom w:val="0"/>
      <w:divBdr>
        <w:top w:val="none" w:sz="0" w:space="0" w:color="auto"/>
        <w:left w:val="none" w:sz="0" w:space="0" w:color="auto"/>
        <w:bottom w:val="none" w:sz="0" w:space="0" w:color="auto"/>
        <w:right w:val="none" w:sz="0" w:space="0" w:color="auto"/>
      </w:divBdr>
      <w:divsChild>
        <w:div w:id="2046366547">
          <w:marLeft w:val="835"/>
          <w:marRight w:val="0"/>
          <w:marTop w:val="0"/>
          <w:marBottom w:val="0"/>
          <w:divBdr>
            <w:top w:val="none" w:sz="0" w:space="0" w:color="auto"/>
            <w:left w:val="none" w:sz="0" w:space="0" w:color="auto"/>
            <w:bottom w:val="none" w:sz="0" w:space="0" w:color="auto"/>
            <w:right w:val="none" w:sz="0" w:space="0" w:color="auto"/>
          </w:divBdr>
        </w:div>
        <w:div w:id="1996448257">
          <w:marLeft w:val="835"/>
          <w:marRight w:val="0"/>
          <w:marTop w:val="0"/>
          <w:marBottom w:val="0"/>
          <w:divBdr>
            <w:top w:val="none" w:sz="0" w:space="0" w:color="auto"/>
            <w:left w:val="none" w:sz="0" w:space="0" w:color="auto"/>
            <w:bottom w:val="none" w:sz="0" w:space="0" w:color="auto"/>
            <w:right w:val="none" w:sz="0" w:space="0" w:color="auto"/>
          </w:divBdr>
        </w:div>
        <w:div w:id="986327582">
          <w:marLeft w:val="835"/>
          <w:marRight w:val="0"/>
          <w:marTop w:val="0"/>
          <w:marBottom w:val="0"/>
          <w:divBdr>
            <w:top w:val="none" w:sz="0" w:space="0" w:color="auto"/>
            <w:left w:val="none" w:sz="0" w:space="0" w:color="auto"/>
            <w:bottom w:val="none" w:sz="0" w:space="0" w:color="auto"/>
            <w:right w:val="none" w:sz="0" w:space="0" w:color="auto"/>
          </w:divBdr>
        </w:div>
        <w:div w:id="1396395992">
          <w:marLeft w:val="835"/>
          <w:marRight w:val="0"/>
          <w:marTop w:val="0"/>
          <w:marBottom w:val="0"/>
          <w:divBdr>
            <w:top w:val="none" w:sz="0" w:space="0" w:color="auto"/>
            <w:left w:val="none" w:sz="0" w:space="0" w:color="auto"/>
            <w:bottom w:val="none" w:sz="0" w:space="0" w:color="auto"/>
            <w:right w:val="none" w:sz="0" w:space="0" w:color="auto"/>
          </w:divBdr>
        </w:div>
      </w:divsChild>
    </w:div>
    <w:div w:id="823009962">
      <w:bodyDiv w:val="1"/>
      <w:marLeft w:val="0"/>
      <w:marRight w:val="0"/>
      <w:marTop w:val="0"/>
      <w:marBottom w:val="0"/>
      <w:divBdr>
        <w:top w:val="none" w:sz="0" w:space="0" w:color="auto"/>
        <w:left w:val="none" w:sz="0" w:space="0" w:color="auto"/>
        <w:bottom w:val="none" w:sz="0" w:space="0" w:color="auto"/>
        <w:right w:val="none" w:sz="0" w:space="0" w:color="auto"/>
      </w:divBdr>
    </w:div>
    <w:div w:id="1066336618">
      <w:bodyDiv w:val="1"/>
      <w:marLeft w:val="0"/>
      <w:marRight w:val="0"/>
      <w:marTop w:val="0"/>
      <w:marBottom w:val="0"/>
      <w:divBdr>
        <w:top w:val="none" w:sz="0" w:space="0" w:color="auto"/>
        <w:left w:val="none" w:sz="0" w:space="0" w:color="auto"/>
        <w:bottom w:val="none" w:sz="0" w:space="0" w:color="auto"/>
        <w:right w:val="none" w:sz="0" w:space="0" w:color="auto"/>
      </w:divBdr>
      <w:divsChild>
        <w:div w:id="1799765328">
          <w:marLeft w:val="1080"/>
          <w:marRight w:val="0"/>
          <w:marTop w:val="0"/>
          <w:marBottom w:val="0"/>
          <w:divBdr>
            <w:top w:val="none" w:sz="0" w:space="0" w:color="auto"/>
            <w:left w:val="none" w:sz="0" w:space="0" w:color="auto"/>
            <w:bottom w:val="none" w:sz="0" w:space="0" w:color="auto"/>
            <w:right w:val="none" w:sz="0" w:space="0" w:color="auto"/>
          </w:divBdr>
        </w:div>
        <w:div w:id="2012488253">
          <w:marLeft w:val="1080"/>
          <w:marRight w:val="0"/>
          <w:marTop w:val="0"/>
          <w:marBottom w:val="0"/>
          <w:divBdr>
            <w:top w:val="none" w:sz="0" w:space="0" w:color="auto"/>
            <w:left w:val="none" w:sz="0" w:space="0" w:color="auto"/>
            <w:bottom w:val="none" w:sz="0" w:space="0" w:color="auto"/>
            <w:right w:val="none" w:sz="0" w:space="0" w:color="auto"/>
          </w:divBdr>
        </w:div>
        <w:div w:id="739794230">
          <w:marLeft w:val="1080"/>
          <w:marRight w:val="0"/>
          <w:marTop w:val="0"/>
          <w:marBottom w:val="0"/>
          <w:divBdr>
            <w:top w:val="none" w:sz="0" w:space="0" w:color="auto"/>
            <w:left w:val="none" w:sz="0" w:space="0" w:color="auto"/>
            <w:bottom w:val="none" w:sz="0" w:space="0" w:color="auto"/>
            <w:right w:val="none" w:sz="0" w:space="0" w:color="auto"/>
          </w:divBdr>
        </w:div>
        <w:div w:id="497812466">
          <w:marLeft w:val="1080"/>
          <w:marRight w:val="0"/>
          <w:marTop w:val="0"/>
          <w:marBottom w:val="0"/>
          <w:divBdr>
            <w:top w:val="none" w:sz="0" w:space="0" w:color="auto"/>
            <w:left w:val="none" w:sz="0" w:space="0" w:color="auto"/>
            <w:bottom w:val="none" w:sz="0" w:space="0" w:color="auto"/>
            <w:right w:val="none" w:sz="0" w:space="0" w:color="auto"/>
          </w:divBdr>
        </w:div>
        <w:div w:id="902713178">
          <w:marLeft w:val="1080"/>
          <w:marRight w:val="0"/>
          <w:marTop w:val="0"/>
          <w:marBottom w:val="0"/>
          <w:divBdr>
            <w:top w:val="none" w:sz="0" w:space="0" w:color="auto"/>
            <w:left w:val="none" w:sz="0" w:space="0" w:color="auto"/>
            <w:bottom w:val="none" w:sz="0" w:space="0" w:color="auto"/>
            <w:right w:val="none" w:sz="0" w:space="0" w:color="auto"/>
          </w:divBdr>
        </w:div>
        <w:div w:id="121846092">
          <w:marLeft w:val="1080"/>
          <w:marRight w:val="0"/>
          <w:marTop w:val="0"/>
          <w:marBottom w:val="0"/>
          <w:divBdr>
            <w:top w:val="none" w:sz="0" w:space="0" w:color="auto"/>
            <w:left w:val="none" w:sz="0" w:space="0" w:color="auto"/>
            <w:bottom w:val="none" w:sz="0" w:space="0" w:color="auto"/>
            <w:right w:val="none" w:sz="0" w:space="0" w:color="auto"/>
          </w:divBdr>
        </w:div>
      </w:divsChild>
    </w:div>
    <w:div w:id="1265455711">
      <w:bodyDiv w:val="1"/>
      <w:marLeft w:val="0"/>
      <w:marRight w:val="0"/>
      <w:marTop w:val="0"/>
      <w:marBottom w:val="0"/>
      <w:divBdr>
        <w:top w:val="none" w:sz="0" w:space="0" w:color="auto"/>
        <w:left w:val="none" w:sz="0" w:space="0" w:color="auto"/>
        <w:bottom w:val="none" w:sz="0" w:space="0" w:color="auto"/>
        <w:right w:val="none" w:sz="0" w:space="0" w:color="auto"/>
      </w:divBdr>
      <w:divsChild>
        <w:div w:id="349184930">
          <w:marLeft w:val="1354"/>
          <w:marRight w:val="0"/>
          <w:marTop w:val="0"/>
          <w:marBottom w:val="0"/>
          <w:divBdr>
            <w:top w:val="none" w:sz="0" w:space="0" w:color="auto"/>
            <w:left w:val="none" w:sz="0" w:space="0" w:color="auto"/>
            <w:bottom w:val="none" w:sz="0" w:space="0" w:color="auto"/>
            <w:right w:val="none" w:sz="0" w:space="0" w:color="auto"/>
          </w:divBdr>
        </w:div>
        <w:div w:id="703866158">
          <w:marLeft w:val="1354"/>
          <w:marRight w:val="0"/>
          <w:marTop w:val="0"/>
          <w:marBottom w:val="0"/>
          <w:divBdr>
            <w:top w:val="none" w:sz="0" w:space="0" w:color="auto"/>
            <w:left w:val="none" w:sz="0" w:space="0" w:color="auto"/>
            <w:bottom w:val="none" w:sz="0" w:space="0" w:color="auto"/>
            <w:right w:val="none" w:sz="0" w:space="0" w:color="auto"/>
          </w:divBdr>
        </w:div>
        <w:div w:id="1336958854">
          <w:marLeft w:val="1354"/>
          <w:marRight w:val="0"/>
          <w:marTop w:val="0"/>
          <w:marBottom w:val="0"/>
          <w:divBdr>
            <w:top w:val="none" w:sz="0" w:space="0" w:color="auto"/>
            <w:left w:val="none" w:sz="0" w:space="0" w:color="auto"/>
            <w:bottom w:val="none" w:sz="0" w:space="0" w:color="auto"/>
            <w:right w:val="none" w:sz="0" w:space="0" w:color="auto"/>
          </w:divBdr>
        </w:div>
      </w:divsChild>
    </w:div>
    <w:div w:id="1308704025">
      <w:bodyDiv w:val="1"/>
      <w:marLeft w:val="0"/>
      <w:marRight w:val="0"/>
      <w:marTop w:val="0"/>
      <w:marBottom w:val="0"/>
      <w:divBdr>
        <w:top w:val="none" w:sz="0" w:space="0" w:color="auto"/>
        <w:left w:val="none" w:sz="0" w:space="0" w:color="auto"/>
        <w:bottom w:val="none" w:sz="0" w:space="0" w:color="auto"/>
        <w:right w:val="none" w:sz="0" w:space="0" w:color="auto"/>
      </w:divBdr>
    </w:div>
    <w:div w:id="1710255283">
      <w:bodyDiv w:val="1"/>
      <w:marLeft w:val="0"/>
      <w:marRight w:val="0"/>
      <w:marTop w:val="0"/>
      <w:marBottom w:val="0"/>
      <w:divBdr>
        <w:top w:val="none" w:sz="0" w:space="0" w:color="auto"/>
        <w:left w:val="none" w:sz="0" w:space="0" w:color="auto"/>
        <w:bottom w:val="none" w:sz="0" w:space="0" w:color="auto"/>
        <w:right w:val="none" w:sz="0" w:space="0" w:color="auto"/>
      </w:divBdr>
    </w:div>
    <w:div w:id="2102217690">
      <w:bodyDiv w:val="1"/>
      <w:marLeft w:val="0"/>
      <w:marRight w:val="0"/>
      <w:marTop w:val="0"/>
      <w:marBottom w:val="0"/>
      <w:divBdr>
        <w:top w:val="none" w:sz="0" w:space="0" w:color="auto"/>
        <w:left w:val="none" w:sz="0" w:space="0" w:color="auto"/>
        <w:bottom w:val="none" w:sz="0" w:space="0" w:color="auto"/>
        <w:right w:val="none" w:sz="0" w:space="0" w:color="auto"/>
      </w:divBdr>
    </w:div>
    <w:div w:id="2134711556">
      <w:bodyDiv w:val="1"/>
      <w:marLeft w:val="0"/>
      <w:marRight w:val="0"/>
      <w:marTop w:val="0"/>
      <w:marBottom w:val="0"/>
      <w:divBdr>
        <w:top w:val="none" w:sz="0" w:space="0" w:color="auto"/>
        <w:left w:val="none" w:sz="0" w:space="0" w:color="auto"/>
        <w:bottom w:val="none" w:sz="0" w:space="0" w:color="auto"/>
        <w:right w:val="none" w:sz="0" w:space="0" w:color="auto"/>
      </w:divBdr>
      <w:divsChild>
        <w:div w:id="2116440807">
          <w:marLeft w:val="1354"/>
          <w:marRight w:val="0"/>
          <w:marTop w:val="0"/>
          <w:marBottom w:val="0"/>
          <w:divBdr>
            <w:top w:val="none" w:sz="0" w:space="0" w:color="auto"/>
            <w:left w:val="none" w:sz="0" w:space="0" w:color="auto"/>
            <w:bottom w:val="none" w:sz="0" w:space="0" w:color="auto"/>
            <w:right w:val="none" w:sz="0" w:space="0" w:color="auto"/>
          </w:divBdr>
        </w:div>
        <w:div w:id="527067242">
          <w:marLeft w:val="1354"/>
          <w:marRight w:val="0"/>
          <w:marTop w:val="0"/>
          <w:marBottom w:val="0"/>
          <w:divBdr>
            <w:top w:val="none" w:sz="0" w:space="0" w:color="auto"/>
            <w:left w:val="none" w:sz="0" w:space="0" w:color="auto"/>
            <w:bottom w:val="none" w:sz="0" w:space="0" w:color="auto"/>
            <w:right w:val="none" w:sz="0" w:space="0" w:color="auto"/>
          </w:divBdr>
        </w:div>
        <w:div w:id="1314600190">
          <w:marLeft w:val="135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Swetha Sandala</cp:lastModifiedBy>
  <cp:revision>6</cp:revision>
  <dcterms:created xsi:type="dcterms:W3CDTF">2022-12-26T13:25:00Z</dcterms:created>
  <dcterms:modified xsi:type="dcterms:W3CDTF">2022-12-27T06:44:00Z</dcterms:modified>
</cp:coreProperties>
</file>