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CA6" w:rsidRPr="00B522C2" w:rsidRDefault="006F385C">
      <w:pPr>
        <w:rPr>
          <w:rFonts w:ascii="Times New Roman" w:hAnsi="Times New Roman" w:cs="Times New Roman"/>
          <w:b/>
          <w:sz w:val="32"/>
        </w:rPr>
      </w:pPr>
      <w:r w:rsidRPr="00B522C2">
        <w:rPr>
          <w:rFonts w:ascii="Times New Roman" w:hAnsi="Times New Roman" w:cs="Times New Roman"/>
          <w:b/>
          <w:sz w:val="32"/>
        </w:rPr>
        <w:t xml:space="preserve">Mapping the EQ-5D-5L to two condition specific measures in </w:t>
      </w:r>
      <w:proofErr w:type="spellStart"/>
      <w:r w:rsidR="00B522C2">
        <w:rPr>
          <w:rFonts w:ascii="Times New Roman" w:hAnsi="Times New Roman" w:cs="Times New Roman"/>
          <w:b/>
          <w:sz w:val="32"/>
        </w:rPr>
        <w:t>v</w:t>
      </w:r>
      <w:r w:rsidRPr="00B522C2">
        <w:rPr>
          <w:rFonts w:ascii="Times New Roman" w:hAnsi="Times New Roman" w:cs="Times New Roman"/>
          <w:b/>
          <w:sz w:val="32"/>
        </w:rPr>
        <w:t>itiligo</w:t>
      </w:r>
      <w:proofErr w:type="spellEnd"/>
      <w:r w:rsidRPr="00B522C2">
        <w:rPr>
          <w:rFonts w:ascii="Times New Roman" w:hAnsi="Times New Roman" w:cs="Times New Roman"/>
          <w:b/>
          <w:sz w:val="32"/>
        </w:rPr>
        <w:t xml:space="preserve"> patients: </w:t>
      </w:r>
      <w:r w:rsidR="00B522C2">
        <w:rPr>
          <w:rFonts w:ascii="Times New Roman" w:hAnsi="Times New Roman" w:cs="Times New Roman"/>
          <w:b/>
          <w:sz w:val="32"/>
        </w:rPr>
        <w:t>T</w:t>
      </w:r>
      <w:r w:rsidRPr="00B522C2">
        <w:rPr>
          <w:rFonts w:ascii="Times New Roman" w:hAnsi="Times New Roman" w:cs="Times New Roman"/>
          <w:b/>
          <w:sz w:val="32"/>
        </w:rPr>
        <w:t>he VITIQOL and the VNS: Results from the Hi-</w:t>
      </w:r>
      <w:r w:rsidR="00B522C2">
        <w:rPr>
          <w:rFonts w:ascii="Times New Roman" w:hAnsi="Times New Roman" w:cs="Times New Roman"/>
          <w:b/>
          <w:sz w:val="32"/>
        </w:rPr>
        <w:t>l</w:t>
      </w:r>
      <w:r w:rsidRPr="00B522C2">
        <w:rPr>
          <w:rFonts w:ascii="Times New Roman" w:hAnsi="Times New Roman" w:cs="Times New Roman"/>
          <w:b/>
          <w:sz w:val="32"/>
        </w:rPr>
        <w:t>ight trial</w:t>
      </w:r>
    </w:p>
    <w:p w:rsidR="006F385C" w:rsidRPr="00C8107A" w:rsidRDefault="006F385C">
      <w:pPr>
        <w:rPr>
          <w:rFonts w:ascii="Times New Roman" w:hAnsi="Times New Roman" w:cs="Times New Roman"/>
          <w:sz w:val="24"/>
          <w:vertAlign w:val="superscript"/>
        </w:rPr>
      </w:pPr>
      <w:proofErr w:type="spellStart"/>
      <w:r w:rsidRPr="00C8107A">
        <w:rPr>
          <w:rFonts w:ascii="Times New Roman" w:hAnsi="Times New Roman" w:cs="Times New Roman"/>
          <w:sz w:val="24"/>
        </w:rPr>
        <w:t>Rabiah</w:t>
      </w:r>
      <w:proofErr w:type="spellEnd"/>
      <w:r w:rsidRPr="00C8107A">
        <w:rPr>
          <w:rFonts w:ascii="Times New Roman" w:hAnsi="Times New Roman" w:cs="Times New Roman"/>
          <w:sz w:val="24"/>
        </w:rPr>
        <w:t xml:space="preserve"> Begum</w:t>
      </w:r>
      <w:r w:rsidRPr="00C8107A">
        <w:rPr>
          <w:rFonts w:ascii="Times New Roman" w:hAnsi="Times New Roman" w:cs="Times New Roman"/>
          <w:sz w:val="24"/>
          <w:vertAlign w:val="superscript"/>
        </w:rPr>
        <w:t>1</w:t>
      </w:r>
      <w:r w:rsidRPr="00C8107A">
        <w:rPr>
          <w:rFonts w:ascii="Times New Roman" w:hAnsi="Times New Roman" w:cs="Times New Roman"/>
          <w:sz w:val="24"/>
        </w:rPr>
        <w:t>, JM Batchelor</w:t>
      </w:r>
      <w:r w:rsidRPr="00C8107A">
        <w:rPr>
          <w:rFonts w:ascii="Times New Roman" w:hAnsi="Times New Roman" w:cs="Times New Roman"/>
          <w:sz w:val="24"/>
          <w:vertAlign w:val="superscript"/>
        </w:rPr>
        <w:t>2</w:t>
      </w:r>
      <w:r w:rsidRPr="00C8107A">
        <w:rPr>
          <w:rFonts w:ascii="Times New Roman" w:hAnsi="Times New Roman" w:cs="Times New Roman"/>
          <w:sz w:val="24"/>
        </w:rPr>
        <w:t>, Kim Thomas</w:t>
      </w:r>
      <w:r w:rsidRPr="00C8107A">
        <w:rPr>
          <w:rFonts w:ascii="Times New Roman" w:hAnsi="Times New Roman" w:cs="Times New Roman"/>
          <w:sz w:val="24"/>
          <w:vertAlign w:val="superscript"/>
        </w:rPr>
        <w:t>2</w:t>
      </w:r>
      <w:r w:rsidRPr="00C8107A">
        <w:rPr>
          <w:rFonts w:ascii="Times New Roman" w:hAnsi="Times New Roman" w:cs="Times New Roman"/>
          <w:sz w:val="24"/>
        </w:rPr>
        <w:t>, Elena Louizidou</w:t>
      </w:r>
      <w:r w:rsidRPr="00C8107A">
        <w:rPr>
          <w:rFonts w:ascii="Times New Roman" w:hAnsi="Times New Roman" w:cs="Times New Roman"/>
          <w:sz w:val="24"/>
          <w:vertAlign w:val="superscript"/>
        </w:rPr>
        <w:t>3</w:t>
      </w:r>
      <w:r w:rsidR="00B522C2" w:rsidRPr="00C8107A">
        <w:rPr>
          <w:rFonts w:ascii="Times New Roman" w:hAnsi="Times New Roman" w:cs="Times New Roman"/>
          <w:sz w:val="24"/>
        </w:rPr>
        <w:t xml:space="preserve"> </w:t>
      </w:r>
      <w:r w:rsidRPr="00C8107A">
        <w:rPr>
          <w:rFonts w:ascii="Times New Roman" w:hAnsi="Times New Roman" w:cs="Times New Roman"/>
          <w:sz w:val="24"/>
        </w:rPr>
        <w:t xml:space="preserve">and </w:t>
      </w:r>
      <w:proofErr w:type="spellStart"/>
      <w:r w:rsidRPr="00C8107A">
        <w:rPr>
          <w:rFonts w:ascii="Times New Roman" w:hAnsi="Times New Roman" w:cs="Times New Roman"/>
          <w:sz w:val="24"/>
        </w:rPr>
        <w:t>Iftekhar</w:t>
      </w:r>
      <w:proofErr w:type="spellEnd"/>
      <w:r w:rsidRPr="00C8107A">
        <w:rPr>
          <w:rFonts w:ascii="Times New Roman" w:hAnsi="Times New Roman" w:cs="Times New Roman"/>
          <w:sz w:val="24"/>
        </w:rPr>
        <w:t xml:space="preserve"> Khan</w:t>
      </w:r>
      <w:r w:rsidRPr="00C8107A">
        <w:rPr>
          <w:rFonts w:ascii="Times New Roman" w:hAnsi="Times New Roman" w:cs="Times New Roman"/>
          <w:sz w:val="24"/>
          <w:vertAlign w:val="superscript"/>
        </w:rPr>
        <w:t>4</w:t>
      </w:r>
    </w:p>
    <w:p w:rsidR="006F385C" w:rsidRPr="006F385C" w:rsidRDefault="006F385C" w:rsidP="00C8107A">
      <w:pPr>
        <w:spacing w:after="0"/>
        <w:rPr>
          <w:rFonts w:ascii="Times New Roman" w:hAnsi="Times New Roman" w:cs="Times New Roman"/>
        </w:rPr>
      </w:pPr>
      <w:r w:rsidRPr="00C8107A">
        <w:rPr>
          <w:rFonts w:ascii="Times New Roman" w:hAnsi="Times New Roman" w:cs="Times New Roman"/>
          <w:vertAlign w:val="superscript"/>
        </w:rPr>
        <w:t>1</w:t>
      </w:r>
      <w:r w:rsidR="00C8107A">
        <w:rPr>
          <w:rFonts w:ascii="Times New Roman" w:hAnsi="Times New Roman" w:cs="Times New Roman"/>
        </w:rPr>
        <w:t>University of Leicester, UK</w:t>
      </w:r>
    </w:p>
    <w:p w:rsidR="006F385C" w:rsidRPr="006F385C" w:rsidRDefault="00C8107A" w:rsidP="00C8107A">
      <w:pPr>
        <w:spacing w:after="0"/>
        <w:rPr>
          <w:rFonts w:ascii="Times New Roman" w:hAnsi="Times New Roman" w:cs="Times New Roman"/>
        </w:rPr>
      </w:pPr>
      <w:r w:rsidRPr="00C8107A">
        <w:rPr>
          <w:rFonts w:ascii="Times New Roman" w:hAnsi="Times New Roman" w:cs="Times New Roman"/>
          <w:vertAlign w:val="superscript"/>
        </w:rPr>
        <w:t>2</w:t>
      </w:r>
      <w:r w:rsidR="006F385C" w:rsidRPr="006F385C">
        <w:rPr>
          <w:rFonts w:ascii="Times New Roman" w:hAnsi="Times New Roman" w:cs="Times New Roman"/>
        </w:rPr>
        <w:t>University of Nottingham</w:t>
      </w:r>
      <w:r>
        <w:rPr>
          <w:rFonts w:ascii="Times New Roman" w:hAnsi="Times New Roman" w:cs="Times New Roman"/>
        </w:rPr>
        <w:t>, UK</w:t>
      </w:r>
      <w:r w:rsidR="006F385C" w:rsidRPr="006F385C">
        <w:rPr>
          <w:rFonts w:ascii="Times New Roman" w:hAnsi="Times New Roman" w:cs="Times New Roman"/>
        </w:rPr>
        <w:t xml:space="preserve"> </w:t>
      </w:r>
    </w:p>
    <w:p w:rsidR="006F385C" w:rsidRPr="006F385C" w:rsidRDefault="006F385C" w:rsidP="00C8107A">
      <w:pPr>
        <w:spacing w:after="0"/>
        <w:rPr>
          <w:rFonts w:ascii="Times New Roman" w:hAnsi="Times New Roman" w:cs="Times New Roman"/>
        </w:rPr>
      </w:pPr>
      <w:commentRangeStart w:id="0"/>
      <w:r w:rsidRPr="00C8107A">
        <w:rPr>
          <w:rFonts w:ascii="Times New Roman" w:hAnsi="Times New Roman" w:cs="Times New Roman"/>
          <w:vertAlign w:val="superscript"/>
        </w:rPr>
        <w:t>3</w:t>
      </w:r>
      <w:r w:rsidRPr="006F385C">
        <w:rPr>
          <w:rFonts w:ascii="Times New Roman" w:hAnsi="Times New Roman" w:cs="Times New Roman"/>
        </w:rPr>
        <w:t>RSS</w:t>
      </w:r>
      <w:commentRangeEnd w:id="0"/>
      <w:r w:rsidR="00C8107A">
        <w:rPr>
          <w:rStyle w:val="CommentReference"/>
        </w:rPr>
        <w:commentReference w:id="0"/>
      </w:r>
    </w:p>
    <w:p w:rsidR="006F385C" w:rsidRPr="006F385C" w:rsidRDefault="00C8107A" w:rsidP="00C8107A">
      <w:pPr>
        <w:spacing w:after="100" w:afterAutospacing="1"/>
        <w:rPr>
          <w:rFonts w:ascii="Times New Roman" w:hAnsi="Times New Roman" w:cs="Times New Roman"/>
        </w:rPr>
      </w:pPr>
      <w:r w:rsidRPr="00C8107A">
        <w:rPr>
          <w:rFonts w:ascii="Times New Roman" w:hAnsi="Times New Roman" w:cs="Times New Roman"/>
          <w:vertAlign w:val="superscript"/>
        </w:rPr>
        <w:t>4</w:t>
      </w:r>
      <w:r w:rsidR="006F385C" w:rsidRPr="006F385C">
        <w:rPr>
          <w:rFonts w:ascii="Times New Roman" w:hAnsi="Times New Roman" w:cs="Times New Roman"/>
        </w:rPr>
        <w:t>University of Warwick</w:t>
      </w:r>
      <w:r>
        <w:rPr>
          <w:rFonts w:ascii="Times New Roman" w:hAnsi="Times New Roman" w:cs="Times New Roman"/>
        </w:rPr>
        <w:t>, UK</w:t>
      </w:r>
      <w:r w:rsidR="006F385C" w:rsidRPr="006F385C">
        <w:rPr>
          <w:rFonts w:ascii="Times New Roman" w:hAnsi="Times New Roman" w:cs="Times New Roman"/>
        </w:rPr>
        <w:t xml:space="preserve"> </w:t>
      </w:r>
    </w:p>
    <w:p w:rsidR="006F385C" w:rsidRPr="00C8107A" w:rsidRDefault="006F385C" w:rsidP="00C8107A">
      <w:pPr>
        <w:jc w:val="center"/>
        <w:rPr>
          <w:rFonts w:ascii="Times New Roman" w:hAnsi="Times New Roman" w:cs="Times New Roman"/>
          <w:b/>
          <w:sz w:val="24"/>
        </w:rPr>
      </w:pPr>
      <w:r w:rsidRPr="00C8107A">
        <w:rPr>
          <w:rFonts w:ascii="Times New Roman" w:hAnsi="Times New Roman" w:cs="Times New Roman"/>
          <w:b/>
          <w:sz w:val="24"/>
        </w:rPr>
        <w:t>Abstract</w:t>
      </w:r>
    </w:p>
    <w:p w:rsidR="006F385C" w:rsidRPr="00C8107A" w:rsidRDefault="00C8107A" w:rsidP="00C8107A">
      <w:pPr>
        <w:jc w:val="both"/>
        <w:rPr>
          <w:rFonts w:ascii="Times New Roman" w:hAnsi="Times New Roman" w:cs="Times New Roman"/>
          <w:sz w:val="20"/>
        </w:rPr>
      </w:pPr>
      <w:r w:rsidRPr="00C8107A">
        <w:rPr>
          <w:rFonts w:ascii="Times New Roman" w:hAnsi="Times New Roman" w:cs="Times New Roman"/>
          <w:b/>
          <w:sz w:val="20"/>
        </w:rPr>
        <w:t xml:space="preserve">Introduction: </w:t>
      </w:r>
      <w:proofErr w:type="spellStart"/>
      <w:r w:rsidR="006F385C" w:rsidRPr="00C8107A">
        <w:rPr>
          <w:rFonts w:ascii="Times New Roman" w:hAnsi="Times New Roman" w:cs="Times New Roman"/>
          <w:sz w:val="20"/>
        </w:rPr>
        <w:t>Vitiligo</w:t>
      </w:r>
      <w:proofErr w:type="spellEnd"/>
      <w:r w:rsidR="006F385C" w:rsidRPr="00C8107A">
        <w:rPr>
          <w:rFonts w:ascii="Times New Roman" w:hAnsi="Times New Roman" w:cs="Times New Roman"/>
          <w:sz w:val="20"/>
        </w:rPr>
        <w:t xml:space="preserve"> presents a significant </w:t>
      </w:r>
      <w:r w:rsidRPr="00C8107A">
        <w:rPr>
          <w:rFonts w:ascii="Times New Roman" w:hAnsi="Times New Roman" w:cs="Times New Roman"/>
          <w:sz w:val="20"/>
        </w:rPr>
        <w:t xml:space="preserve">Health Related Quality </w:t>
      </w:r>
      <w:r>
        <w:rPr>
          <w:rFonts w:ascii="Times New Roman" w:hAnsi="Times New Roman" w:cs="Times New Roman"/>
          <w:sz w:val="20"/>
        </w:rPr>
        <w:t>o</w:t>
      </w:r>
      <w:r w:rsidRPr="00C8107A">
        <w:rPr>
          <w:rFonts w:ascii="Times New Roman" w:hAnsi="Times New Roman" w:cs="Times New Roman"/>
          <w:sz w:val="20"/>
        </w:rPr>
        <w:t xml:space="preserve">f Life </w:t>
      </w:r>
      <w:r w:rsidR="006F385C" w:rsidRPr="00C8107A">
        <w:rPr>
          <w:rFonts w:ascii="Times New Roman" w:hAnsi="Times New Roman" w:cs="Times New Roman"/>
          <w:sz w:val="20"/>
        </w:rPr>
        <w:t>(</w:t>
      </w:r>
      <w:proofErr w:type="spellStart"/>
      <w:r w:rsidR="006F385C" w:rsidRPr="00C8107A">
        <w:rPr>
          <w:rFonts w:ascii="Times New Roman" w:hAnsi="Times New Roman" w:cs="Times New Roman"/>
          <w:sz w:val="20"/>
        </w:rPr>
        <w:t>HRQoL</w:t>
      </w:r>
      <w:proofErr w:type="spellEnd"/>
      <w:r w:rsidR="006F385C" w:rsidRPr="00C8107A">
        <w:rPr>
          <w:rFonts w:ascii="Times New Roman" w:hAnsi="Times New Roman" w:cs="Times New Roman"/>
          <w:sz w:val="20"/>
        </w:rPr>
        <w:t xml:space="preserve">) burden. The </w:t>
      </w:r>
      <w:proofErr w:type="spellStart"/>
      <w:r w:rsidR="006F385C" w:rsidRPr="00C8107A">
        <w:rPr>
          <w:rFonts w:ascii="Times New Roman" w:hAnsi="Times New Roman" w:cs="Times New Roman"/>
          <w:sz w:val="20"/>
        </w:rPr>
        <w:t>Viti-QoL</w:t>
      </w:r>
      <w:proofErr w:type="spellEnd"/>
      <w:r w:rsidR="006F385C" w:rsidRPr="00C8107A">
        <w:rPr>
          <w:rFonts w:ascii="Times New Roman" w:hAnsi="Times New Roman" w:cs="Times New Roman"/>
          <w:sz w:val="20"/>
        </w:rPr>
        <w:t xml:space="preserve"> is a 16 item condition specific measure. The Vitiligo Noticeability Scale (VNS) is a 5 point clinical measure of vitiligo. Neither </w:t>
      </w:r>
      <w:r w:rsidRPr="00C8107A">
        <w:rPr>
          <w:rFonts w:ascii="Times New Roman" w:hAnsi="Times New Roman" w:cs="Times New Roman"/>
          <w:sz w:val="20"/>
        </w:rPr>
        <w:t>instrument</w:t>
      </w:r>
      <w:r w:rsidR="006F385C" w:rsidRPr="00C8107A">
        <w:rPr>
          <w:rFonts w:ascii="Times New Roman" w:hAnsi="Times New Roman" w:cs="Times New Roman"/>
          <w:sz w:val="20"/>
        </w:rPr>
        <w:t xml:space="preserve"> </w:t>
      </w:r>
      <w:r w:rsidRPr="00C8107A">
        <w:rPr>
          <w:rFonts w:ascii="Times New Roman" w:hAnsi="Times New Roman" w:cs="Times New Roman"/>
          <w:sz w:val="20"/>
        </w:rPr>
        <w:t>is</w:t>
      </w:r>
      <w:r w:rsidR="006F385C" w:rsidRPr="00C8107A">
        <w:rPr>
          <w:rFonts w:ascii="Times New Roman" w:hAnsi="Times New Roman" w:cs="Times New Roman"/>
          <w:sz w:val="20"/>
        </w:rPr>
        <w:t xml:space="preserve"> suitable for economic evaluation. No mapping algorithm to convert between EQ-5D-5L and these instruments exist, at present. We present two mapping algorithms that can be used to convert responses into utilities using data from the HI-Light randomized control trial. </w:t>
      </w:r>
    </w:p>
    <w:p w:rsidR="006F385C" w:rsidRPr="00C8107A" w:rsidRDefault="00C8107A" w:rsidP="00C8107A">
      <w:pPr>
        <w:jc w:val="both"/>
        <w:rPr>
          <w:rFonts w:ascii="Times New Roman" w:hAnsi="Times New Roman" w:cs="Times New Roman"/>
          <w:sz w:val="20"/>
        </w:rPr>
      </w:pPr>
      <w:r w:rsidRPr="00C8107A">
        <w:rPr>
          <w:rFonts w:ascii="Times New Roman" w:hAnsi="Times New Roman" w:cs="Times New Roman"/>
          <w:b/>
          <w:sz w:val="20"/>
        </w:rPr>
        <w:t xml:space="preserve">Methods: </w:t>
      </w:r>
      <w:r w:rsidR="006F385C" w:rsidRPr="00C8107A">
        <w:rPr>
          <w:rFonts w:ascii="Times New Roman" w:hAnsi="Times New Roman" w:cs="Times New Roman"/>
          <w:sz w:val="20"/>
        </w:rPr>
        <w:t xml:space="preserve">Data from 181 patients were collected at screening and 6 months for </w:t>
      </w:r>
      <w:proofErr w:type="spellStart"/>
      <w:r w:rsidR="006F385C" w:rsidRPr="00C8107A">
        <w:rPr>
          <w:rFonts w:ascii="Times New Roman" w:hAnsi="Times New Roman" w:cs="Times New Roman"/>
          <w:sz w:val="20"/>
        </w:rPr>
        <w:t>Viti-QoL</w:t>
      </w:r>
      <w:proofErr w:type="spellEnd"/>
      <w:r w:rsidR="006F385C" w:rsidRPr="00C8107A">
        <w:rPr>
          <w:rFonts w:ascii="Times New Roman" w:hAnsi="Times New Roman" w:cs="Times New Roman"/>
          <w:sz w:val="20"/>
        </w:rPr>
        <w:t xml:space="preserve"> and at 3 and 6 months for VNS. For </w:t>
      </w:r>
      <w:proofErr w:type="spellStart"/>
      <w:r w:rsidR="006F385C" w:rsidRPr="00C8107A">
        <w:rPr>
          <w:rFonts w:ascii="Times New Roman" w:hAnsi="Times New Roman" w:cs="Times New Roman"/>
          <w:sz w:val="20"/>
        </w:rPr>
        <w:t>Viti-QoL</w:t>
      </w:r>
      <w:proofErr w:type="spellEnd"/>
      <w:r w:rsidR="006F385C" w:rsidRPr="00C8107A">
        <w:rPr>
          <w:rFonts w:ascii="Times New Roman" w:hAnsi="Times New Roman" w:cs="Times New Roman"/>
          <w:sz w:val="20"/>
        </w:rPr>
        <w:t xml:space="preserve">, the total score across all 16 items was used through a linear mixed effects model as well as Beta Binomial (BB) Regression models. For VNS, a discrete ‘U’ shaped, a non-linear 4 parameter model was used to model mean utility over each VNS category. The model was of the form EQ-5D = </w:t>
      </w:r>
      <w:r w:rsidR="006F385C" w:rsidRPr="00C8107A">
        <w:rPr>
          <w:rFonts w:ascii="Times New Roman" w:hAnsi="Times New Roman" w:cs="Times New Roman"/>
          <w:sz w:val="20"/>
        </w:rPr>
        <w:sym w:font="Symbol" w:char="F061"/>
      </w:r>
      <w:r w:rsidR="006F385C" w:rsidRPr="00C8107A">
        <w:rPr>
          <w:rFonts w:ascii="Times New Roman" w:hAnsi="Times New Roman" w:cs="Times New Roman"/>
          <w:sz w:val="20"/>
        </w:rPr>
        <w:t xml:space="preserve"> +</w:t>
      </w:r>
      <w:r w:rsidR="006F385C" w:rsidRPr="00C8107A">
        <w:rPr>
          <w:rFonts w:ascii="Times New Roman" w:hAnsi="Times New Roman" w:cs="Times New Roman"/>
          <w:sz w:val="20"/>
        </w:rPr>
        <w:sym w:font="Symbol" w:char="F062"/>
      </w:r>
      <w:r w:rsidR="006F385C" w:rsidRPr="00C8107A">
        <w:rPr>
          <w:rFonts w:ascii="Times New Roman" w:hAnsi="Times New Roman" w:cs="Times New Roman"/>
          <w:sz w:val="20"/>
        </w:rPr>
        <w:t xml:space="preserve">*VNS + </w:t>
      </w:r>
      <w:r w:rsidR="006F385C" w:rsidRPr="00C8107A">
        <w:rPr>
          <w:rFonts w:ascii="Times New Roman" w:hAnsi="Times New Roman" w:cs="Times New Roman"/>
          <w:sz w:val="20"/>
        </w:rPr>
        <w:sym w:font="Symbol" w:char="F067"/>
      </w:r>
      <w:r w:rsidR="006F385C" w:rsidRPr="00C8107A">
        <w:rPr>
          <w:rFonts w:ascii="Times New Roman" w:hAnsi="Times New Roman" w:cs="Times New Roman"/>
          <w:sz w:val="20"/>
        </w:rPr>
        <w:t>*</w:t>
      </w:r>
      <w:proofErr w:type="gramStart"/>
      <w:r w:rsidR="006F385C" w:rsidRPr="00C8107A">
        <w:rPr>
          <w:rFonts w:ascii="Times New Roman" w:hAnsi="Times New Roman" w:cs="Times New Roman"/>
          <w:sz w:val="20"/>
        </w:rPr>
        <w:t>log(</w:t>
      </w:r>
      <w:proofErr w:type="gramEnd"/>
      <w:r w:rsidR="006F385C" w:rsidRPr="00C8107A">
        <w:rPr>
          <w:rFonts w:ascii="Times New Roman" w:hAnsi="Times New Roman" w:cs="Times New Roman"/>
          <w:sz w:val="20"/>
        </w:rPr>
        <w:t>VNS+</w:t>
      </w:r>
      <w:r w:rsidR="006F385C" w:rsidRPr="00C8107A">
        <w:rPr>
          <w:rFonts w:ascii="Times New Roman" w:hAnsi="Times New Roman" w:cs="Times New Roman"/>
          <w:sz w:val="20"/>
        </w:rPr>
        <w:sym w:font="Symbol" w:char="F064"/>
      </w:r>
      <w:r w:rsidR="006F385C" w:rsidRPr="00C8107A">
        <w:rPr>
          <w:rFonts w:ascii="Times New Roman" w:hAnsi="Times New Roman" w:cs="Times New Roman"/>
          <w:sz w:val="20"/>
        </w:rPr>
        <w:t xml:space="preserve">). Several other model forms were also used. </w:t>
      </w:r>
    </w:p>
    <w:p w:rsidR="006F385C" w:rsidRPr="00C8107A" w:rsidRDefault="00C8107A" w:rsidP="00C8107A">
      <w:pPr>
        <w:jc w:val="both"/>
        <w:rPr>
          <w:rFonts w:ascii="Times New Roman" w:hAnsi="Times New Roman" w:cs="Times New Roman"/>
          <w:sz w:val="20"/>
        </w:rPr>
      </w:pPr>
      <w:r w:rsidRPr="00C8107A">
        <w:rPr>
          <w:rFonts w:ascii="Times New Roman" w:hAnsi="Times New Roman" w:cs="Times New Roman"/>
          <w:b/>
          <w:sz w:val="20"/>
        </w:rPr>
        <w:t xml:space="preserve">Results: </w:t>
      </w:r>
      <w:r w:rsidR="006F385C" w:rsidRPr="00C8107A">
        <w:rPr>
          <w:rFonts w:ascii="Times New Roman" w:hAnsi="Times New Roman" w:cs="Times New Roman"/>
          <w:sz w:val="20"/>
        </w:rPr>
        <w:t>For</w:t>
      </w:r>
      <w:r w:rsidR="00F85C56">
        <w:rPr>
          <w:rFonts w:ascii="Times New Roman" w:hAnsi="Times New Roman" w:cs="Times New Roman"/>
          <w:sz w:val="20"/>
        </w:rPr>
        <w:t xml:space="preserve"> the </w:t>
      </w:r>
      <w:proofErr w:type="spellStart"/>
      <w:r w:rsidR="00F85C56">
        <w:rPr>
          <w:rFonts w:ascii="Times New Roman" w:hAnsi="Times New Roman" w:cs="Times New Roman"/>
          <w:sz w:val="20"/>
        </w:rPr>
        <w:t>Viti-QoL</w:t>
      </w:r>
      <w:proofErr w:type="spellEnd"/>
      <w:r w:rsidR="006F385C" w:rsidRPr="00C8107A">
        <w:rPr>
          <w:rFonts w:ascii="Times New Roman" w:hAnsi="Times New Roman" w:cs="Times New Roman"/>
          <w:sz w:val="20"/>
        </w:rPr>
        <w:t xml:space="preserve">, the model identified </w:t>
      </w:r>
      <w:r w:rsidR="00F85C56" w:rsidRPr="00C8107A">
        <w:rPr>
          <w:rFonts w:ascii="Times New Roman" w:hAnsi="Times New Roman" w:cs="Times New Roman"/>
          <w:sz w:val="20"/>
        </w:rPr>
        <w:t>was:</w:t>
      </w:r>
      <w:r w:rsidR="006F385C" w:rsidRPr="00C8107A">
        <w:rPr>
          <w:rFonts w:ascii="Times New Roman" w:hAnsi="Times New Roman" w:cs="Times New Roman"/>
          <w:sz w:val="20"/>
        </w:rPr>
        <w:t xml:space="preserve"> 0.9736 -0.00216*Total </w:t>
      </w:r>
      <w:proofErr w:type="spellStart"/>
      <w:r w:rsidR="006F385C" w:rsidRPr="00C8107A">
        <w:rPr>
          <w:rFonts w:ascii="Times New Roman" w:hAnsi="Times New Roman" w:cs="Times New Roman"/>
          <w:sz w:val="20"/>
        </w:rPr>
        <w:t>VitiQoL</w:t>
      </w:r>
      <w:proofErr w:type="spellEnd"/>
      <w:r w:rsidR="006F385C" w:rsidRPr="00C8107A">
        <w:rPr>
          <w:rFonts w:ascii="Times New Roman" w:hAnsi="Times New Roman" w:cs="Times New Roman"/>
          <w:sz w:val="20"/>
        </w:rPr>
        <w:t xml:space="preserve"> score. The AIC was -583; and predicted </w:t>
      </w:r>
      <w:proofErr w:type="spellStart"/>
      <w:r w:rsidR="006F385C" w:rsidRPr="00C8107A">
        <w:rPr>
          <w:rFonts w:ascii="Times New Roman" w:hAnsi="Times New Roman" w:cs="Times New Roman"/>
          <w:sz w:val="20"/>
        </w:rPr>
        <w:t>vs</w:t>
      </w:r>
      <w:proofErr w:type="spellEnd"/>
      <w:r w:rsidR="006F385C" w:rsidRPr="00C8107A">
        <w:rPr>
          <w:rFonts w:ascii="Times New Roman" w:hAnsi="Times New Roman" w:cs="Times New Roman"/>
          <w:sz w:val="20"/>
        </w:rPr>
        <w:t xml:space="preserve"> observed mean (SD) utilities were 0.896 (0.158) </w:t>
      </w:r>
      <w:r w:rsidR="007F1B1F" w:rsidRPr="00C8107A">
        <w:rPr>
          <w:rFonts w:ascii="Times New Roman" w:hAnsi="Times New Roman" w:cs="Times New Roman"/>
          <w:sz w:val="20"/>
        </w:rPr>
        <w:t>vs.</w:t>
      </w:r>
      <w:r w:rsidR="006F385C" w:rsidRPr="00C8107A">
        <w:rPr>
          <w:rFonts w:ascii="Times New Roman" w:hAnsi="Times New Roman" w:cs="Times New Roman"/>
          <w:sz w:val="20"/>
        </w:rPr>
        <w:t xml:space="preserve"> 0.884 (0.029), respectively. For the VNS, the notable ‘U shape’ of the mean utilities resulted in a poor linear fit with an AIC of -9.1 and mean predicted </w:t>
      </w:r>
      <w:proofErr w:type="spellStart"/>
      <w:r w:rsidR="006F385C" w:rsidRPr="00C8107A">
        <w:rPr>
          <w:rFonts w:ascii="Times New Roman" w:hAnsi="Times New Roman" w:cs="Times New Roman"/>
          <w:sz w:val="20"/>
        </w:rPr>
        <w:t>vs</w:t>
      </w:r>
      <w:proofErr w:type="spellEnd"/>
      <w:r w:rsidR="006F385C" w:rsidRPr="00C8107A">
        <w:rPr>
          <w:rFonts w:ascii="Times New Roman" w:hAnsi="Times New Roman" w:cs="Times New Roman"/>
          <w:sz w:val="20"/>
        </w:rPr>
        <w:t xml:space="preserve"> observed utilities of 0.904 (0.153) </w:t>
      </w:r>
      <w:proofErr w:type="spellStart"/>
      <w:r w:rsidR="006F385C" w:rsidRPr="00C8107A">
        <w:rPr>
          <w:rFonts w:ascii="Times New Roman" w:hAnsi="Times New Roman" w:cs="Times New Roman"/>
          <w:sz w:val="20"/>
        </w:rPr>
        <w:t>vs</w:t>
      </w:r>
      <w:proofErr w:type="spellEnd"/>
      <w:r w:rsidR="006F385C" w:rsidRPr="00C8107A">
        <w:rPr>
          <w:rFonts w:ascii="Times New Roman" w:hAnsi="Times New Roman" w:cs="Times New Roman"/>
          <w:sz w:val="20"/>
        </w:rPr>
        <w:t xml:space="preserve"> 0.896 (0.050) respectively. The non-linear model was of the form: 0.91 +0.0566*VNS - 0.112*</w:t>
      </w:r>
      <w:proofErr w:type="gramStart"/>
      <w:r w:rsidR="006F385C" w:rsidRPr="00C8107A">
        <w:rPr>
          <w:rFonts w:ascii="Times New Roman" w:hAnsi="Times New Roman" w:cs="Times New Roman"/>
          <w:sz w:val="20"/>
        </w:rPr>
        <w:t>log(</w:t>
      </w:r>
      <w:proofErr w:type="gramEnd"/>
      <w:r w:rsidR="006F385C" w:rsidRPr="00C8107A">
        <w:rPr>
          <w:rFonts w:ascii="Times New Roman" w:hAnsi="Times New Roman" w:cs="Times New Roman"/>
          <w:sz w:val="20"/>
        </w:rPr>
        <w:t xml:space="preserve">VNS+0.9). The 95% CI for each of the parameters </w:t>
      </w:r>
      <w:r w:rsidR="006F385C" w:rsidRPr="00C8107A">
        <w:rPr>
          <w:rFonts w:ascii="Times New Roman" w:hAnsi="Times New Roman" w:cs="Times New Roman"/>
          <w:sz w:val="20"/>
        </w:rPr>
        <w:sym w:font="Symbol" w:char="F061"/>
      </w:r>
      <w:r w:rsidR="006F385C" w:rsidRPr="00C8107A">
        <w:rPr>
          <w:rFonts w:ascii="Times New Roman" w:hAnsi="Times New Roman" w:cs="Times New Roman"/>
          <w:sz w:val="20"/>
        </w:rPr>
        <w:sym w:font="Symbol" w:char="F02C"/>
      </w:r>
      <w:r w:rsidR="006F385C" w:rsidRPr="00C8107A">
        <w:rPr>
          <w:rFonts w:ascii="Times New Roman" w:hAnsi="Times New Roman" w:cs="Times New Roman"/>
          <w:sz w:val="20"/>
        </w:rPr>
        <w:sym w:font="Symbol" w:char="F020"/>
      </w:r>
      <w:r w:rsidR="006F385C" w:rsidRPr="00C8107A">
        <w:rPr>
          <w:rFonts w:ascii="Times New Roman" w:hAnsi="Times New Roman" w:cs="Times New Roman"/>
          <w:sz w:val="20"/>
        </w:rPr>
        <w:sym w:font="Symbol" w:char="F062"/>
      </w:r>
      <w:r w:rsidR="006F385C" w:rsidRPr="00C8107A">
        <w:rPr>
          <w:rFonts w:ascii="Times New Roman" w:hAnsi="Times New Roman" w:cs="Times New Roman"/>
          <w:sz w:val="20"/>
        </w:rPr>
        <w:t xml:space="preserve"> and</w:t>
      </w:r>
      <w:r w:rsidR="006F385C" w:rsidRPr="00C8107A">
        <w:rPr>
          <w:rFonts w:ascii="Times New Roman" w:hAnsi="Times New Roman" w:cs="Times New Roman"/>
          <w:sz w:val="20"/>
        </w:rPr>
        <w:sym w:font="Symbol" w:char="F020"/>
      </w:r>
      <w:r w:rsidR="006F385C" w:rsidRPr="00C8107A">
        <w:rPr>
          <w:rFonts w:ascii="Times New Roman" w:hAnsi="Times New Roman" w:cs="Times New Roman"/>
          <w:sz w:val="20"/>
        </w:rPr>
        <w:sym w:font="Symbol" w:char="F067"/>
      </w:r>
      <w:r w:rsidR="006F385C" w:rsidRPr="00C8107A">
        <w:rPr>
          <w:rFonts w:ascii="Times New Roman" w:hAnsi="Times New Roman" w:cs="Times New Roman"/>
          <w:sz w:val="20"/>
        </w:rPr>
        <w:t xml:space="preserve"> we</w:t>
      </w:r>
      <w:r w:rsidR="00F85C56">
        <w:rPr>
          <w:rFonts w:ascii="Times New Roman" w:hAnsi="Times New Roman" w:cs="Times New Roman"/>
          <w:sz w:val="20"/>
        </w:rPr>
        <w:t>re (0.82</w:t>
      </w:r>
      <w:proofErr w:type="gramStart"/>
      <w:r w:rsidR="00F85C56">
        <w:rPr>
          <w:rFonts w:ascii="Times New Roman" w:hAnsi="Times New Roman" w:cs="Times New Roman"/>
          <w:sz w:val="20"/>
        </w:rPr>
        <w:t>,1.19</w:t>
      </w:r>
      <w:proofErr w:type="gramEnd"/>
      <w:r w:rsidR="00F85C56">
        <w:rPr>
          <w:rFonts w:ascii="Times New Roman" w:hAnsi="Times New Roman" w:cs="Times New Roman"/>
          <w:sz w:val="20"/>
        </w:rPr>
        <w:t>); (- 0.052,0.164)</w:t>
      </w:r>
      <w:r w:rsidR="006F385C" w:rsidRPr="00C8107A">
        <w:rPr>
          <w:rFonts w:ascii="Times New Roman" w:hAnsi="Times New Roman" w:cs="Times New Roman"/>
          <w:sz w:val="20"/>
        </w:rPr>
        <w:t xml:space="preserve">, (-0.584,0.192) respectively. The predicted </w:t>
      </w:r>
      <w:r w:rsidR="00F85C56" w:rsidRPr="00C8107A">
        <w:rPr>
          <w:rFonts w:ascii="Times New Roman" w:hAnsi="Times New Roman" w:cs="Times New Roman"/>
          <w:sz w:val="20"/>
        </w:rPr>
        <w:t>vs.</w:t>
      </w:r>
      <w:r w:rsidR="006F385C" w:rsidRPr="00C8107A">
        <w:rPr>
          <w:rFonts w:ascii="Times New Roman" w:hAnsi="Times New Roman" w:cs="Times New Roman"/>
          <w:sz w:val="20"/>
        </w:rPr>
        <w:t xml:space="preserve"> observed </w:t>
      </w:r>
      <w:r w:rsidR="00F85C56" w:rsidRPr="00C8107A">
        <w:rPr>
          <w:rFonts w:ascii="Times New Roman" w:hAnsi="Times New Roman" w:cs="Times New Roman"/>
          <w:sz w:val="20"/>
        </w:rPr>
        <w:t>mean (</w:t>
      </w:r>
      <w:r w:rsidR="006F385C" w:rsidRPr="00C8107A">
        <w:rPr>
          <w:rFonts w:ascii="Times New Roman" w:hAnsi="Times New Roman" w:cs="Times New Roman"/>
          <w:sz w:val="20"/>
        </w:rPr>
        <w:t xml:space="preserve">SE) utilities were 0.918 (0.015) </w:t>
      </w:r>
      <w:r w:rsidR="00F85C56" w:rsidRPr="00C8107A">
        <w:rPr>
          <w:rFonts w:ascii="Times New Roman" w:hAnsi="Times New Roman" w:cs="Times New Roman"/>
          <w:sz w:val="20"/>
        </w:rPr>
        <w:t>vs.</w:t>
      </w:r>
      <w:r w:rsidR="006F385C" w:rsidRPr="00C8107A">
        <w:rPr>
          <w:rFonts w:ascii="Times New Roman" w:hAnsi="Times New Roman" w:cs="Times New Roman"/>
          <w:sz w:val="20"/>
        </w:rPr>
        <w:t xml:space="preserve"> 0.917(0.014) respectively with an AIC of -25.6. </w:t>
      </w:r>
    </w:p>
    <w:p w:rsidR="006F385C" w:rsidRPr="00C8107A" w:rsidRDefault="00C8107A" w:rsidP="00C8107A">
      <w:pPr>
        <w:jc w:val="both"/>
        <w:rPr>
          <w:rFonts w:ascii="Times New Roman" w:hAnsi="Times New Roman" w:cs="Times New Roman"/>
          <w:sz w:val="20"/>
        </w:rPr>
      </w:pPr>
      <w:r w:rsidRPr="00C8107A">
        <w:rPr>
          <w:rFonts w:ascii="Times New Roman" w:hAnsi="Times New Roman" w:cs="Times New Roman"/>
          <w:b/>
          <w:sz w:val="20"/>
        </w:rPr>
        <w:t xml:space="preserve">Conclusion: </w:t>
      </w:r>
      <w:r w:rsidR="006F385C" w:rsidRPr="00C8107A">
        <w:rPr>
          <w:rFonts w:ascii="Times New Roman" w:hAnsi="Times New Roman" w:cs="Times New Roman"/>
          <w:sz w:val="20"/>
        </w:rPr>
        <w:t xml:space="preserve">We have shown the feasibility of mapping between EQ-5D-5L and VITIQOL and VNS. There remain challenges in </w:t>
      </w:r>
      <w:proofErr w:type="spellStart"/>
      <w:r w:rsidR="006F385C" w:rsidRPr="00C8107A">
        <w:rPr>
          <w:rFonts w:ascii="Times New Roman" w:hAnsi="Times New Roman" w:cs="Times New Roman"/>
          <w:sz w:val="20"/>
        </w:rPr>
        <w:t>modelling</w:t>
      </w:r>
      <w:proofErr w:type="spellEnd"/>
      <w:r w:rsidR="006F385C" w:rsidRPr="00C8107A">
        <w:rPr>
          <w:rFonts w:ascii="Times New Roman" w:hAnsi="Times New Roman" w:cs="Times New Roman"/>
          <w:sz w:val="20"/>
        </w:rPr>
        <w:t xml:space="preserve"> EQ-5D utilities with VNS due to the discrete nature of the distribution.</w:t>
      </w:r>
    </w:p>
    <w:p w:rsidR="00C8107A" w:rsidRPr="00C8107A" w:rsidRDefault="00C8107A" w:rsidP="00C8107A">
      <w:pPr>
        <w:jc w:val="both"/>
        <w:rPr>
          <w:rFonts w:ascii="Times New Roman" w:hAnsi="Times New Roman" w:cs="Times New Roman"/>
          <w:sz w:val="20"/>
        </w:rPr>
      </w:pPr>
      <w:r w:rsidRPr="00C8107A">
        <w:rPr>
          <w:rFonts w:ascii="Times New Roman" w:hAnsi="Times New Roman" w:cs="Times New Roman"/>
          <w:b/>
          <w:sz w:val="20"/>
        </w:rPr>
        <w:t>Keyw</w:t>
      </w:r>
      <w:r w:rsidRPr="00C8107A">
        <w:rPr>
          <w:rFonts w:ascii="Times New Roman" w:hAnsi="Times New Roman" w:cs="Times New Roman"/>
          <w:b/>
          <w:sz w:val="20"/>
        </w:rPr>
        <w:t>ords:</w:t>
      </w:r>
      <w:r w:rsidRPr="00C8107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8107A">
        <w:rPr>
          <w:rFonts w:ascii="Times New Roman" w:hAnsi="Times New Roman" w:cs="Times New Roman"/>
          <w:sz w:val="20"/>
        </w:rPr>
        <w:t>Vitiligo</w:t>
      </w:r>
      <w:proofErr w:type="spellEnd"/>
      <w:r w:rsidRPr="00C8107A">
        <w:rPr>
          <w:rFonts w:ascii="Times New Roman" w:hAnsi="Times New Roman" w:cs="Times New Roman"/>
          <w:sz w:val="20"/>
        </w:rPr>
        <w:t>, Mapping, EQ-5D</w:t>
      </w:r>
    </w:p>
    <w:p w:rsidR="00C8107A" w:rsidRPr="00C8107A" w:rsidRDefault="00C8107A">
      <w:pPr>
        <w:rPr>
          <w:rFonts w:ascii="Times New Roman" w:hAnsi="Times New Roman" w:cs="Times New Roman"/>
          <w:b/>
          <w:sz w:val="24"/>
        </w:rPr>
      </w:pPr>
      <w:commentRangeStart w:id="1"/>
      <w:r w:rsidRPr="00C8107A">
        <w:rPr>
          <w:rFonts w:ascii="Times New Roman" w:hAnsi="Times New Roman" w:cs="Times New Roman"/>
          <w:b/>
          <w:sz w:val="24"/>
        </w:rPr>
        <w:t>Biography</w:t>
      </w:r>
      <w:commentRangeEnd w:id="1"/>
      <w:r>
        <w:rPr>
          <w:rStyle w:val="CommentReference"/>
        </w:rPr>
        <w:commentReference w:id="1"/>
      </w:r>
      <w:bookmarkStart w:id="2" w:name="_GoBack"/>
      <w:bookmarkEnd w:id="2"/>
    </w:p>
    <w:sectPr w:rsidR="00C8107A" w:rsidRPr="00C810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27T18:08:00Z" w:initials="SS">
    <w:p w:rsidR="00C8107A" w:rsidRDefault="00C8107A">
      <w:pPr>
        <w:pStyle w:val="CommentText"/>
      </w:pPr>
      <w:r>
        <w:rPr>
          <w:rStyle w:val="CommentReference"/>
        </w:rPr>
        <w:annotationRef/>
      </w:r>
      <w:r>
        <w:t>Please add full university name and country</w:t>
      </w:r>
    </w:p>
  </w:comment>
  <w:comment w:id="1" w:author="Swetha Sandala" w:date="2022-05-27T18:09:00Z" w:initials="SS">
    <w:p w:rsidR="00C8107A" w:rsidRDefault="00C8107A">
      <w:pPr>
        <w:pStyle w:val="CommentText"/>
      </w:pPr>
      <w:r>
        <w:rPr>
          <w:rStyle w:val="CommentReference"/>
        </w:rPr>
        <w:annotationRef/>
      </w:r>
      <w:r>
        <w:t>Please 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CDC"/>
    <w:rsid w:val="006F385C"/>
    <w:rsid w:val="007F1B1F"/>
    <w:rsid w:val="008A2653"/>
    <w:rsid w:val="00B522C2"/>
    <w:rsid w:val="00C75CDC"/>
    <w:rsid w:val="00C8107A"/>
    <w:rsid w:val="00E11ED8"/>
    <w:rsid w:val="00F8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385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810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10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10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10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107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1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0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385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810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10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10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10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107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1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0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 World Hematology 2019</dc:creator>
  <cp:lastModifiedBy>Swetha Sandala</cp:lastModifiedBy>
  <cp:revision>4</cp:revision>
  <dcterms:created xsi:type="dcterms:W3CDTF">2022-05-04T04:52:00Z</dcterms:created>
  <dcterms:modified xsi:type="dcterms:W3CDTF">2022-05-27T12:41:00Z</dcterms:modified>
</cp:coreProperties>
</file>