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C10" w:rsidRDefault="00566146">
      <w:pPr>
        <w:rPr>
          <w:rFonts w:ascii="Times New Roman" w:hAnsi="Times New Roman" w:cs="Times New Roman"/>
          <w:b/>
          <w:sz w:val="32"/>
        </w:rPr>
      </w:pPr>
      <w:r w:rsidRPr="00566146">
        <w:rPr>
          <w:rFonts w:ascii="Times New Roman" w:hAnsi="Times New Roman" w:cs="Times New Roman"/>
          <w:b/>
          <w:sz w:val="32"/>
        </w:rPr>
        <w:t>Determining efficacy and safety of novel skin formulations targeting the cutaneous TRPV1 receptor: Effects on cutaneous aging and skin sensitivity</w:t>
      </w:r>
    </w:p>
    <w:p w:rsidR="00566146" w:rsidRDefault="00566146">
      <w:pPr>
        <w:rPr>
          <w:rFonts w:ascii="Times New Roman" w:hAnsi="Times New Roman" w:cs="Times New Roman"/>
          <w:sz w:val="24"/>
          <w:vertAlign w:val="superscript"/>
        </w:rPr>
      </w:pPr>
      <w:r w:rsidRPr="00566146">
        <w:rPr>
          <w:rFonts w:ascii="Times New Roman" w:hAnsi="Times New Roman" w:cs="Times New Roman"/>
          <w:sz w:val="24"/>
        </w:rPr>
        <w:t>Anthony Rossi</w:t>
      </w:r>
      <w:r w:rsidRPr="00BC0656">
        <w:rPr>
          <w:rFonts w:ascii="Times New Roman" w:hAnsi="Times New Roman" w:cs="Times New Roman"/>
          <w:sz w:val="24"/>
          <w:vertAlign w:val="superscript"/>
        </w:rPr>
        <w:t>1</w:t>
      </w:r>
      <w:r w:rsidRPr="00566146">
        <w:rPr>
          <w:rFonts w:ascii="Times New Roman" w:hAnsi="Times New Roman" w:cs="Times New Roman"/>
          <w:sz w:val="24"/>
        </w:rPr>
        <w:t xml:space="preserve">*, </w:t>
      </w:r>
      <w:proofErr w:type="spellStart"/>
      <w:r w:rsidRPr="00566146">
        <w:rPr>
          <w:rFonts w:ascii="Times New Roman" w:hAnsi="Times New Roman" w:cs="Times New Roman"/>
          <w:sz w:val="24"/>
        </w:rPr>
        <w:t>Adriene</w:t>
      </w:r>
      <w:proofErr w:type="spellEnd"/>
      <w:r w:rsidRPr="00566146">
        <w:rPr>
          <w:rFonts w:ascii="Times New Roman" w:hAnsi="Times New Roman" w:cs="Times New Roman"/>
          <w:sz w:val="24"/>
        </w:rPr>
        <w:t xml:space="preserve"> Penna</w:t>
      </w:r>
      <w:r w:rsidRPr="00566146">
        <w:rPr>
          <w:rFonts w:ascii="Times New Roman" w:hAnsi="Times New Roman" w:cs="Times New Roman"/>
          <w:sz w:val="24"/>
          <w:vertAlign w:val="superscript"/>
        </w:rPr>
        <w:t>1</w:t>
      </w:r>
      <w:r w:rsidRPr="00566146">
        <w:rPr>
          <w:rFonts w:ascii="Times New Roman" w:hAnsi="Times New Roman" w:cs="Times New Roman"/>
          <w:sz w:val="24"/>
        </w:rPr>
        <w:t>, Elsie Kohoot</w:t>
      </w:r>
      <w:r w:rsidRPr="00566146">
        <w:rPr>
          <w:rFonts w:ascii="Times New Roman" w:hAnsi="Times New Roman" w:cs="Times New Roman"/>
          <w:sz w:val="24"/>
          <w:vertAlign w:val="superscript"/>
        </w:rPr>
        <w:t>2</w:t>
      </w:r>
      <w:r w:rsidRPr="00566146">
        <w:rPr>
          <w:rFonts w:ascii="Times New Roman" w:hAnsi="Times New Roman" w:cs="Times New Roman"/>
          <w:sz w:val="24"/>
        </w:rPr>
        <w:t>, Barrie Drewitt</w:t>
      </w:r>
      <w:r>
        <w:rPr>
          <w:rFonts w:ascii="Times New Roman" w:hAnsi="Times New Roman" w:cs="Times New Roman"/>
          <w:sz w:val="24"/>
          <w:vertAlign w:val="superscript"/>
        </w:rPr>
        <w:t>2</w:t>
      </w:r>
      <w:r w:rsidRPr="00566146">
        <w:rPr>
          <w:rFonts w:ascii="Times New Roman" w:hAnsi="Times New Roman" w:cs="Times New Roman"/>
          <w:sz w:val="24"/>
        </w:rPr>
        <w:t xml:space="preserve"> and </w:t>
      </w:r>
      <w:proofErr w:type="spellStart"/>
      <w:r w:rsidRPr="00566146">
        <w:rPr>
          <w:rFonts w:ascii="Times New Roman" w:hAnsi="Times New Roman" w:cs="Times New Roman"/>
          <w:sz w:val="24"/>
        </w:rPr>
        <w:t>Nalini</w:t>
      </w:r>
      <w:proofErr w:type="spellEnd"/>
      <w:r w:rsidRPr="00566146">
        <w:rPr>
          <w:rFonts w:ascii="Times New Roman" w:hAnsi="Times New Roman" w:cs="Times New Roman"/>
          <w:sz w:val="24"/>
        </w:rPr>
        <w:t xml:space="preserve"> Kaul</w:t>
      </w:r>
      <w:r w:rsidRPr="00566146">
        <w:rPr>
          <w:rFonts w:ascii="Times New Roman" w:hAnsi="Times New Roman" w:cs="Times New Roman"/>
          <w:sz w:val="24"/>
          <w:vertAlign w:val="superscript"/>
        </w:rPr>
        <w:t>2</w:t>
      </w:r>
    </w:p>
    <w:p w:rsidR="00566146" w:rsidRDefault="00566146" w:rsidP="00566146">
      <w:pPr>
        <w:spacing w:after="0"/>
        <w:rPr>
          <w:rFonts w:ascii="Times New Roman" w:hAnsi="Times New Roman" w:cs="Times New Roman"/>
        </w:rPr>
      </w:pPr>
      <w:r w:rsidRPr="00566146">
        <w:rPr>
          <w:rFonts w:ascii="Times New Roman" w:hAnsi="Times New Roman" w:cs="Times New Roman"/>
          <w:vertAlign w:val="superscript"/>
        </w:rPr>
        <w:t>1</w:t>
      </w:r>
      <w:r>
        <w:rPr>
          <w:rFonts w:ascii="Times New Roman" w:hAnsi="Times New Roman" w:cs="Times New Roman"/>
        </w:rPr>
        <w:t>DAR Companies</w:t>
      </w:r>
      <w:r w:rsidRPr="00566146">
        <w:rPr>
          <w:rFonts w:ascii="Times New Roman" w:hAnsi="Times New Roman" w:cs="Times New Roman"/>
        </w:rPr>
        <w:t>, USA</w:t>
      </w:r>
    </w:p>
    <w:p w:rsidR="00566146" w:rsidRDefault="00566146">
      <w:pPr>
        <w:rPr>
          <w:rFonts w:ascii="Times New Roman" w:hAnsi="Times New Roman" w:cs="Times New Roman"/>
        </w:rPr>
      </w:pPr>
      <w:r w:rsidRPr="00566146">
        <w:rPr>
          <w:rFonts w:ascii="Times New Roman" w:hAnsi="Times New Roman" w:cs="Times New Roman"/>
          <w:vertAlign w:val="superscript"/>
        </w:rPr>
        <w:t>2</w:t>
      </w:r>
      <w:r w:rsidRPr="00566146">
        <w:rPr>
          <w:rFonts w:ascii="Times New Roman" w:hAnsi="Times New Roman" w:cs="Times New Roman"/>
        </w:rPr>
        <w:t xml:space="preserve">Princeton Consumer Research, </w:t>
      </w:r>
      <w:r>
        <w:rPr>
          <w:rFonts w:ascii="Times New Roman" w:hAnsi="Times New Roman" w:cs="Times New Roman"/>
        </w:rPr>
        <w:t>USA</w:t>
      </w:r>
    </w:p>
    <w:p w:rsidR="003622AE" w:rsidRPr="003622AE" w:rsidRDefault="003622AE" w:rsidP="003622AE">
      <w:pPr>
        <w:jc w:val="center"/>
        <w:rPr>
          <w:rFonts w:ascii="Times New Roman" w:hAnsi="Times New Roman" w:cs="Times New Roman"/>
          <w:b/>
          <w:sz w:val="24"/>
        </w:rPr>
      </w:pPr>
      <w:r w:rsidRPr="003622AE">
        <w:rPr>
          <w:rFonts w:ascii="Times New Roman" w:hAnsi="Times New Roman" w:cs="Times New Roman"/>
          <w:b/>
          <w:sz w:val="24"/>
        </w:rPr>
        <w:t>Abstract</w:t>
      </w:r>
    </w:p>
    <w:p w:rsidR="003622AE" w:rsidRPr="003622AE" w:rsidRDefault="003622AE" w:rsidP="003622AE">
      <w:pPr>
        <w:jc w:val="both"/>
        <w:rPr>
          <w:rFonts w:ascii="Times New Roman" w:hAnsi="Times New Roman" w:cs="Times New Roman"/>
          <w:sz w:val="20"/>
        </w:rPr>
      </w:pPr>
      <w:r w:rsidRPr="003622AE">
        <w:rPr>
          <w:rFonts w:ascii="Times New Roman" w:hAnsi="Times New Roman" w:cs="Times New Roman"/>
          <w:sz w:val="20"/>
        </w:rPr>
        <w:t xml:space="preserve">Cutaneous signs of aging and skin sensitivity, both growing fields in dermatology, </w:t>
      </w:r>
      <w:r w:rsidRPr="003622AE">
        <w:rPr>
          <w:rFonts w:ascii="Times New Roman" w:hAnsi="Times New Roman" w:cs="Times New Roman"/>
          <w:sz w:val="20"/>
        </w:rPr>
        <w:t>is provoking tremendous interest</w:t>
      </w:r>
      <w:r w:rsidRPr="003622AE">
        <w:rPr>
          <w:rFonts w:ascii="Times New Roman" w:hAnsi="Times New Roman" w:cs="Times New Roman"/>
          <w:sz w:val="20"/>
        </w:rPr>
        <w:t xml:space="preserve"> with increasing populations declaring to have skin sensitivity. Specific individuals show heightened sensitivity to vast arrays of noxious stimuli including physical irritants and environmental factors which not only lead to perceived feelings of sensitivity but also cutaneous signs, such as erythema.</w:t>
      </w:r>
      <w:r w:rsidR="00B00800">
        <w:rPr>
          <w:rFonts w:ascii="Times New Roman" w:hAnsi="Times New Roman" w:cs="Times New Roman"/>
          <w:sz w:val="20"/>
        </w:rPr>
        <w:t xml:space="preserve"> </w:t>
      </w:r>
      <w:r w:rsidRPr="003622AE">
        <w:rPr>
          <w:rFonts w:ascii="Times New Roman" w:hAnsi="Times New Roman" w:cs="Times New Roman"/>
          <w:sz w:val="20"/>
        </w:rPr>
        <w:t xml:space="preserve">The human </w:t>
      </w:r>
      <w:r w:rsidR="00E240D1" w:rsidRPr="003622AE">
        <w:rPr>
          <w:rFonts w:ascii="Times New Roman" w:hAnsi="Times New Roman" w:cs="Times New Roman"/>
          <w:sz w:val="20"/>
        </w:rPr>
        <w:t>thermo receptor</w:t>
      </w:r>
      <w:r w:rsidRPr="003622AE">
        <w:rPr>
          <w:rFonts w:ascii="Times New Roman" w:hAnsi="Times New Roman" w:cs="Times New Roman"/>
          <w:sz w:val="20"/>
        </w:rPr>
        <w:t xml:space="preserve"> TRPV1 is known to play a key role in sensitive skin and skin </w:t>
      </w:r>
      <w:r w:rsidRPr="003622AE">
        <w:rPr>
          <w:rFonts w:ascii="Times New Roman" w:hAnsi="Times New Roman" w:cs="Times New Roman"/>
          <w:sz w:val="20"/>
        </w:rPr>
        <w:t>aging;</w:t>
      </w:r>
      <w:r w:rsidRPr="003622AE">
        <w:rPr>
          <w:rFonts w:ascii="Times New Roman" w:hAnsi="Times New Roman" w:cs="Times New Roman"/>
          <w:sz w:val="20"/>
        </w:rPr>
        <w:t xml:space="preserve"> therefore, its inhibition with targeted therapy should help reduce skin reactivity. </w:t>
      </w:r>
    </w:p>
    <w:p w:rsidR="003622AE" w:rsidRPr="003622AE" w:rsidRDefault="003622AE" w:rsidP="003622AE">
      <w:pPr>
        <w:jc w:val="both"/>
        <w:rPr>
          <w:rFonts w:ascii="Times New Roman" w:hAnsi="Times New Roman" w:cs="Times New Roman"/>
          <w:sz w:val="20"/>
        </w:rPr>
      </w:pPr>
      <w:r w:rsidRPr="003622AE">
        <w:rPr>
          <w:rFonts w:ascii="Times New Roman" w:hAnsi="Times New Roman" w:cs="Times New Roman"/>
          <w:sz w:val="20"/>
        </w:rPr>
        <w:t xml:space="preserve">A five amino acid sea anemone peptide with TRPV1 inhibition properties along with </w:t>
      </w:r>
      <w:proofErr w:type="spellStart"/>
      <w:r w:rsidRPr="003622AE">
        <w:rPr>
          <w:rFonts w:ascii="Times New Roman" w:hAnsi="Times New Roman" w:cs="Times New Roman"/>
          <w:sz w:val="20"/>
        </w:rPr>
        <w:t>niacinamide</w:t>
      </w:r>
      <w:proofErr w:type="spellEnd"/>
      <w:r w:rsidRPr="003622AE">
        <w:rPr>
          <w:rFonts w:ascii="Times New Roman" w:hAnsi="Times New Roman" w:cs="Times New Roman"/>
          <w:sz w:val="20"/>
        </w:rPr>
        <w:t xml:space="preserve"> and hyaluronic acid were incorporated into novel topical skincare formulations for addre</w:t>
      </w:r>
      <w:bookmarkStart w:id="0" w:name="_GoBack"/>
      <w:bookmarkEnd w:id="0"/>
      <w:r w:rsidRPr="003622AE">
        <w:rPr>
          <w:rFonts w:ascii="Times New Roman" w:hAnsi="Times New Roman" w:cs="Times New Roman"/>
          <w:sz w:val="20"/>
        </w:rPr>
        <w:t>ssing signs of skin aging and sensitivity.</w:t>
      </w:r>
    </w:p>
    <w:p w:rsidR="003622AE" w:rsidRPr="003622AE" w:rsidRDefault="003622AE" w:rsidP="003622AE">
      <w:pPr>
        <w:jc w:val="both"/>
        <w:rPr>
          <w:rFonts w:ascii="Times New Roman" w:hAnsi="Times New Roman" w:cs="Times New Roman"/>
          <w:sz w:val="20"/>
        </w:rPr>
      </w:pPr>
      <w:r w:rsidRPr="003622AE">
        <w:rPr>
          <w:rFonts w:ascii="Times New Roman" w:hAnsi="Times New Roman" w:cs="Times New Roman"/>
          <w:sz w:val="20"/>
        </w:rPr>
        <w:t xml:space="preserve">Multiple clinical trials testing the </w:t>
      </w:r>
      <w:proofErr w:type="spellStart"/>
      <w:r w:rsidRPr="003622AE">
        <w:rPr>
          <w:rFonts w:ascii="Times New Roman" w:hAnsi="Times New Roman" w:cs="Times New Roman"/>
          <w:sz w:val="20"/>
        </w:rPr>
        <w:t>RossiDerm</w:t>
      </w:r>
      <w:proofErr w:type="spellEnd"/>
      <w:r w:rsidRPr="003622AE">
        <w:rPr>
          <w:rFonts w:ascii="Times New Roman" w:hAnsi="Times New Roman" w:cs="Times New Roman"/>
          <w:sz w:val="20"/>
        </w:rPr>
        <w:t xml:space="preserve"> MD ™ line of products were carried out. Healthy M/F(30- 63</w:t>
      </w:r>
      <w:r w:rsidR="00BC0656">
        <w:rPr>
          <w:rFonts w:ascii="Times New Roman" w:hAnsi="Times New Roman" w:cs="Times New Roman"/>
          <w:sz w:val="20"/>
        </w:rPr>
        <w:t xml:space="preserve"> </w:t>
      </w:r>
      <w:r w:rsidRPr="003622AE">
        <w:rPr>
          <w:rFonts w:ascii="Times New Roman" w:hAnsi="Times New Roman" w:cs="Times New Roman"/>
          <w:sz w:val="20"/>
        </w:rPr>
        <w:t>y</w:t>
      </w:r>
      <w:r w:rsidR="00BC0656">
        <w:rPr>
          <w:rFonts w:ascii="Times New Roman" w:hAnsi="Times New Roman" w:cs="Times New Roman"/>
          <w:sz w:val="20"/>
        </w:rPr>
        <w:t>ears</w:t>
      </w:r>
      <w:r w:rsidRPr="003622AE">
        <w:rPr>
          <w:rFonts w:ascii="Times New Roman" w:hAnsi="Times New Roman" w:cs="Times New Roman"/>
          <w:sz w:val="20"/>
        </w:rPr>
        <w:t>), of all races with self-perceived sensitive facial skin, mild/moderate lines/wrinkles, uneven skin tone, noticeable pores, and skin roughness who provided written informed consent and met the inclusion/exclusion criteria were enrolled. A trained grader evaluated various skin attributes at baseline, immediately after test product application and at Week</w:t>
      </w:r>
      <w:r w:rsidR="00BC0656">
        <w:rPr>
          <w:rFonts w:ascii="Times New Roman" w:hAnsi="Times New Roman" w:cs="Times New Roman"/>
          <w:sz w:val="20"/>
        </w:rPr>
        <w:t xml:space="preserve"> </w:t>
      </w:r>
      <w:r w:rsidRPr="003622AE">
        <w:rPr>
          <w:rFonts w:ascii="Times New Roman" w:hAnsi="Times New Roman" w:cs="Times New Roman"/>
          <w:sz w:val="20"/>
        </w:rPr>
        <w:t xml:space="preserve">4. </w:t>
      </w:r>
      <w:proofErr w:type="spellStart"/>
      <w:r w:rsidRPr="003622AE">
        <w:rPr>
          <w:rFonts w:ascii="Times New Roman" w:hAnsi="Times New Roman" w:cs="Times New Roman"/>
          <w:sz w:val="20"/>
        </w:rPr>
        <w:t>Chromameter</w:t>
      </w:r>
      <w:proofErr w:type="spellEnd"/>
      <w:r w:rsidRPr="003622AE">
        <w:rPr>
          <w:rFonts w:ascii="Times New Roman" w:hAnsi="Times New Roman" w:cs="Times New Roman"/>
          <w:sz w:val="20"/>
        </w:rPr>
        <w:t>™ was used to measure skin redness, hyperpigmentation, brightness/</w:t>
      </w:r>
      <w:r w:rsidRPr="003622AE">
        <w:rPr>
          <w:rFonts w:ascii="Times New Roman" w:hAnsi="Times New Roman" w:cs="Times New Roman"/>
          <w:sz w:val="20"/>
        </w:rPr>
        <w:t>radiance and the</w:t>
      </w:r>
      <w:r w:rsidRPr="003622AE">
        <w:rPr>
          <w:rFonts w:ascii="Times New Roman" w:hAnsi="Times New Roman" w:cs="Times New Roman"/>
          <w:sz w:val="20"/>
        </w:rPr>
        <w:t xml:space="preserve"> </w:t>
      </w:r>
      <w:proofErr w:type="spellStart"/>
      <w:r w:rsidRPr="003622AE">
        <w:rPr>
          <w:rFonts w:ascii="Times New Roman" w:hAnsi="Times New Roman" w:cs="Times New Roman"/>
          <w:sz w:val="20"/>
        </w:rPr>
        <w:t>Cutometer</w:t>
      </w:r>
      <w:proofErr w:type="spellEnd"/>
      <w:r w:rsidRPr="003622AE">
        <w:rPr>
          <w:rFonts w:ascii="Times New Roman" w:hAnsi="Times New Roman" w:cs="Times New Roman"/>
          <w:sz w:val="20"/>
        </w:rPr>
        <w:t xml:space="preserve">® to measure skin elasticity. Digital images (VISIA®-CR) of lines/wrinkles, visible spots, red feature, texture and pores were taken and analyzed using </w:t>
      </w:r>
      <w:proofErr w:type="spellStart"/>
      <w:r w:rsidRPr="003622AE">
        <w:rPr>
          <w:rFonts w:ascii="Times New Roman" w:hAnsi="Times New Roman" w:cs="Times New Roman"/>
          <w:sz w:val="20"/>
        </w:rPr>
        <w:t>Vaestro®analyses</w:t>
      </w:r>
      <w:proofErr w:type="spellEnd"/>
      <w:r w:rsidRPr="003622AE">
        <w:rPr>
          <w:rFonts w:ascii="Times New Roman" w:hAnsi="Times New Roman" w:cs="Times New Roman"/>
          <w:sz w:val="20"/>
        </w:rPr>
        <w:t>. Consumer perception was collected via Self-Perception Questionnaires (SPQ).</w:t>
      </w:r>
    </w:p>
    <w:p w:rsidR="003622AE" w:rsidRPr="003622AE" w:rsidRDefault="003622AE" w:rsidP="003622AE">
      <w:pPr>
        <w:jc w:val="both"/>
        <w:rPr>
          <w:rFonts w:ascii="Times New Roman" w:hAnsi="Times New Roman" w:cs="Times New Roman"/>
          <w:sz w:val="20"/>
        </w:rPr>
      </w:pPr>
      <w:r w:rsidRPr="003622AE">
        <w:rPr>
          <w:rFonts w:ascii="Times New Roman" w:hAnsi="Times New Roman" w:cs="Times New Roman"/>
          <w:sz w:val="20"/>
        </w:rPr>
        <w:t xml:space="preserve">With use of topical skin care formulations targeting the TRPV1 skin receptor, results from our multiple clinical trials confirmed by clinical grading, instrument measurements, </w:t>
      </w:r>
      <w:proofErr w:type="spellStart"/>
      <w:r w:rsidRPr="003622AE">
        <w:rPr>
          <w:rFonts w:ascii="Times New Roman" w:hAnsi="Times New Roman" w:cs="Times New Roman"/>
          <w:sz w:val="20"/>
        </w:rPr>
        <w:t>Vaestro</w:t>
      </w:r>
      <w:proofErr w:type="spellEnd"/>
      <w:r w:rsidRPr="003622AE">
        <w:rPr>
          <w:rFonts w:ascii="Times New Roman" w:hAnsi="Times New Roman" w:cs="Times New Roman"/>
          <w:sz w:val="20"/>
        </w:rPr>
        <w:t>® image analysis and subject’s self-perception showed improvement in cutaneous signs of aging and skin sensitivity.</w:t>
      </w:r>
    </w:p>
    <w:p w:rsidR="003622AE" w:rsidRDefault="003622AE" w:rsidP="003622AE">
      <w:pPr>
        <w:jc w:val="both"/>
        <w:rPr>
          <w:rFonts w:ascii="Times New Roman" w:hAnsi="Times New Roman" w:cs="Times New Roman"/>
          <w:sz w:val="20"/>
        </w:rPr>
      </w:pPr>
      <w:r w:rsidRPr="003622AE">
        <w:rPr>
          <w:rFonts w:ascii="Times New Roman" w:hAnsi="Times New Roman" w:cs="Times New Roman"/>
          <w:sz w:val="20"/>
        </w:rPr>
        <w:t>In conclusion, TRPV-1 targeted therapy helps reduce cutaneous aging and skin sensitivity in overreacting to environmental stimuli and this can be further exploited in management of highly prevalent skin conditions like atopic dermatitis, acne and others.</w:t>
      </w:r>
    </w:p>
    <w:p w:rsidR="000C1E01" w:rsidRDefault="000C1E01" w:rsidP="000C1E01">
      <w:pPr>
        <w:rPr>
          <w:rFonts w:ascii="Times New Roman" w:hAnsi="Times New Roman" w:cs="Times New Roman"/>
          <w:b/>
          <w:sz w:val="24"/>
        </w:rPr>
      </w:pPr>
      <w:r w:rsidRPr="000C1E01">
        <w:rPr>
          <w:rFonts w:ascii="Times New Roman" w:hAnsi="Times New Roman" w:cs="Times New Roman"/>
          <w:b/>
          <w:sz w:val="24"/>
        </w:rPr>
        <w:t>Biography</w:t>
      </w:r>
    </w:p>
    <w:p w:rsidR="000C1E01" w:rsidRPr="000C1E01" w:rsidRDefault="000C1E01" w:rsidP="000C1E01">
      <w:pPr>
        <w:jc w:val="both"/>
        <w:rPr>
          <w:rFonts w:ascii="Times New Roman" w:hAnsi="Times New Roman" w:cs="Times New Roman"/>
          <w:sz w:val="20"/>
        </w:rPr>
      </w:pPr>
      <w:r w:rsidRPr="000C1E01">
        <w:rPr>
          <w:rFonts w:ascii="Times New Roman" w:hAnsi="Times New Roman" w:cs="Times New Roman"/>
          <w:sz w:val="20"/>
        </w:rPr>
        <w:t>Anthony M. Rossi M.D. is a board-certified dermatologist and Micrographic Surgeon at the Memorial Sloan Kettering Cancer Center and an assistant professor at Weill Cornell Medical College.</w:t>
      </w:r>
      <w:r w:rsidR="00B00800">
        <w:rPr>
          <w:rFonts w:ascii="Times New Roman" w:hAnsi="Times New Roman" w:cs="Times New Roman"/>
          <w:sz w:val="20"/>
        </w:rPr>
        <w:t xml:space="preserve"> </w:t>
      </w:r>
      <w:r w:rsidRPr="000C1E01">
        <w:rPr>
          <w:rFonts w:ascii="Times New Roman" w:hAnsi="Times New Roman" w:cs="Times New Roman"/>
          <w:sz w:val="20"/>
        </w:rPr>
        <w:t>He trained in dermatologic surgery, cosmetic and laser dermatology, and advanced cutaneous oncology at the Memorial Sloan Kettering Cancer Center and Weill Cornell Medicine.</w:t>
      </w:r>
      <w:r w:rsidR="00B00800">
        <w:rPr>
          <w:rFonts w:ascii="Times New Roman" w:hAnsi="Times New Roman" w:cs="Times New Roman"/>
          <w:sz w:val="20"/>
        </w:rPr>
        <w:t xml:space="preserve"> </w:t>
      </w:r>
      <w:r w:rsidRPr="000C1E01">
        <w:rPr>
          <w:rFonts w:ascii="Times New Roman" w:hAnsi="Times New Roman" w:cs="Times New Roman"/>
          <w:sz w:val="20"/>
        </w:rPr>
        <w:t>His interests include non-invasive imaging of cutaneous tumors; laser and light based treatments of skin cancers; as well as the quality of life impact of cosmetic procedures. He also has a keen interest in the utilization of reflectance confocal microscopy in the skin.</w:t>
      </w:r>
    </w:p>
    <w:sectPr w:rsidR="000C1E01" w:rsidRPr="000C1E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146"/>
    <w:rsid w:val="000C1E01"/>
    <w:rsid w:val="003622AE"/>
    <w:rsid w:val="00566146"/>
    <w:rsid w:val="00786C10"/>
    <w:rsid w:val="00B00800"/>
    <w:rsid w:val="00BC0656"/>
    <w:rsid w:val="00E24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467</Words>
  <Characters>2665</Characters>
  <Application>Microsoft Office Word</Application>
  <DocSecurity>0</DocSecurity>
  <Lines>22</Lines>
  <Paragraphs>6</Paragraphs>
  <ScaleCrop>false</ScaleCrop>
  <Company/>
  <LinksUpToDate>false</LinksUpToDate>
  <CharactersWithSpaces>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2022-05-27T11:29:00Z</dcterms:created>
  <dcterms:modified xsi:type="dcterms:W3CDTF">2022-05-27T11:36:00Z</dcterms:modified>
</cp:coreProperties>
</file>