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FEAECA2" w14:textId="1C1B59A3" w:rsidR="001964C2" w:rsidRDefault="001964C2" w:rsidP="006F54D1">
      <w:pPr>
        <w:spacing w:after="100" w:afterAutospacing="1"/>
        <w:rPr>
          <w:rFonts w:ascii="Times New Roman" w:hAnsi="Times New Roman" w:cs="Times New Roman"/>
          <w:b/>
          <w:sz w:val="32"/>
          <w:szCs w:val="32"/>
        </w:rPr>
      </w:pPr>
      <w:commentRangeStart w:id="0"/>
      <w:r w:rsidRPr="006F54D1">
        <w:rPr>
          <w:rFonts w:ascii="Times New Roman" w:hAnsi="Times New Roman" w:cs="Times New Roman"/>
          <w:b/>
          <w:sz w:val="32"/>
          <w:szCs w:val="32"/>
        </w:rPr>
        <w:t xml:space="preserve">Potential </w:t>
      </w:r>
      <w:r w:rsidR="006F54D1" w:rsidRPr="006F54D1">
        <w:rPr>
          <w:rFonts w:ascii="Times New Roman" w:hAnsi="Times New Roman" w:cs="Times New Roman"/>
          <w:b/>
          <w:sz w:val="32"/>
          <w:szCs w:val="32"/>
        </w:rPr>
        <w:t xml:space="preserve">of a recombinant 50 </w:t>
      </w:r>
      <w:proofErr w:type="spellStart"/>
      <w:r w:rsidR="006F54D1" w:rsidRPr="006F54D1">
        <w:rPr>
          <w:rFonts w:ascii="Times New Roman" w:hAnsi="Times New Roman" w:cs="Times New Roman"/>
          <w:b/>
          <w:sz w:val="32"/>
          <w:szCs w:val="32"/>
        </w:rPr>
        <w:t>kda</w:t>
      </w:r>
      <w:proofErr w:type="spellEnd"/>
      <w:r w:rsidR="006F54D1" w:rsidRPr="006F54D1">
        <w:rPr>
          <w:rFonts w:ascii="Times New Roman" w:hAnsi="Times New Roman" w:cs="Times New Roman"/>
          <w:b/>
          <w:sz w:val="32"/>
          <w:szCs w:val="32"/>
        </w:rPr>
        <w:t xml:space="preserve"> protein in dermatology and in cosmetics</w:t>
      </w:r>
      <w:commentRangeEnd w:id="0"/>
      <w:r w:rsidR="0047550F">
        <w:rPr>
          <w:rStyle w:val="CommentReference"/>
        </w:rPr>
        <w:commentReference w:id="0"/>
      </w:r>
    </w:p>
    <w:p w14:paraId="604A722B" w14:textId="5C0DF8AA" w:rsidR="006F54D1" w:rsidRDefault="006F54D1" w:rsidP="006F54D1">
      <w:pPr>
        <w:spacing w:after="100" w:afterAutospacing="1"/>
        <w:rPr>
          <w:rFonts w:ascii="Times New Roman" w:hAnsi="Times New Roman" w:cs="Times New Roman"/>
          <w:szCs w:val="32"/>
        </w:rPr>
      </w:pPr>
      <w:r w:rsidRPr="006F54D1">
        <w:rPr>
          <w:rFonts w:ascii="Times New Roman" w:hAnsi="Times New Roman" w:cs="Times New Roman"/>
          <w:szCs w:val="32"/>
        </w:rPr>
        <w:t xml:space="preserve">Isabelle </w:t>
      </w:r>
      <w:proofErr w:type="spellStart"/>
      <w:r w:rsidRPr="006F54D1">
        <w:rPr>
          <w:rFonts w:ascii="Times New Roman" w:hAnsi="Times New Roman" w:cs="Times New Roman"/>
          <w:szCs w:val="32"/>
        </w:rPr>
        <w:t>Hansenne</w:t>
      </w:r>
      <w:proofErr w:type="spellEnd"/>
      <w:r w:rsidRPr="006F54D1">
        <w:rPr>
          <w:rFonts w:ascii="Times New Roman" w:hAnsi="Times New Roman" w:cs="Times New Roman"/>
          <w:szCs w:val="32"/>
        </w:rPr>
        <w:t>-Cervantes</w:t>
      </w:r>
    </w:p>
    <w:p w14:paraId="5A939593" w14:textId="18C70AF4" w:rsidR="00DD5001" w:rsidRPr="00DD5001" w:rsidRDefault="00DD5001" w:rsidP="006F54D1">
      <w:pPr>
        <w:spacing w:after="100" w:afterAutospacing="1"/>
        <w:rPr>
          <w:rFonts w:ascii="Times New Roman" w:hAnsi="Times New Roman" w:cs="Times New Roman"/>
          <w:sz w:val="22"/>
          <w:szCs w:val="32"/>
        </w:rPr>
      </w:pPr>
      <w:r w:rsidRPr="00DD5001">
        <w:rPr>
          <w:rFonts w:ascii="Times New Roman" w:hAnsi="Times New Roman" w:cs="Times New Roman"/>
          <w:sz w:val="22"/>
          <w:szCs w:val="32"/>
        </w:rPr>
        <w:t>Modern Meadow</w:t>
      </w:r>
      <w:r>
        <w:rPr>
          <w:rFonts w:ascii="Times New Roman" w:hAnsi="Times New Roman" w:cs="Times New Roman"/>
          <w:sz w:val="22"/>
          <w:szCs w:val="32"/>
        </w:rPr>
        <w:t>, USA</w:t>
      </w:r>
    </w:p>
    <w:p w14:paraId="1870D456" w14:textId="28810059" w:rsidR="00B07BB8" w:rsidRPr="006F54D1" w:rsidRDefault="00B07BB8" w:rsidP="006F54D1">
      <w:pPr>
        <w:spacing w:after="100" w:afterAutospacing="1"/>
        <w:jc w:val="center"/>
        <w:rPr>
          <w:rFonts w:ascii="Times New Roman" w:hAnsi="Times New Roman" w:cs="Times New Roman"/>
          <w:b/>
        </w:rPr>
      </w:pPr>
      <w:r w:rsidRPr="006F54D1">
        <w:rPr>
          <w:rFonts w:ascii="Times New Roman" w:hAnsi="Times New Roman" w:cs="Times New Roman"/>
          <w:b/>
        </w:rPr>
        <w:t>Abstract</w:t>
      </w:r>
    </w:p>
    <w:p w14:paraId="56BE3B12" w14:textId="1F12DCB4" w:rsidR="0031790A" w:rsidRPr="006F54D1" w:rsidRDefault="00943B83" w:rsidP="006F54D1">
      <w:pPr>
        <w:jc w:val="both"/>
        <w:rPr>
          <w:rFonts w:ascii="Times New Roman" w:hAnsi="Times New Roman" w:cs="Times New Roman"/>
        </w:rPr>
      </w:pPr>
      <w:r w:rsidRPr="006F54D1">
        <w:rPr>
          <w:rFonts w:ascii="Times New Roman" w:hAnsi="Times New Roman" w:cs="Times New Roman"/>
          <w:sz w:val="20"/>
        </w:rPr>
        <w:t xml:space="preserve">Collagen and its derivative proteins have been widely used as a major </w:t>
      </w:r>
      <w:r w:rsidR="00C9651D" w:rsidRPr="006F54D1">
        <w:rPr>
          <w:rFonts w:ascii="Times New Roman" w:hAnsi="Times New Roman" w:cs="Times New Roman"/>
          <w:sz w:val="20"/>
        </w:rPr>
        <w:t>compound</w:t>
      </w:r>
      <w:r w:rsidRPr="006F54D1">
        <w:rPr>
          <w:rFonts w:ascii="Times New Roman" w:hAnsi="Times New Roman" w:cs="Times New Roman"/>
          <w:sz w:val="20"/>
        </w:rPr>
        <w:t xml:space="preserve"> for </w:t>
      </w:r>
      <w:r w:rsidR="00FF7DC2" w:rsidRPr="006F54D1">
        <w:rPr>
          <w:rFonts w:ascii="Times New Roman" w:hAnsi="Times New Roman" w:cs="Times New Roman"/>
          <w:sz w:val="20"/>
        </w:rPr>
        <w:t>skin care products</w:t>
      </w:r>
      <w:r w:rsidRPr="006F54D1">
        <w:rPr>
          <w:rFonts w:ascii="Times New Roman" w:hAnsi="Times New Roman" w:cs="Times New Roman"/>
          <w:sz w:val="20"/>
        </w:rPr>
        <w:t xml:space="preserve"> as a natural ingredient and moisturizer. Most commercially available collagens are animal-derived collagen type I and other forms of collagen, such as type III collagen, are far less prevalent in animals, making extraction and purification extremely difficult and expensive.</w:t>
      </w:r>
      <w:r w:rsidR="001F4FBF">
        <w:rPr>
          <w:rFonts w:ascii="Times New Roman" w:hAnsi="Times New Roman" w:cs="Times New Roman"/>
          <w:sz w:val="20"/>
        </w:rPr>
        <w:t xml:space="preserve"> </w:t>
      </w:r>
      <w:r w:rsidR="00BE1DD9" w:rsidRPr="006F54D1">
        <w:rPr>
          <w:rFonts w:ascii="Times New Roman" w:hAnsi="Times New Roman" w:cs="Times New Roman"/>
          <w:sz w:val="20"/>
        </w:rPr>
        <w:t>We</w:t>
      </w:r>
      <w:r w:rsidRPr="006F54D1">
        <w:rPr>
          <w:rFonts w:ascii="Times New Roman" w:hAnsi="Times New Roman" w:cs="Times New Roman"/>
          <w:sz w:val="20"/>
        </w:rPr>
        <w:t xml:space="preserve"> report the production of a 50 kDa protein produced in yeast that is 100% identical to the N-terminus of the human type III collagen. This recombinant protein has a larger molecular weight than most incumbent recombinant collagen proteins available for personal care applications. We </w:t>
      </w:r>
      <w:r w:rsidR="00BE1DD9" w:rsidRPr="006F54D1">
        <w:rPr>
          <w:rFonts w:ascii="Times New Roman" w:hAnsi="Times New Roman" w:cs="Times New Roman"/>
          <w:sz w:val="20"/>
        </w:rPr>
        <w:t>have managed</w:t>
      </w:r>
      <w:r w:rsidRPr="006F54D1">
        <w:rPr>
          <w:rFonts w:ascii="Times New Roman" w:hAnsi="Times New Roman" w:cs="Times New Roman"/>
          <w:sz w:val="20"/>
        </w:rPr>
        <w:t xml:space="preserve"> the industrialization of both the fermentation and purification processes to produce a final recombinant protein product. This final protein product was shown to be safe for application to human skin and compatible with common </w:t>
      </w:r>
      <w:r w:rsidR="00A844E7" w:rsidRPr="006F54D1">
        <w:rPr>
          <w:rFonts w:ascii="Times New Roman" w:hAnsi="Times New Roman" w:cs="Times New Roman"/>
          <w:sz w:val="20"/>
        </w:rPr>
        <w:t>formulations.</w:t>
      </w:r>
      <w:r w:rsidRPr="006F54D1">
        <w:rPr>
          <w:rFonts w:ascii="Times New Roman" w:hAnsi="Times New Roman" w:cs="Times New Roman"/>
          <w:sz w:val="20"/>
        </w:rPr>
        <w:t xml:space="preserve"> This recombinant collagen type III protein was also shown to uniquely stimulate both collagen type I and type III production and secretion by primary human dermal fibroblasts. The unique combination of </w:t>
      </w:r>
      <w:proofErr w:type="spellStart"/>
      <w:r w:rsidRPr="006F54D1">
        <w:rPr>
          <w:rFonts w:ascii="Times New Roman" w:hAnsi="Times New Roman" w:cs="Times New Roman"/>
          <w:sz w:val="20"/>
        </w:rPr>
        <w:t>biostimulation</w:t>
      </w:r>
      <w:proofErr w:type="spellEnd"/>
      <w:r w:rsidRPr="006F54D1">
        <w:rPr>
          <w:rFonts w:ascii="Times New Roman" w:hAnsi="Times New Roman" w:cs="Times New Roman"/>
          <w:sz w:val="20"/>
        </w:rPr>
        <w:t xml:space="preserve">, compatibility with beauty product formulations and demonstrated commercial production, make this novel recombinant type III collagen a good candidate for broad application in </w:t>
      </w:r>
      <w:r w:rsidR="00D66FF0" w:rsidRPr="006F54D1">
        <w:rPr>
          <w:rFonts w:ascii="Times New Roman" w:hAnsi="Times New Roman" w:cs="Times New Roman"/>
          <w:sz w:val="20"/>
        </w:rPr>
        <w:t>dermatology and in cosmetic</w:t>
      </w:r>
      <w:r w:rsidR="00A844E7" w:rsidRPr="006F54D1">
        <w:rPr>
          <w:rFonts w:ascii="Times New Roman" w:hAnsi="Times New Roman" w:cs="Times New Roman"/>
          <w:sz w:val="20"/>
        </w:rPr>
        <w:t>s</w:t>
      </w:r>
      <w:r w:rsidR="00D66FF0" w:rsidRPr="006F54D1">
        <w:rPr>
          <w:rFonts w:ascii="Times New Roman" w:hAnsi="Times New Roman" w:cs="Times New Roman"/>
          <w:sz w:val="20"/>
        </w:rPr>
        <w:t>.</w:t>
      </w:r>
    </w:p>
    <w:p w14:paraId="7A0489EE" w14:textId="386DA226" w:rsidR="00A36491" w:rsidRPr="006F54D1" w:rsidRDefault="00A36491">
      <w:pPr>
        <w:rPr>
          <w:rFonts w:ascii="Times New Roman" w:hAnsi="Times New Roman" w:cs="Times New Roman"/>
          <w:u w:val="single"/>
        </w:rPr>
      </w:pPr>
      <w:bookmarkStart w:id="1" w:name="_GoBack"/>
      <w:bookmarkEnd w:id="1"/>
    </w:p>
    <w:p w14:paraId="0220877F" w14:textId="77777777" w:rsidR="00A36491" w:rsidRPr="006F54D1" w:rsidRDefault="00A36491">
      <w:pPr>
        <w:rPr>
          <w:rFonts w:ascii="Times New Roman" w:hAnsi="Times New Roman" w:cs="Times New Roman"/>
          <w:u w:val="single"/>
        </w:rPr>
      </w:pPr>
    </w:p>
    <w:p w14:paraId="0AD684CD" w14:textId="6303B93D" w:rsidR="00A36491" w:rsidRPr="006F54D1" w:rsidRDefault="00A36491" w:rsidP="006F54D1">
      <w:pPr>
        <w:jc w:val="center"/>
        <w:rPr>
          <w:rFonts w:ascii="Times New Roman" w:hAnsi="Times New Roman" w:cs="Times New Roman"/>
          <w:u w:val="single"/>
        </w:rPr>
      </w:pPr>
      <w:r w:rsidRPr="006F54D1">
        <w:rPr>
          <w:rFonts w:ascii="Times New Roman" w:hAnsi="Times New Roman" w:cs="Times New Roman"/>
          <w:noProof/>
        </w:rPr>
        <w:drawing>
          <wp:inline distT="0" distB="0" distL="0" distR="0" wp14:anchorId="20E6497B" wp14:editId="622610F4">
            <wp:extent cx="5943600" cy="2135425"/>
            <wp:effectExtent l="0" t="0" r="0" b="0"/>
            <wp:docPr id="7" name="Picture 7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Diagram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39216" cy="21697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49D65A" w14:textId="5735441B" w:rsidR="00B07BB8" w:rsidRPr="006F54D1" w:rsidRDefault="00B07BB8">
      <w:pPr>
        <w:rPr>
          <w:rFonts w:ascii="Times New Roman" w:hAnsi="Times New Roman" w:cs="Times New Roman"/>
        </w:rPr>
      </w:pPr>
    </w:p>
    <w:p w14:paraId="3182A3D7" w14:textId="3FB8C9AB" w:rsidR="00A36491" w:rsidRPr="006F54D1" w:rsidRDefault="00A36491" w:rsidP="006F54D1">
      <w:pPr>
        <w:jc w:val="center"/>
        <w:rPr>
          <w:rFonts w:ascii="Times New Roman" w:hAnsi="Times New Roman" w:cs="Times New Roman"/>
          <w:i/>
          <w:sz w:val="18"/>
        </w:rPr>
      </w:pPr>
      <w:proofErr w:type="gramStart"/>
      <w:r w:rsidRPr="006F54D1">
        <w:rPr>
          <w:rFonts w:ascii="Times New Roman" w:hAnsi="Times New Roman" w:cs="Times New Roman"/>
          <w:b/>
          <w:i/>
          <w:sz w:val="18"/>
        </w:rPr>
        <w:t>Figure 1.</w:t>
      </w:r>
      <w:proofErr w:type="gramEnd"/>
      <w:r w:rsidRPr="006F54D1">
        <w:rPr>
          <w:rFonts w:ascii="Times New Roman" w:hAnsi="Times New Roman" w:cs="Times New Roman"/>
          <w:b/>
          <w:i/>
          <w:sz w:val="18"/>
        </w:rPr>
        <w:t xml:space="preserve"> </w:t>
      </w:r>
      <w:r w:rsidRPr="006F54D1">
        <w:rPr>
          <w:rFonts w:ascii="Times New Roman" w:hAnsi="Times New Roman" w:cs="Times New Roman"/>
          <w:i/>
          <w:sz w:val="18"/>
        </w:rPr>
        <w:t>(</w:t>
      </w:r>
      <w:r w:rsidRPr="006F54D1">
        <w:rPr>
          <w:rFonts w:ascii="Times New Roman" w:hAnsi="Times New Roman" w:cs="Times New Roman"/>
          <w:b/>
          <w:bCs/>
          <w:i/>
          <w:sz w:val="18"/>
        </w:rPr>
        <w:t>A</w:t>
      </w:r>
      <w:r w:rsidRPr="006F54D1">
        <w:rPr>
          <w:rFonts w:ascii="Times New Roman" w:hAnsi="Times New Roman" w:cs="Times New Roman"/>
          <w:i/>
          <w:sz w:val="18"/>
        </w:rPr>
        <w:t xml:space="preserve">) Workflow to produce 50 kDa </w:t>
      </w:r>
      <w:proofErr w:type="gramStart"/>
      <w:r w:rsidRPr="006F54D1">
        <w:rPr>
          <w:rFonts w:ascii="Times New Roman" w:hAnsi="Times New Roman" w:cs="Times New Roman"/>
          <w:i/>
          <w:sz w:val="18"/>
        </w:rPr>
        <w:t>protein</w:t>
      </w:r>
      <w:proofErr w:type="gramEnd"/>
      <w:r w:rsidRPr="006F54D1">
        <w:rPr>
          <w:rFonts w:ascii="Times New Roman" w:hAnsi="Times New Roman" w:cs="Times New Roman"/>
          <w:i/>
          <w:sz w:val="18"/>
        </w:rPr>
        <w:t>. (</w:t>
      </w:r>
      <w:r w:rsidRPr="006F54D1">
        <w:rPr>
          <w:rFonts w:ascii="Times New Roman" w:hAnsi="Times New Roman" w:cs="Times New Roman"/>
          <w:b/>
          <w:bCs/>
          <w:i/>
          <w:sz w:val="18"/>
        </w:rPr>
        <w:t>B</w:t>
      </w:r>
      <w:r w:rsidRPr="006F54D1">
        <w:rPr>
          <w:rFonts w:ascii="Times New Roman" w:hAnsi="Times New Roman" w:cs="Times New Roman"/>
          <w:i/>
          <w:sz w:val="18"/>
        </w:rPr>
        <w:t>) SDS PAGE analysis of 50 kDa protein and other commercially available collagen proteins</w:t>
      </w:r>
    </w:p>
    <w:p w14:paraId="2F1D79CB" w14:textId="18D61DF7" w:rsidR="00FB0A78" w:rsidRPr="006F54D1" w:rsidRDefault="00FB0A78">
      <w:pPr>
        <w:rPr>
          <w:rFonts w:ascii="Times New Roman" w:hAnsi="Times New Roman" w:cs="Times New Roman"/>
        </w:rPr>
      </w:pPr>
    </w:p>
    <w:p w14:paraId="69484F90" w14:textId="60F255AF" w:rsidR="00FB0A78" w:rsidRPr="006F54D1" w:rsidRDefault="00FB0A78" w:rsidP="006F54D1">
      <w:pPr>
        <w:spacing w:before="240" w:after="240"/>
        <w:rPr>
          <w:rFonts w:ascii="Times New Roman" w:hAnsi="Times New Roman" w:cs="Times New Roman"/>
          <w:b/>
          <w:bCs/>
        </w:rPr>
      </w:pPr>
      <w:r w:rsidRPr="006F54D1">
        <w:rPr>
          <w:rFonts w:ascii="Times New Roman" w:hAnsi="Times New Roman" w:cs="Times New Roman"/>
          <w:b/>
          <w:bCs/>
        </w:rPr>
        <w:t xml:space="preserve">Biography </w:t>
      </w:r>
    </w:p>
    <w:p w14:paraId="2057CF1F" w14:textId="193EEC2A" w:rsidR="00B3115B" w:rsidRPr="006F54D1" w:rsidRDefault="0008278E" w:rsidP="001F597D">
      <w:pPr>
        <w:jc w:val="both"/>
        <w:rPr>
          <w:rFonts w:ascii="Times New Roman" w:hAnsi="Times New Roman" w:cs="Times New Roman"/>
        </w:rPr>
      </w:pPr>
      <w:r w:rsidRPr="006F54D1">
        <w:rPr>
          <w:rFonts w:ascii="Times New Roman" w:hAnsi="Times New Roman" w:cs="Times New Roman"/>
          <w:sz w:val="20"/>
        </w:rPr>
        <w:t xml:space="preserve">Isabelle </w:t>
      </w:r>
      <w:proofErr w:type="spellStart"/>
      <w:r w:rsidRPr="006F54D1">
        <w:rPr>
          <w:rFonts w:ascii="Times New Roman" w:hAnsi="Times New Roman" w:cs="Times New Roman"/>
          <w:sz w:val="20"/>
        </w:rPr>
        <w:t>Hansenne</w:t>
      </w:r>
      <w:proofErr w:type="spellEnd"/>
      <w:r w:rsidRPr="006F54D1">
        <w:rPr>
          <w:rFonts w:ascii="Times New Roman" w:hAnsi="Times New Roman" w:cs="Times New Roman"/>
          <w:sz w:val="20"/>
        </w:rPr>
        <w:t>-</w:t>
      </w:r>
      <w:r w:rsidR="006F54D1" w:rsidRPr="006F54D1">
        <w:rPr>
          <w:rFonts w:ascii="Times New Roman" w:hAnsi="Times New Roman" w:cs="Times New Roman"/>
          <w:sz w:val="20"/>
        </w:rPr>
        <w:t>Cervantes,</w:t>
      </w:r>
      <w:r w:rsidR="00DD31D6" w:rsidRPr="006F54D1">
        <w:rPr>
          <w:rFonts w:ascii="Times New Roman" w:hAnsi="Times New Roman" w:cs="Times New Roman"/>
          <w:sz w:val="20"/>
        </w:rPr>
        <w:t xml:space="preserve"> </w:t>
      </w:r>
      <w:r w:rsidR="006F54D1">
        <w:rPr>
          <w:rFonts w:ascii="Times New Roman" w:hAnsi="Times New Roman" w:cs="Times New Roman"/>
          <w:sz w:val="20"/>
        </w:rPr>
        <w:t>P</w:t>
      </w:r>
      <w:r w:rsidR="00DD31D6" w:rsidRPr="006F54D1">
        <w:rPr>
          <w:rFonts w:ascii="Times New Roman" w:hAnsi="Times New Roman" w:cs="Times New Roman"/>
          <w:sz w:val="20"/>
        </w:rPr>
        <w:t xml:space="preserve">hD, Pharm D </w:t>
      </w:r>
      <w:r w:rsidRPr="006F54D1">
        <w:rPr>
          <w:rFonts w:ascii="Times New Roman" w:hAnsi="Times New Roman" w:cs="Times New Roman"/>
          <w:sz w:val="20"/>
        </w:rPr>
        <w:t xml:space="preserve">is a Global R&amp;D Executive with extensive </w:t>
      </w:r>
      <w:r w:rsidR="006F54D1" w:rsidRPr="006F54D1">
        <w:rPr>
          <w:rFonts w:ascii="Times New Roman" w:hAnsi="Times New Roman" w:cs="Times New Roman"/>
          <w:sz w:val="20"/>
        </w:rPr>
        <w:t>experience in</w:t>
      </w:r>
      <w:r w:rsidRPr="006F54D1">
        <w:rPr>
          <w:rFonts w:ascii="Times New Roman" w:hAnsi="Times New Roman" w:cs="Times New Roman"/>
          <w:sz w:val="20"/>
        </w:rPr>
        <w:t xml:space="preserve"> Personal Care, Skin Care and Dermatology products.</w:t>
      </w:r>
      <w:r w:rsidR="00A0745C" w:rsidRPr="006F54D1">
        <w:rPr>
          <w:rFonts w:ascii="Times New Roman" w:hAnsi="Times New Roman" w:cs="Times New Roman"/>
          <w:sz w:val="20"/>
        </w:rPr>
        <w:t xml:space="preserve"> International Leader of Multiple Functions including Research Innovation, Product Development, Clinical and Safety Studies. She is passionate about bringing new innovative products to market</w:t>
      </w:r>
      <w:r w:rsidR="001F4FBF">
        <w:rPr>
          <w:rFonts w:ascii="Times New Roman" w:hAnsi="Times New Roman" w:cs="Times New Roman"/>
          <w:sz w:val="20"/>
        </w:rPr>
        <w:t xml:space="preserve"> </w:t>
      </w:r>
      <w:r w:rsidR="00A0745C" w:rsidRPr="006F54D1">
        <w:rPr>
          <w:rFonts w:ascii="Times New Roman" w:hAnsi="Times New Roman" w:cs="Times New Roman"/>
          <w:sz w:val="20"/>
        </w:rPr>
        <w:t xml:space="preserve">and she is now working for Modern Meadow </w:t>
      </w:r>
      <w:r w:rsidR="009B24A6" w:rsidRPr="006F54D1">
        <w:rPr>
          <w:rFonts w:ascii="Times New Roman" w:hAnsi="Times New Roman" w:cs="Times New Roman"/>
          <w:sz w:val="20"/>
        </w:rPr>
        <w:t xml:space="preserve">where she can </w:t>
      </w:r>
      <w:r w:rsidR="00DD31D6" w:rsidRPr="006F54D1">
        <w:rPr>
          <w:rFonts w:ascii="Times New Roman" w:hAnsi="Times New Roman" w:cs="Times New Roman"/>
          <w:sz w:val="20"/>
        </w:rPr>
        <w:t>leverage</w:t>
      </w:r>
      <w:r w:rsidR="009B24A6" w:rsidRPr="006F54D1">
        <w:rPr>
          <w:rFonts w:ascii="Times New Roman" w:hAnsi="Times New Roman" w:cs="Times New Roman"/>
          <w:sz w:val="20"/>
        </w:rPr>
        <w:t xml:space="preserve"> her biochemistry background and her experience from the cosmetic industry (L’ </w:t>
      </w:r>
      <w:proofErr w:type="spellStart"/>
      <w:r w:rsidR="009B24A6" w:rsidRPr="006F54D1">
        <w:rPr>
          <w:rFonts w:ascii="Times New Roman" w:hAnsi="Times New Roman" w:cs="Times New Roman"/>
          <w:sz w:val="20"/>
        </w:rPr>
        <w:t>Oreal</w:t>
      </w:r>
      <w:proofErr w:type="spellEnd"/>
      <w:r w:rsidR="009B24A6" w:rsidRPr="006F54D1">
        <w:rPr>
          <w:rFonts w:ascii="Times New Roman" w:hAnsi="Times New Roman" w:cs="Times New Roman"/>
          <w:sz w:val="20"/>
        </w:rPr>
        <w:t>, Colgate &amp; Coty).</w:t>
      </w:r>
    </w:p>
    <w:p w14:paraId="2411D865" w14:textId="1AE7F8EB" w:rsidR="00BF2351" w:rsidRPr="006F54D1" w:rsidRDefault="00BF2351">
      <w:pPr>
        <w:rPr>
          <w:rFonts w:ascii="Times New Roman" w:hAnsi="Times New Roman" w:cs="Times New Roman"/>
        </w:rPr>
      </w:pPr>
    </w:p>
    <w:sectPr w:rsidR="00BF2351" w:rsidRPr="006F54D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0" w:author="Swetha Sandala" w:date="2022-05-27T13:30:00Z" w:initials="SS">
    <w:p w14:paraId="67004C9C" w14:textId="77777777" w:rsidR="0047550F" w:rsidRDefault="0047550F">
      <w:pPr>
        <w:pStyle w:val="CommentText"/>
      </w:pPr>
      <w:r>
        <w:rPr>
          <w:rStyle w:val="CommentReference"/>
        </w:rPr>
        <w:annotationRef/>
      </w:r>
      <w:r>
        <w:t>Rejected as already published. Please find the below link for your reference.</w:t>
      </w:r>
    </w:p>
    <w:p w14:paraId="275941EE" w14:textId="77777777" w:rsidR="0047550F" w:rsidRDefault="0047550F">
      <w:pPr>
        <w:pStyle w:val="CommentText"/>
      </w:pPr>
    </w:p>
    <w:p w14:paraId="78A9CD37" w14:textId="02762853" w:rsidR="0047550F" w:rsidRDefault="0047550F" w:rsidP="0047550F">
      <w:pPr>
        <w:pStyle w:val="CommentText"/>
        <w:numPr>
          <w:ilvl w:val="0"/>
          <w:numId w:val="1"/>
        </w:numPr>
      </w:pPr>
      <w:hyperlink r:id="rId1" w:history="1">
        <w:r w:rsidRPr="00322695">
          <w:rPr>
            <w:rStyle w:val="Hyperlink"/>
          </w:rPr>
          <w:t>https://www.mdpi.com/2079-9284/9/1/8/htm</w:t>
        </w:r>
      </w:hyperlink>
    </w:p>
    <w:p w14:paraId="1E1A189A" w14:textId="03E5BD71" w:rsidR="0047550F" w:rsidRDefault="0047550F" w:rsidP="0047550F">
      <w:pPr>
        <w:pStyle w:val="CommentText"/>
        <w:numPr>
          <w:ilvl w:val="0"/>
          <w:numId w:val="1"/>
        </w:numPr>
      </w:pPr>
      <w:hyperlink r:id="rId2" w:history="1">
        <w:r w:rsidRPr="00322695">
          <w:rPr>
            <w:rStyle w:val="Hyperlink"/>
          </w:rPr>
          <w:t>https://worlddermatology.conferenceseries.com/scientific-program.php?day=1&amp;sid=6997&amp;date=2021-09-27</w:t>
        </w:r>
      </w:hyperlink>
    </w:p>
    <w:p w14:paraId="24A19EDE" w14:textId="7747F1F4" w:rsidR="0047550F" w:rsidRDefault="0047550F" w:rsidP="0047550F">
      <w:pPr>
        <w:pStyle w:val="CommentText"/>
      </w:pP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1D3079"/>
    <w:multiLevelType w:val="hybridMultilevel"/>
    <w:tmpl w:val="BCF80F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3B83"/>
    <w:rsid w:val="0008278E"/>
    <w:rsid w:val="001964C2"/>
    <w:rsid w:val="001F4FBF"/>
    <w:rsid w:val="001F597D"/>
    <w:rsid w:val="0031790A"/>
    <w:rsid w:val="003E3AC3"/>
    <w:rsid w:val="0047550F"/>
    <w:rsid w:val="00480152"/>
    <w:rsid w:val="006F54D1"/>
    <w:rsid w:val="00776F3E"/>
    <w:rsid w:val="007D7730"/>
    <w:rsid w:val="008C6823"/>
    <w:rsid w:val="00943B83"/>
    <w:rsid w:val="009B24A6"/>
    <w:rsid w:val="00A0745C"/>
    <w:rsid w:val="00A36491"/>
    <w:rsid w:val="00A844E7"/>
    <w:rsid w:val="00AE1415"/>
    <w:rsid w:val="00B07BB8"/>
    <w:rsid w:val="00B3115B"/>
    <w:rsid w:val="00B32B69"/>
    <w:rsid w:val="00BD5AEF"/>
    <w:rsid w:val="00BE1DD9"/>
    <w:rsid w:val="00BF2351"/>
    <w:rsid w:val="00C9651D"/>
    <w:rsid w:val="00D66FF0"/>
    <w:rsid w:val="00DD31D6"/>
    <w:rsid w:val="00DD5001"/>
    <w:rsid w:val="00E67712"/>
    <w:rsid w:val="00FB0A78"/>
    <w:rsid w:val="00FF7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1B6DE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8015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0152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47550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7550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7550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7550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7550F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47550F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8015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0152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47550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7550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7550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7550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7550F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47550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comments.xml.rels><?xml version="1.0" encoding="UTF-8" standalone="yes"?>
<Relationships xmlns="http://schemas.openxmlformats.org/package/2006/relationships"><Relationship Id="rId2" Type="http://schemas.openxmlformats.org/officeDocument/2006/relationships/hyperlink" Target="https://worlddermatology.conferenceseries.com/scientific-program.php?day=1&amp;sid=6997&amp;date=2021-09-27" TargetMode="External"/><Relationship Id="rId1" Type="http://schemas.openxmlformats.org/officeDocument/2006/relationships/hyperlink" Target="https://www.mdpi.com/2079-9284/9/1/8/htm" TargetMode="External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omments" Target="comment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318</Words>
  <Characters>1817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Isabelle Hansenne-Cervantes</dc:creator>
  <cp:lastModifiedBy>Swetha Sandala</cp:lastModifiedBy>
  <cp:revision>10</cp:revision>
  <dcterms:created xsi:type="dcterms:W3CDTF">2022-02-03T06:01:00Z</dcterms:created>
  <dcterms:modified xsi:type="dcterms:W3CDTF">2022-05-27T08:01:00Z</dcterms:modified>
</cp:coreProperties>
</file>