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876D5">
      <w:pPr>
        <w:rPr>
          <w:rFonts w:ascii="Times New Roman" w:hAnsi="Times New Roman" w:cs="Times New Roman"/>
          <w:b/>
          <w:sz w:val="32"/>
        </w:rPr>
      </w:pPr>
      <w:r w:rsidRPr="00E876D5">
        <w:rPr>
          <w:rFonts w:ascii="Times New Roman" w:hAnsi="Times New Roman" w:cs="Times New Roman"/>
          <w:b/>
          <w:sz w:val="32"/>
        </w:rPr>
        <w:t>Comparison of pregnancy complications and perinatal outcomes in normal and obese women</w:t>
      </w:r>
    </w:p>
    <w:p w:rsidR="00E876D5" w:rsidRDefault="00E876D5">
      <w:pPr>
        <w:rPr>
          <w:rFonts w:ascii="Times New Roman" w:hAnsi="Times New Roman" w:cs="Times New Roman"/>
          <w:sz w:val="24"/>
        </w:rPr>
      </w:pPr>
      <w:proofErr w:type="spellStart"/>
      <w:r w:rsidRPr="00E876D5">
        <w:rPr>
          <w:rFonts w:ascii="Times New Roman" w:hAnsi="Times New Roman" w:cs="Times New Roman"/>
          <w:sz w:val="24"/>
        </w:rPr>
        <w:t>Dardan</w:t>
      </w:r>
      <w:proofErr w:type="spellEnd"/>
      <w:r w:rsidRPr="00E876D5">
        <w:rPr>
          <w:rFonts w:ascii="Times New Roman" w:hAnsi="Times New Roman" w:cs="Times New Roman"/>
          <w:sz w:val="24"/>
        </w:rPr>
        <w:t xml:space="preserve"> Baftiu</w:t>
      </w:r>
      <w:r w:rsidRPr="00DD780A">
        <w:rPr>
          <w:rFonts w:ascii="Times New Roman" w:hAnsi="Times New Roman" w:cs="Times New Roman"/>
          <w:sz w:val="24"/>
          <w:vertAlign w:val="superscript"/>
        </w:rPr>
        <w:t>1</w:t>
      </w:r>
      <w:r w:rsidR="00DD780A">
        <w:rPr>
          <w:rFonts w:ascii="Times New Roman" w:hAnsi="Times New Roman" w:cs="Times New Roman"/>
          <w:sz w:val="24"/>
        </w:rPr>
        <w:t>*</w:t>
      </w:r>
      <w:r w:rsidRPr="00E876D5">
        <w:rPr>
          <w:rFonts w:ascii="Times New Roman" w:hAnsi="Times New Roman" w:cs="Times New Roman"/>
          <w:sz w:val="24"/>
        </w:rPr>
        <w:t>,</w:t>
      </w:r>
      <w:r w:rsidR="000306E5">
        <w:rPr>
          <w:rFonts w:ascii="Times New Roman" w:hAnsi="Times New Roman" w:cs="Times New Roman"/>
          <w:sz w:val="24"/>
        </w:rPr>
        <w:t xml:space="preserve"> </w:t>
      </w:r>
      <w:proofErr w:type="spellStart"/>
      <w:r w:rsidR="000306E5">
        <w:rPr>
          <w:rFonts w:ascii="Times New Roman" w:hAnsi="Times New Roman" w:cs="Times New Roman"/>
          <w:sz w:val="24"/>
        </w:rPr>
        <w:t>Ledina</w:t>
      </w:r>
      <w:proofErr w:type="spellEnd"/>
      <w:r w:rsidR="000306E5">
        <w:rPr>
          <w:rFonts w:ascii="Times New Roman" w:hAnsi="Times New Roman" w:cs="Times New Roman"/>
          <w:sz w:val="24"/>
        </w:rPr>
        <w:t xml:space="preserve"> Nikolla</w:t>
      </w:r>
      <w:r w:rsidR="000306E5" w:rsidRPr="00DD780A">
        <w:rPr>
          <w:rFonts w:ascii="Times New Roman" w:hAnsi="Times New Roman" w:cs="Times New Roman"/>
          <w:sz w:val="24"/>
          <w:vertAlign w:val="superscript"/>
        </w:rPr>
        <w:t>2</w:t>
      </w:r>
      <w:r w:rsidR="00DD780A">
        <w:rPr>
          <w:rFonts w:ascii="Times New Roman" w:hAnsi="Times New Roman" w:cs="Times New Roman"/>
          <w:sz w:val="24"/>
        </w:rPr>
        <w:t xml:space="preserve"> and</w:t>
      </w:r>
      <w:r w:rsidRPr="00E876D5">
        <w:rPr>
          <w:rFonts w:ascii="Times New Roman" w:hAnsi="Times New Roman" w:cs="Times New Roman"/>
          <w:sz w:val="24"/>
        </w:rPr>
        <w:t xml:space="preserve"> </w:t>
      </w:r>
      <w:proofErr w:type="spellStart"/>
      <w:r w:rsidRPr="00E876D5">
        <w:rPr>
          <w:rFonts w:ascii="Times New Roman" w:hAnsi="Times New Roman" w:cs="Times New Roman"/>
          <w:sz w:val="24"/>
        </w:rPr>
        <w:t>Erjona</w:t>
      </w:r>
      <w:proofErr w:type="spellEnd"/>
      <w:r w:rsidRPr="00E876D5">
        <w:rPr>
          <w:rFonts w:ascii="Times New Roman" w:hAnsi="Times New Roman" w:cs="Times New Roman"/>
          <w:sz w:val="24"/>
        </w:rPr>
        <w:t xml:space="preserve"> Abazaj</w:t>
      </w:r>
      <w:r w:rsidRPr="00DD780A">
        <w:rPr>
          <w:rFonts w:ascii="Times New Roman" w:hAnsi="Times New Roman" w:cs="Times New Roman"/>
          <w:sz w:val="24"/>
          <w:vertAlign w:val="superscript"/>
        </w:rPr>
        <w:t>2</w:t>
      </w:r>
      <w:proofErr w:type="gramStart"/>
      <w:r w:rsidRPr="00DD780A">
        <w:rPr>
          <w:rFonts w:ascii="Times New Roman" w:hAnsi="Times New Roman" w:cs="Times New Roman"/>
          <w:sz w:val="24"/>
          <w:vertAlign w:val="superscript"/>
        </w:rPr>
        <w:t>,3</w:t>
      </w:r>
      <w:proofErr w:type="gramEnd"/>
    </w:p>
    <w:p w:rsidR="00DD780A" w:rsidRPr="00DD780A" w:rsidRDefault="00DD780A" w:rsidP="00DD780A">
      <w:pPr>
        <w:spacing w:after="0"/>
        <w:rPr>
          <w:rFonts w:ascii="Times New Roman" w:hAnsi="Times New Roman" w:cs="Times New Roman"/>
        </w:rPr>
      </w:pPr>
      <w:r w:rsidRPr="00DD780A">
        <w:rPr>
          <w:rFonts w:ascii="Times New Roman" w:hAnsi="Times New Roman" w:cs="Times New Roman"/>
          <w:vertAlign w:val="superscript"/>
        </w:rPr>
        <w:t>1</w:t>
      </w:r>
      <w:r w:rsidRPr="00DD780A">
        <w:rPr>
          <w:rFonts w:ascii="Times New Roman" w:hAnsi="Times New Roman" w:cs="Times New Roman"/>
        </w:rPr>
        <w:t>University Clinical Center of Kosovo, Kosovo</w:t>
      </w:r>
    </w:p>
    <w:p w:rsidR="00DD780A" w:rsidRPr="00DD780A" w:rsidRDefault="00DD780A" w:rsidP="00DD780A">
      <w:pPr>
        <w:spacing w:after="0"/>
        <w:rPr>
          <w:rFonts w:ascii="Times New Roman" w:hAnsi="Times New Roman" w:cs="Times New Roman"/>
        </w:rPr>
      </w:pPr>
      <w:r w:rsidRPr="00DD780A">
        <w:rPr>
          <w:rFonts w:ascii="Times New Roman" w:hAnsi="Times New Roman" w:cs="Times New Roman"/>
          <w:vertAlign w:val="superscript"/>
        </w:rPr>
        <w:t>2</w:t>
      </w:r>
      <w:r w:rsidRPr="00DD780A">
        <w:rPr>
          <w:rFonts w:ascii="Times New Roman" w:hAnsi="Times New Roman" w:cs="Times New Roman"/>
        </w:rPr>
        <w:t>Western Balkans University, Albania</w:t>
      </w:r>
    </w:p>
    <w:p w:rsidR="00DD780A" w:rsidRDefault="00DD780A">
      <w:pPr>
        <w:rPr>
          <w:rFonts w:ascii="Times New Roman" w:hAnsi="Times New Roman" w:cs="Times New Roman"/>
        </w:rPr>
      </w:pPr>
      <w:r w:rsidRPr="00DD780A">
        <w:rPr>
          <w:rFonts w:ascii="Times New Roman" w:hAnsi="Times New Roman" w:cs="Times New Roman"/>
          <w:vertAlign w:val="superscript"/>
        </w:rPr>
        <w:t>3</w:t>
      </w:r>
      <w:r w:rsidRPr="00DD780A">
        <w:rPr>
          <w:rFonts w:ascii="Times New Roman" w:hAnsi="Times New Roman" w:cs="Times New Roman"/>
        </w:rPr>
        <w:t>Institute of Public Health, Albania</w:t>
      </w:r>
    </w:p>
    <w:p w:rsidR="00DD780A" w:rsidRPr="00DD780A" w:rsidRDefault="00DD780A" w:rsidP="00DD780A">
      <w:pPr>
        <w:jc w:val="center"/>
        <w:rPr>
          <w:rFonts w:ascii="Times New Roman" w:hAnsi="Times New Roman" w:cs="Times New Roman"/>
          <w:b/>
          <w:sz w:val="24"/>
        </w:rPr>
      </w:pPr>
      <w:r w:rsidRPr="00DD780A">
        <w:rPr>
          <w:rFonts w:ascii="Times New Roman" w:hAnsi="Times New Roman" w:cs="Times New Roman"/>
          <w:b/>
          <w:sz w:val="24"/>
        </w:rPr>
        <w:t>Abstract</w:t>
      </w:r>
    </w:p>
    <w:p w:rsidR="00DD780A" w:rsidRPr="00DD780A" w:rsidRDefault="00DD780A" w:rsidP="00DD780A">
      <w:pPr>
        <w:jc w:val="both"/>
        <w:rPr>
          <w:rFonts w:ascii="Times New Roman" w:hAnsi="Times New Roman" w:cs="Times New Roman"/>
          <w:sz w:val="20"/>
        </w:rPr>
      </w:pPr>
      <w:r w:rsidRPr="00DD780A">
        <w:rPr>
          <w:rFonts w:ascii="Times New Roman" w:hAnsi="Times New Roman" w:cs="Times New Roman"/>
          <w:b/>
          <w:sz w:val="20"/>
        </w:rPr>
        <w:t>Background</w:t>
      </w:r>
      <w:r w:rsidRPr="00DD780A">
        <w:rPr>
          <w:rFonts w:ascii="Times New Roman" w:hAnsi="Times New Roman" w:cs="Times New Roman"/>
          <w:b/>
          <w:sz w:val="20"/>
        </w:rPr>
        <w:t>:</w:t>
      </w:r>
      <w:r w:rsidRPr="00DD780A">
        <w:rPr>
          <w:rFonts w:ascii="Times New Roman" w:hAnsi="Times New Roman" w:cs="Times New Roman"/>
          <w:sz w:val="20"/>
        </w:rPr>
        <w:t xml:space="preserve"> </w:t>
      </w:r>
      <w:r w:rsidRPr="00DD780A">
        <w:rPr>
          <w:rFonts w:ascii="Times New Roman" w:hAnsi="Times New Roman" w:cs="Times New Roman"/>
          <w:sz w:val="20"/>
        </w:rPr>
        <w:t>The incidence of obesity worldwide has increased over the last 20 years. The increase in obesity in maternal pregnancy is causing a major challenge to obstetrics practices. The aimed study was to evaluate and compare the pregnancy and perinatal outcomes in normal and obese weight women.</w:t>
      </w:r>
    </w:p>
    <w:p w:rsidR="00DD780A" w:rsidRPr="00DD780A" w:rsidRDefault="00DD780A" w:rsidP="00DD780A">
      <w:pPr>
        <w:jc w:val="both"/>
        <w:rPr>
          <w:rFonts w:ascii="Times New Roman" w:hAnsi="Times New Roman" w:cs="Times New Roman"/>
          <w:sz w:val="20"/>
        </w:rPr>
      </w:pPr>
      <w:r w:rsidRPr="00DD780A">
        <w:rPr>
          <w:rFonts w:ascii="Times New Roman" w:hAnsi="Times New Roman" w:cs="Times New Roman"/>
          <w:b/>
          <w:sz w:val="20"/>
        </w:rPr>
        <w:t>Methods</w:t>
      </w:r>
      <w:r w:rsidRPr="00DD780A">
        <w:rPr>
          <w:rFonts w:ascii="Times New Roman" w:hAnsi="Times New Roman" w:cs="Times New Roman"/>
          <w:b/>
          <w:sz w:val="20"/>
        </w:rPr>
        <w:t>:</w:t>
      </w:r>
      <w:r w:rsidRPr="00DD780A">
        <w:rPr>
          <w:rFonts w:ascii="Times New Roman" w:hAnsi="Times New Roman" w:cs="Times New Roman"/>
          <w:sz w:val="20"/>
        </w:rPr>
        <w:t xml:space="preserve"> </w:t>
      </w:r>
      <w:r w:rsidRPr="00DD780A">
        <w:rPr>
          <w:rFonts w:ascii="Times New Roman" w:hAnsi="Times New Roman" w:cs="Times New Roman"/>
          <w:sz w:val="20"/>
        </w:rPr>
        <w:t>This cross-sectional study was conducted on 628 pregnant women with gestational age</w:t>
      </w:r>
      <w:r w:rsidR="007B7F85">
        <w:rPr>
          <w:rFonts w:ascii="Times New Roman" w:hAnsi="Times New Roman" w:cs="Times New Roman"/>
          <w:sz w:val="20"/>
        </w:rPr>
        <w:t xml:space="preserve"> </w:t>
      </w:r>
      <w:r w:rsidRPr="00DD780A">
        <w:rPr>
          <w:rFonts w:ascii="Times New Roman" w:hAnsi="Times New Roman" w:cs="Times New Roman"/>
          <w:sz w:val="20"/>
        </w:rPr>
        <w:t>≥37 weeks. The selection of women was categorized into two groups, 300 normal-weight women with BMI less than 25</w:t>
      </w:r>
      <w:r w:rsidR="007B7F85">
        <w:rPr>
          <w:rFonts w:ascii="Times New Roman" w:hAnsi="Times New Roman" w:cs="Times New Roman"/>
          <w:sz w:val="20"/>
        </w:rPr>
        <w:t xml:space="preserve"> </w:t>
      </w:r>
      <w:r w:rsidRPr="00DD780A">
        <w:rPr>
          <w:rFonts w:ascii="Times New Roman" w:hAnsi="Times New Roman" w:cs="Times New Roman"/>
          <w:sz w:val="20"/>
        </w:rPr>
        <w:t>kg/m</w:t>
      </w:r>
      <w:r w:rsidRPr="007B7F85">
        <w:rPr>
          <w:rFonts w:ascii="Times New Roman" w:hAnsi="Times New Roman" w:cs="Times New Roman"/>
          <w:sz w:val="20"/>
          <w:vertAlign w:val="superscript"/>
        </w:rPr>
        <w:t>2</w:t>
      </w:r>
      <w:r w:rsidRPr="00DD780A">
        <w:rPr>
          <w:rFonts w:ascii="Times New Roman" w:hAnsi="Times New Roman" w:cs="Times New Roman"/>
          <w:sz w:val="20"/>
        </w:rPr>
        <w:t xml:space="preserve"> and 328 pregnant women with BMI over 25</w:t>
      </w:r>
      <w:r w:rsidR="007B7F85">
        <w:rPr>
          <w:rFonts w:ascii="Times New Roman" w:hAnsi="Times New Roman" w:cs="Times New Roman"/>
          <w:sz w:val="20"/>
        </w:rPr>
        <w:t xml:space="preserve"> </w:t>
      </w:r>
      <w:r w:rsidRPr="00DD780A">
        <w:rPr>
          <w:rFonts w:ascii="Times New Roman" w:hAnsi="Times New Roman" w:cs="Times New Roman"/>
          <w:sz w:val="20"/>
        </w:rPr>
        <w:t>kg/m</w:t>
      </w:r>
      <w:r w:rsidRPr="007B7F85">
        <w:rPr>
          <w:rFonts w:ascii="Times New Roman" w:hAnsi="Times New Roman" w:cs="Times New Roman"/>
          <w:sz w:val="20"/>
          <w:vertAlign w:val="superscript"/>
        </w:rPr>
        <w:t>2</w:t>
      </w:r>
      <w:r w:rsidRPr="00DD780A">
        <w:rPr>
          <w:rFonts w:ascii="Times New Roman" w:hAnsi="Times New Roman" w:cs="Times New Roman"/>
          <w:sz w:val="20"/>
        </w:rPr>
        <w:t xml:space="preserve">. SPSS software version 26.0 was used to analyze data. Multivariate logistic regression described the relation of weight change to pregnancy course and outcomes. </w:t>
      </w:r>
    </w:p>
    <w:p w:rsidR="00DD780A" w:rsidRPr="00DD780A" w:rsidRDefault="00DD780A" w:rsidP="00DD780A">
      <w:pPr>
        <w:jc w:val="both"/>
        <w:rPr>
          <w:rFonts w:ascii="Times New Roman" w:hAnsi="Times New Roman" w:cs="Times New Roman"/>
          <w:sz w:val="20"/>
        </w:rPr>
      </w:pPr>
      <w:r w:rsidRPr="00DD780A">
        <w:rPr>
          <w:rFonts w:ascii="Times New Roman" w:hAnsi="Times New Roman" w:cs="Times New Roman"/>
          <w:b/>
          <w:sz w:val="20"/>
        </w:rPr>
        <w:t>Results</w:t>
      </w:r>
      <w:r w:rsidRPr="00DD780A">
        <w:rPr>
          <w:rFonts w:ascii="Times New Roman" w:hAnsi="Times New Roman" w:cs="Times New Roman"/>
          <w:b/>
          <w:sz w:val="20"/>
        </w:rPr>
        <w:t>:</w:t>
      </w:r>
      <w:r w:rsidRPr="00DD780A">
        <w:rPr>
          <w:rFonts w:ascii="Times New Roman" w:hAnsi="Times New Roman" w:cs="Times New Roman"/>
          <w:sz w:val="20"/>
        </w:rPr>
        <w:t xml:space="preserve"> </w:t>
      </w:r>
      <w:r w:rsidRPr="00DD780A">
        <w:rPr>
          <w:rFonts w:ascii="Times New Roman" w:hAnsi="Times New Roman" w:cs="Times New Roman"/>
          <w:sz w:val="20"/>
        </w:rPr>
        <w:t>A comparison between study groups appears an increase in antepartum complications in obese weight women. Besides that, arterial hypertension, pre-</w:t>
      </w:r>
      <w:proofErr w:type="spellStart"/>
      <w:r w:rsidRPr="00DD780A">
        <w:rPr>
          <w:rFonts w:ascii="Times New Roman" w:hAnsi="Times New Roman" w:cs="Times New Roman"/>
          <w:sz w:val="20"/>
        </w:rPr>
        <w:t>eclampsia</w:t>
      </w:r>
      <w:proofErr w:type="spellEnd"/>
      <w:r w:rsidRPr="00DD780A">
        <w:rPr>
          <w:rFonts w:ascii="Times New Roman" w:hAnsi="Times New Roman" w:cs="Times New Roman"/>
          <w:sz w:val="20"/>
        </w:rPr>
        <w:t xml:space="preserve">, and gestational diabetes were more frequent in obese weight women compared to normal-weight women obese women. The incidence of cesarean was highest in obese women statistically significant difference from normal women with a p-value &lt;0.001. In addition, maternal obese pregnancies were at twice the risk for delivery of infants who were </w:t>
      </w:r>
      <w:proofErr w:type="spellStart"/>
      <w:r w:rsidRPr="00DD780A">
        <w:rPr>
          <w:rFonts w:ascii="Times New Roman" w:hAnsi="Times New Roman" w:cs="Times New Roman"/>
          <w:sz w:val="20"/>
        </w:rPr>
        <w:t>ma</w:t>
      </w:r>
      <w:r w:rsidR="007B7F85">
        <w:rPr>
          <w:rFonts w:ascii="Times New Roman" w:hAnsi="Times New Roman" w:cs="Times New Roman"/>
          <w:sz w:val="20"/>
        </w:rPr>
        <w:t>crosomia</w:t>
      </w:r>
      <w:proofErr w:type="spellEnd"/>
      <w:r w:rsidR="007B7F85">
        <w:rPr>
          <w:rFonts w:ascii="Times New Roman" w:hAnsi="Times New Roman" w:cs="Times New Roman"/>
          <w:sz w:val="20"/>
        </w:rPr>
        <w:t xml:space="preserve"> with higher odds (OR=</w:t>
      </w:r>
      <w:r w:rsidRPr="00DD780A">
        <w:rPr>
          <w:rFonts w:ascii="Times New Roman" w:hAnsi="Times New Roman" w:cs="Times New Roman"/>
          <w:sz w:val="20"/>
        </w:rPr>
        <w:t>1.86, 95%</w:t>
      </w:r>
      <w:r w:rsidR="007B7F85">
        <w:rPr>
          <w:rFonts w:ascii="Times New Roman" w:hAnsi="Times New Roman" w:cs="Times New Roman"/>
          <w:sz w:val="20"/>
        </w:rPr>
        <w:t xml:space="preserve"> CI=</w:t>
      </w:r>
      <w:r w:rsidRPr="00DD780A">
        <w:rPr>
          <w:rFonts w:ascii="Times New Roman" w:hAnsi="Times New Roman" w:cs="Times New Roman"/>
          <w:sz w:val="20"/>
        </w:rPr>
        <w:t>1.12–3.40). In perinatal outcomes, the difference in mean birth weight of the babies among normal and obese women was statistically significant (p=0.002).</w:t>
      </w:r>
    </w:p>
    <w:p w:rsidR="00DD780A" w:rsidRPr="00DD780A" w:rsidRDefault="00DD780A" w:rsidP="00DD780A">
      <w:pPr>
        <w:jc w:val="both"/>
        <w:rPr>
          <w:rFonts w:ascii="Times New Roman" w:hAnsi="Times New Roman" w:cs="Times New Roman"/>
          <w:sz w:val="20"/>
        </w:rPr>
      </w:pPr>
      <w:r w:rsidRPr="00DD780A">
        <w:rPr>
          <w:rFonts w:ascii="Times New Roman" w:hAnsi="Times New Roman" w:cs="Times New Roman"/>
          <w:b/>
          <w:sz w:val="20"/>
        </w:rPr>
        <w:t>Conclusion:</w:t>
      </w:r>
      <w:r w:rsidRPr="00DD780A">
        <w:rPr>
          <w:rFonts w:ascii="Times New Roman" w:hAnsi="Times New Roman" w:cs="Times New Roman"/>
          <w:sz w:val="20"/>
        </w:rPr>
        <w:t xml:space="preserve"> </w:t>
      </w:r>
      <w:r w:rsidRPr="00DD780A">
        <w:rPr>
          <w:rFonts w:ascii="Times New Roman" w:hAnsi="Times New Roman" w:cs="Times New Roman"/>
          <w:sz w:val="20"/>
        </w:rPr>
        <w:t xml:space="preserve">As we saw from the results of this study obesity during pregnancy was associated with pregnancy complications. To optimize all complications to maternal and fetus, weight gains during the pregnancy must be controlled and appropriate. Furthermore, studies are recommended to explore the maternal obesity complication and risk factors that influence obesity in order to minimize the adverse negative effect of this risk. </w:t>
      </w:r>
    </w:p>
    <w:p w:rsidR="00DD780A" w:rsidRDefault="00DD780A" w:rsidP="00DD780A">
      <w:pPr>
        <w:jc w:val="both"/>
        <w:rPr>
          <w:rFonts w:ascii="Times New Roman" w:hAnsi="Times New Roman" w:cs="Times New Roman"/>
          <w:sz w:val="20"/>
        </w:rPr>
      </w:pPr>
      <w:r w:rsidRPr="00DD780A">
        <w:rPr>
          <w:rFonts w:ascii="Times New Roman" w:hAnsi="Times New Roman" w:cs="Times New Roman"/>
          <w:b/>
          <w:sz w:val="20"/>
        </w:rPr>
        <w:t>Keywords:</w:t>
      </w:r>
      <w:r w:rsidRPr="00DD780A">
        <w:rPr>
          <w:rFonts w:ascii="Times New Roman" w:hAnsi="Times New Roman" w:cs="Times New Roman"/>
          <w:sz w:val="20"/>
        </w:rPr>
        <w:t xml:space="preserve"> </w:t>
      </w:r>
      <w:r>
        <w:rPr>
          <w:rFonts w:ascii="Times New Roman" w:hAnsi="Times New Roman" w:cs="Times New Roman"/>
          <w:sz w:val="20"/>
        </w:rPr>
        <w:t>M</w:t>
      </w:r>
      <w:r w:rsidRPr="00DD780A">
        <w:rPr>
          <w:rFonts w:ascii="Times New Roman" w:hAnsi="Times New Roman" w:cs="Times New Roman"/>
          <w:sz w:val="20"/>
        </w:rPr>
        <w:t xml:space="preserve">aternal obesity, </w:t>
      </w:r>
      <w:r w:rsidR="007B7F85">
        <w:rPr>
          <w:rFonts w:ascii="Times New Roman" w:hAnsi="Times New Roman" w:cs="Times New Roman"/>
          <w:sz w:val="20"/>
        </w:rPr>
        <w:t>perinatal</w:t>
      </w:r>
      <w:r w:rsidRPr="00DD780A">
        <w:rPr>
          <w:rFonts w:ascii="Times New Roman" w:hAnsi="Times New Roman" w:cs="Times New Roman"/>
          <w:sz w:val="20"/>
        </w:rPr>
        <w:t xml:space="preserve"> outcome, </w:t>
      </w:r>
      <w:r>
        <w:rPr>
          <w:rFonts w:ascii="Times New Roman" w:hAnsi="Times New Roman" w:cs="Times New Roman"/>
          <w:sz w:val="20"/>
        </w:rPr>
        <w:t>C</w:t>
      </w:r>
      <w:r w:rsidRPr="00DD780A">
        <w:rPr>
          <w:rFonts w:ascii="Times New Roman" w:hAnsi="Times New Roman" w:cs="Times New Roman"/>
          <w:sz w:val="20"/>
        </w:rPr>
        <w:t>omplication</w:t>
      </w:r>
      <w:r>
        <w:rPr>
          <w:rFonts w:ascii="Times New Roman" w:hAnsi="Times New Roman" w:cs="Times New Roman"/>
          <w:sz w:val="20"/>
        </w:rPr>
        <w:t>.</w:t>
      </w:r>
    </w:p>
    <w:p w:rsidR="007B7F85" w:rsidRPr="007B7F85" w:rsidRDefault="007B7F85" w:rsidP="007B7F85">
      <w:pPr>
        <w:rPr>
          <w:rFonts w:ascii="Times New Roman" w:hAnsi="Times New Roman" w:cs="Times New Roman"/>
          <w:b/>
          <w:sz w:val="24"/>
        </w:rPr>
      </w:pPr>
      <w:r w:rsidRPr="007B7F85">
        <w:rPr>
          <w:rFonts w:ascii="Times New Roman" w:hAnsi="Times New Roman" w:cs="Times New Roman"/>
          <w:b/>
          <w:sz w:val="24"/>
        </w:rPr>
        <w:t>Biography</w:t>
      </w:r>
    </w:p>
    <w:p w:rsidR="00E876D5" w:rsidRPr="00E876D5" w:rsidRDefault="007B7F85" w:rsidP="007B7F85">
      <w:pPr>
        <w:jc w:val="both"/>
        <w:rPr>
          <w:rFonts w:ascii="Times New Roman" w:hAnsi="Times New Roman" w:cs="Times New Roman"/>
          <w:b/>
          <w:sz w:val="32"/>
        </w:rPr>
      </w:pPr>
      <w:proofErr w:type="spellStart"/>
      <w:r w:rsidRPr="007B7F85">
        <w:rPr>
          <w:rFonts w:ascii="Times New Roman" w:hAnsi="Times New Roman" w:cs="Times New Roman"/>
          <w:sz w:val="20"/>
        </w:rPr>
        <w:t>Dardan</w:t>
      </w:r>
      <w:proofErr w:type="spellEnd"/>
      <w:r w:rsidRPr="007B7F85">
        <w:rPr>
          <w:rFonts w:ascii="Times New Roman" w:hAnsi="Times New Roman" w:cs="Times New Roman"/>
          <w:sz w:val="20"/>
        </w:rPr>
        <w:t xml:space="preserve"> </w:t>
      </w:r>
      <w:proofErr w:type="spellStart"/>
      <w:r w:rsidRPr="007B7F85">
        <w:rPr>
          <w:rFonts w:ascii="Times New Roman" w:hAnsi="Times New Roman" w:cs="Times New Roman"/>
          <w:sz w:val="20"/>
        </w:rPr>
        <w:t>Myftiu</w:t>
      </w:r>
      <w:proofErr w:type="spellEnd"/>
      <w:r w:rsidRPr="007B7F85">
        <w:rPr>
          <w:rFonts w:ascii="Times New Roman" w:hAnsi="Times New Roman" w:cs="Times New Roman"/>
          <w:sz w:val="20"/>
        </w:rPr>
        <w:t xml:space="preserve">, MD, is a graduate of Tirana University, Faculty of Medicine in 2009 as a Medical Doctor, and in the same year, he became part of the </w:t>
      </w:r>
      <w:proofErr w:type="spellStart"/>
      <w:r w:rsidRPr="007B7F85">
        <w:rPr>
          <w:rFonts w:ascii="Times New Roman" w:hAnsi="Times New Roman" w:cs="Times New Roman"/>
          <w:sz w:val="20"/>
        </w:rPr>
        <w:t>Elita</w:t>
      </w:r>
      <w:proofErr w:type="spellEnd"/>
      <w:r w:rsidRPr="007B7F85">
        <w:rPr>
          <w:rFonts w:ascii="Times New Roman" w:hAnsi="Times New Roman" w:cs="Times New Roman"/>
          <w:sz w:val="20"/>
        </w:rPr>
        <w:t xml:space="preserve"> hospital in </w:t>
      </w:r>
      <w:proofErr w:type="spellStart"/>
      <w:r w:rsidRPr="007B7F85">
        <w:rPr>
          <w:rFonts w:ascii="Times New Roman" w:hAnsi="Times New Roman" w:cs="Times New Roman"/>
          <w:sz w:val="20"/>
        </w:rPr>
        <w:t>Ferizaj</w:t>
      </w:r>
      <w:proofErr w:type="spellEnd"/>
      <w:r w:rsidRPr="007B7F85">
        <w:rPr>
          <w:rFonts w:ascii="Times New Roman" w:hAnsi="Times New Roman" w:cs="Times New Roman"/>
          <w:sz w:val="20"/>
        </w:rPr>
        <w:t xml:space="preserve"> as an emerg</w:t>
      </w:r>
      <w:r w:rsidR="007A0FC6">
        <w:rPr>
          <w:rFonts w:ascii="Times New Roman" w:hAnsi="Times New Roman" w:cs="Times New Roman"/>
          <w:sz w:val="20"/>
        </w:rPr>
        <w:t xml:space="preserve">ency doctor. From August 2010 </w:t>
      </w:r>
      <w:r w:rsidRPr="007B7F85">
        <w:rPr>
          <w:rFonts w:ascii="Times New Roman" w:hAnsi="Times New Roman" w:cs="Times New Roman"/>
          <w:sz w:val="20"/>
        </w:rPr>
        <w:t xml:space="preserve">to September 2013, Dr. </w:t>
      </w:r>
      <w:proofErr w:type="spellStart"/>
      <w:r w:rsidRPr="007B7F85">
        <w:rPr>
          <w:rFonts w:ascii="Times New Roman" w:hAnsi="Times New Roman" w:cs="Times New Roman"/>
          <w:sz w:val="20"/>
        </w:rPr>
        <w:t>Myftiu</w:t>
      </w:r>
      <w:proofErr w:type="spellEnd"/>
      <w:r w:rsidRPr="007B7F85">
        <w:rPr>
          <w:rFonts w:ascii="Times New Roman" w:hAnsi="Times New Roman" w:cs="Times New Roman"/>
          <w:sz w:val="20"/>
        </w:rPr>
        <w:t xml:space="preserve"> worked at Main Family Medical Center, </w:t>
      </w:r>
      <w:proofErr w:type="spellStart"/>
      <w:r w:rsidRPr="007B7F85">
        <w:rPr>
          <w:rFonts w:ascii="Times New Roman" w:hAnsi="Times New Roman" w:cs="Times New Roman"/>
          <w:sz w:val="20"/>
        </w:rPr>
        <w:t>Ferizaj</w:t>
      </w:r>
      <w:proofErr w:type="spellEnd"/>
      <w:r w:rsidRPr="007B7F85">
        <w:rPr>
          <w:rFonts w:ascii="Times New Roman" w:hAnsi="Times New Roman" w:cs="Times New Roman"/>
          <w:sz w:val="20"/>
        </w:rPr>
        <w:t xml:space="preserve">, </w:t>
      </w:r>
      <w:proofErr w:type="gramStart"/>
      <w:r w:rsidRPr="007B7F85">
        <w:rPr>
          <w:rFonts w:ascii="Times New Roman" w:hAnsi="Times New Roman" w:cs="Times New Roman"/>
          <w:sz w:val="20"/>
        </w:rPr>
        <w:t>Koso</w:t>
      </w:r>
      <w:bookmarkStart w:id="0" w:name="_GoBack"/>
      <w:bookmarkEnd w:id="0"/>
      <w:r w:rsidRPr="007B7F85">
        <w:rPr>
          <w:rFonts w:ascii="Times New Roman" w:hAnsi="Times New Roman" w:cs="Times New Roman"/>
          <w:sz w:val="20"/>
        </w:rPr>
        <w:t>vo</w:t>
      </w:r>
      <w:proofErr w:type="gramEnd"/>
      <w:r w:rsidRPr="007B7F85">
        <w:rPr>
          <w:rFonts w:ascii="Times New Roman" w:hAnsi="Times New Roman" w:cs="Times New Roman"/>
          <w:sz w:val="20"/>
        </w:rPr>
        <w:t xml:space="preserve"> firstly as a General Practitioner and then as an Emergency Doctor at Primary Emergency Center. Since February 2018, he is a specialist in </w:t>
      </w:r>
      <w:proofErr w:type="spellStart"/>
      <w:r w:rsidRPr="007B7F85">
        <w:rPr>
          <w:rFonts w:ascii="Times New Roman" w:hAnsi="Times New Roman" w:cs="Times New Roman"/>
          <w:sz w:val="20"/>
        </w:rPr>
        <w:t>Gynaecology</w:t>
      </w:r>
      <w:proofErr w:type="spellEnd"/>
      <w:r w:rsidRPr="007B7F85">
        <w:rPr>
          <w:rFonts w:ascii="Times New Roman" w:hAnsi="Times New Roman" w:cs="Times New Roman"/>
          <w:sz w:val="20"/>
        </w:rPr>
        <w:t xml:space="preserve"> and Obstetrics at American Hospital </w:t>
      </w:r>
      <w:proofErr w:type="spellStart"/>
      <w:r w:rsidRPr="007B7F85">
        <w:rPr>
          <w:rFonts w:ascii="Times New Roman" w:hAnsi="Times New Roman" w:cs="Times New Roman"/>
          <w:sz w:val="20"/>
        </w:rPr>
        <w:t>Kosova</w:t>
      </w:r>
      <w:proofErr w:type="spellEnd"/>
      <w:r w:rsidRPr="007B7F85">
        <w:rPr>
          <w:rFonts w:ascii="Times New Roman" w:hAnsi="Times New Roman" w:cs="Times New Roman"/>
          <w:sz w:val="20"/>
        </w:rPr>
        <w:t xml:space="preserve">. Dr. </w:t>
      </w:r>
      <w:proofErr w:type="spellStart"/>
      <w:r w:rsidRPr="007B7F85">
        <w:rPr>
          <w:rFonts w:ascii="Times New Roman" w:hAnsi="Times New Roman" w:cs="Times New Roman"/>
          <w:sz w:val="20"/>
        </w:rPr>
        <w:t>Dardan</w:t>
      </w:r>
      <w:proofErr w:type="spellEnd"/>
      <w:r w:rsidRPr="007B7F85">
        <w:rPr>
          <w:rFonts w:ascii="Times New Roman" w:hAnsi="Times New Roman" w:cs="Times New Roman"/>
          <w:sz w:val="20"/>
        </w:rPr>
        <w:t xml:space="preserve"> </w:t>
      </w:r>
      <w:proofErr w:type="spellStart"/>
      <w:r w:rsidRPr="007B7F85">
        <w:rPr>
          <w:rFonts w:ascii="Times New Roman" w:hAnsi="Times New Roman" w:cs="Times New Roman"/>
          <w:sz w:val="20"/>
        </w:rPr>
        <w:t>Myftiu</w:t>
      </w:r>
      <w:proofErr w:type="spellEnd"/>
      <w:r w:rsidRPr="007B7F85">
        <w:rPr>
          <w:rFonts w:ascii="Times New Roman" w:hAnsi="Times New Roman" w:cs="Times New Roman"/>
          <w:sz w:val="20"/>
        </w:rPr>
        <w:t xml:space="preserve"> is part as a co-author of some publications in Medical Journals, and a participant in multiple international and national medical conferences</w:t>
      </w:r>
      <w:r>
        <w:rPr>
          <w:rFonts w:ascii="Times New Roman" w:hAnsi="Times New Roman" w:cs="Times New Roman"/>
          <w:sz w:val="20"/>
        </w:rPr>
        <w:t>.</w:t>
      </w:r>
    </w:p>
    <w:sectPr w:rsidR="00E876D5" w:rsidRPr="00E876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6D5"/>
    <w:rsid w:val="000306E5"/>
    <w:rsid w:val="00474203"/>
    <w:rsid w:val="00535872"/>
    <w:rsid w:val="007A0FC6"/>
    <w:rsid w:val="007B7F85"/>
    <w:rsid w:val="008850E4"/>
    <w:rsid w:val="00924B33"/>
    <w:rsid w:val="00CC337C"/>
    <w:rsid w:val="00DD780A"/>
    <w:rsid w:val="00E8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7700722">
      <w:bodyDiv w:val="1"/>
      <w:marLeft w:val="0"/>
      <w:marRight w:val="0"/>
      <w:marTop w:val="0"/>
      <w:marBottom w:val="0"/>
      <w:divBdr>
        <w:top w:val="none" w:sz="0" w:space="0" w:color="auto"/>
        <w:left w:val="none" w:sz="0" w:space="0" w:color="auto"/>
        <w:bottom w:val="none" w:sz="0" w:space="0" w:color="auto"/>
        <w:right w:val="none" w:sz="0" w:space="0" w:color="auto"/>
      </w:divBdr>
      <w:divsChild>
        <w:div w:id="371272643">
          <w:marLeft w:val="0"/>
          <w:marRight w:val="0"/>
          <w:marTop w:val="0"/>
          <w:marBottom w:val="60"/>
          <w:divBdr>
            <w:top w:val="none" w:sz="0" w:space="0" w:color="auto"/>
            <w:left w:val="none" w:sz="0" w:space="0" w:color="auto"/>
            <w:bottom w:val="none" w:sz="0" w:space="0" w:color="auto"/>
            <w:right w:val="none" w:sz="0" w:space="0" w:color="auto"/>
          </w:divBdr>
          <w:divsChild>
            <w:div w:id="1354377722">
              <w:marLeft w:val="0"/>
              <w:marRight w:val="0"/>
              <w:marTop w:val="0"/>
              <w:marBottom w:val="0"/>
              <w:divBdr>
                <w:top w:val="none" w:sz="0" w:space="0" w:color="auto"/>
                <w:left w:val="none" w:sz="0" w:space="0" w:color="auto"/>
                <w:bottom w:val="none" w:sz="0" w:space="0" w:color="auto"/>
                <w:right w:val="none" w:sz="0" w:space="0" w:color="auto"/>
              </w:divBdr>
            </w:div>
            <w:div w:id="527374829">
              <w:marLeft w:val="0"/>
              <w:marRight w:val="0"/>
              <w:marTop w:val="0"/>
              <w:marBottom w:val="0"/>
              <w:divBdr>
                <w:top w:val="none" w:sz="0" w:space="0" w:color="auto"/>
                <w:left w:val="none" w:sz="0" w:space="0" w:color="auto"/>
                <w:bottom w:val="none" w:sz="0" w:space="0" w:color="auto"/>
                <w:right w:val="none" w:sz="0" w:space="0" w:color="auto"/>
              </w:divBdr>
              <w:divsChild>
                <w:div w:id="1577398234">
                  <w:marLeft w:val="0"/>
                  <w:marRight w:val="150"/>
                  <w:marTop w:val="30"/>
                  <w:marBottom w:val="0"/>
                  <w:divBdr>
                    <w:top w:val="none" w:sz="0" w:space="0" w:color="auto"/>
                    <w:left w:val="none" w:sz="0" w:space="0" w:color="auto"/>
                    <w:bottom w:val="none" w:sz="0" w:space="0" w:color="auto"/>
                    <w:right w:val="none" w:sz="0" w:space="0" w:color="auto"/>
                  </w:divBdr>
                  <w:divsChild>
                    <w:div w:id="531038881">
                      <w:marLeft w:val="0"/>
                      <w:marRight w:val="0"/>
                      <w:marTop w:val="0"/>
                      <w:marBottom w:val="0"/>
                      <w:divBdr>
                        <w:top w:val="none" w:sz="0" w:space="0" w:color="auto"/>
                        <w:left w:val="none" w:sz="0" w:space="0" w:color="auto"/>
                        <w:bottom w:val="none" w:sz="0" w:space="0" w:color="auto"/>
                        <w:right w:val="none" w:sz="0" w:space="0" w:color="auto"/>
                      </w:divBdr>
                    </w:div>
                  </w:divsChild>
                </w:div>
                <w:div w:id="2132629881">
                  <w:marLeft w:val="0"/>
                  <w:marRight w:val="0"/>
                  <w:marTop w:val="0"/>
                  <w:marBottom w:val="0"/>
                  <w:divBdr>
                    <w:top w:val="none" w:sz="0" w:space="0" w:color="auto"/>
                    <w:left w:val="none" w:sz="0" w:space="0" w:color="auto"/>
                    <w:bottom w:val="none" w:sz="0" w:space="0" w:color="auto"/>
                    <w:right w:val="none" w:sz="0" w:space="0" w:color="auto"/>
                  </w:divBdr>
                  <w:divsChild>
                    <w:div w:id="139546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2022-07-08T08:28:00Z</dcterms:created>
  <dcterms:modified xsi:type="dcterms:W3CDTF">2022-07-08T09:28:00Z</dcterms:modified>
</cp:coreProperties>
</file>