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F7429">
      <w:pPr>
        <w:rPr>
          <w:rFonts w:ascii="Times New Roman" w:hAnsi="Times New Roman" w:cs="Times New Roman"/>
          <w:b/>
          <w:sz w:val="32"/>
        </w:rPr>
      </w:pPr>
      <w:commentRangeStart w:id="0"/>
      <w:r w:rsidRPr="000F7429">
        <w:rPr>
          <w:rFonts w:ascii="Times New Roman" w:hAnsi="Times New Roman" w:cs="Times New Roman"/>
          <w:b/>
          <w:sz w:val="32"/>
        </w:rPr>
        <w:t>The most effective tool for the educational programs in social media for patients with hypertension</w:t>
      </w:r>
      <w:commentRangeEnd w:id="0"/>
      <w:r w:rsidR="00C53D52">
        <w:rPr>
          <w:rStyle w:val="CommentReference"/>
        </w:rPr>
        <w:commentReference w:id="0"/>
      </w:r>
    </w:p>
    <w:p w:rsidR="000F7429" w:rsidRDefault="000F7429" w:rsidP="000F7429">
      <w:pPr>
        <w:rPr>
          <w:rFonts w:ascii="Times New Roman" w:hAnsi="Times New Roman" w:cs="Times New Roman"/>
          <w:sz w:val="24"/>
        </w:rPr>
      </w:pPr>
      <w:r>
        <w:rPr>
          <w:rFonts w:ascii="Times New Roman" w:hAnsi="Times New Roman" w:cs="Times New Roman"/>
          <w:sz w:val="24"/>
        </w:rPr>
        <w:t>M</w:t>
      </w:r>
      <w:r w:rsidRPr="000F7429">
        <w:rPr>
          <w:rFonts w:ascii="Times New Roman" w:hAnsi="Times New Roman" w:cs="Times New Roman"/>
          <w:sz w:val="24"/>
        </w:rPr>
        <w:t>V</w:t>
      </w:r>
      <w:r>
        <w:rPr>
          <w:rFonts w:ascii="Times New Roman" w:hAnsi="Times New Roman" w:cs="Times New Roman"/>
          <w:sz w:val="24"/>
        </w:rPr>
        <w:t xml:space="preserve"> Bezzubtseva</w:t>
      </w:r>
      <w:r w:rsidR="000D6A4E" w:rsidRPr="000D6A4E">
        <w:rPr>
          <w:rFonts w:ascii="Times New Roman" w:hAnsi="Times New Roman" w:cs="Times New Roman"/>
          <w:sz w:val="24"/>
          <w:vertAlign w:val="superscript"/>
        </w:rPr>
        <w:t>1</w:t>
      </w:r>
      <w:r>
        <w:rPr>
          <w:rFonts w:ascii="Times New Roman" w:hAnsi="Times New Roman" w:cs="Times New Roman"/>
          <w:sz w:val="24"/>
        </w:rPr>
        <w:t>*, AE Demkina</w:t>
      </w:r>
      <w:r w:rsidR="000D6A4E" w:rsidRPr="000D6A4E">
        <w:rPr>
          <w:rFonts w:ascii="Times New Roman" w:hAnsi="Times New Roman" w:cs="Times New Roman"/>
          <w:sz w:val="24"/>
          <w:vertAlign w:val="superscript"/>
        </w:rPr>
        <w:t>2</w:t>
      </w:r>
      <w:r>
        <w:rPr>
          <w:rFonts w:ascii="Times New Roman" w:hAnsi="Times New Roman" w:cs="Times New Roman"/>
          <w:sz w:val="24"/>
        </w:rPr>
        <w:t>, AV Isaeva</w:t>
      </w:r>
      <w:r w:rsidR="000D6A4E" w:rsidRPr="000D6A4E">
        <w:rPr>
          <w:rFonts w:ascii="Times New Roman" w:hAnsi="Times New Roman" w:cs="Times New Roman"/>
          <w:sz w:val="24"/>
          <w:vertAlign w:val="superscript"/>
        </w:rPr>
        <w:t>3</w:t>
      </w:r>
      <w:r w:rsidR="000D6A4E">
        <w:rPr>
          <w:rFonts w:ascii="Times New Roman" w:hAnsi="Times New Roman" w:cs="Times New Roman"/>
          <w:sz w:val="24"/>
        </w:rPr>
        <w:t xml:space="preserve">, </w:t>
      </w:r>
      <w:r>
        <w:rPr>
          <w:rFonts w:ascii="Times New Roman" w:hAnsi="Times New Roman" w:cs="Times New Roman"/>
          <w:sz w:val="24"/>
        </w:rPr>
        <w:t>AL Pivenstein</w:t>
      </w:r>
      <w:r w:rsidR="000D6A4E" w:rsidRPr="000D6A4E">
        <w:rPr>
          <w:rFonts w:ascii="Times New Roman" w:hAnsi="Times New Roman" w:cs="Times New Roman"/>
          <w:sz w:val="24"/>
          <w:vertAlign w:val="superscript"/>
        </w:rPr>
        <w:t>4</w:t>
      </w:r>
      <w:r>
        <w:rPr>
          <w:rFonts w:ascii="Times New Roman" w:hAnsi="Times New Roman" w:cs="Times New Roman"/>
          <w:sz w:val="24"/>
        </w:rPr>
        <w:t>, MN Lipilina</w:t>
      </w:r>
      <w:r w:rsidR="000D6A4E" w:rsidRPr="000D6A4E">
        <w:rPr>
          <w:rFonts w:ascii="Times New Roman" w:hAnsi="Times New Roman" w:cs="Times New Roman"/>
          <w:sz w:val="24"/>
          <w:vertAlign w:val="superscript"/>
        </w:rPr>
        <w:t>5</w:t>
      </w:r>
      <w:r>
        <w:rPr>
          <w:rFonts w:ascii="Times New Roman" w:hAnsi="Times New Roman" w:cs="Times New Roman"/>
          <w:sz w:val="24"/>
        </w:rPr>
        <w:t>, KS Benimetskaya</w:t>
      </w:r>
      <w:r w:rsidR="000D6A4E" w:rsidRPr="000D6A4E">
        <w:rPr>
          <w:rFonts w:ascii="Times New Roman" w:hAnsi="Times New Roman" w:cs="Times New Roman"/>
          <w:sz w:val="24"/>
          <w:vertAlign w:val="superscript"/>
        </w:rPr>
        <w:t>6</w:t>
      </w:r>
      <w:r>
        <w:rPr>
          <w:rFonts w:ascii="Times New Roman" w:hAnsi="Times New Roman" w:cs="Times New Roman"/>
          <w:sz w:val="24"/>
        </w:rPr>
        <w:t>, ND Gavrilyuk</w:t>
      </w:r>
      <w:r w:rsidR="000D6A4E" w:rsidRPr="000D6A4E">
        <w:rPr>
          <w:rFonts w:ascii="Times New Roman" w:hAnsi="Times New Roman" w:cs="Times New Roman"/>
          <w:sz w:val="24"/>
          <w:vertAlign w:val="superscript"/>
        </w:rPr>
        <w:t>7</w:t>
      </w:r>
      <w:r>
        <w:rPr>
          <w:rFonts w:ascii="Times New Roman" w:hAnsi="Times New Roman" w:cs="Times New Roman"/>
          <w:sz w:val="24"/>
        </w:rPr>
        <w:t>, FA Lobzha</w:t>
      </w:r>
      <w:bookmarkStart w:id="1" w:name="_GoBack"/>
      <w:bookmarkEnd w:id="1"/>
      <w:r>
        <w:rPr>
          <w:rFonts w:ascii="Times New Roman" w:hAnsi="Times New Roman" w:cs="Times New Roman"/>
          <w:sz w:val="24"/>
        </w:rPr>
        <w:t>nidze</w:t>
      </w:r>
      <w:r w:rsidR="000D6A4E" w:rsidRPr="000D6A4E">
        <w:rPr>
          <w:rFonts w:ascii="Times New Roman" w:hAnsi="Times New Roman" w:cs="Times New Roman"/>
          <w:sz w:val="24"/>
          <w:vertAlign w:val="superscript"/>
        </w:rPr>
        <w:t>8</w:t>
      </w:r>
      <w:r>
        <w:rPr>
          <w:rFonts w:ascii="Times New Roman" w:hAnsi="Times New Roman" w:cs="Times New Roman"/>
          <w:sz w:val="24"/>
        </w:rPr>
        <w:t xml:space="preserve"> and NV</w:t>
      </w:r>
      <w:r w:rsidRPr="000F7429">
        <w:rPr>
          <w:rFonts w:ascii="Times New Roman" w:hAnsi="Times New Roman" w:cs="Times New Roman"/>
          <w:sz w:val="24"/>
        </w:rPr>
        <w:t xml:space="preserve"> Podgorodetskaya</w:t>
      </w:r>
      <w:r w:rsidR="000D6A4E" w:rsidRPr="000D6A4E">
        <w:rPr>
          <w:rFonts w:ascii="Times New Roman" w:hAnsi="Times New Roman" w:cs="Times New Roman"/>
          <w:sz w:val="24"/>
          <w:vertAlign w:val="superscript"/>
        </w:rPr>
        <w:t>9</w:t>
      </w:r>
    </w:p>
    <w:p w:rsidR="000D6A4E" w:rsidRDefault="000D6A4E" w:rsidP="000D6A4E">
      <w:pPr>
        <w:spacing w:after="0"/>
        <w:rPr>
          <w:rFonts w:ascii="Times New Roman" w:hAnsi="Times New Roman" w:cs="Times New Roman"/>
        </w:rPr>
      </w:pPr>
      <w:r w:rsidRPr="000D6A4E">
        <w:rPr>
          <w:rFonts w:ascii="Times New Roman" w:hAnsi="Times New Roman" w:cs="Times New Roman"/>
          <w:vertAlign w:val="superscript"/>
        </w:rPr>
        <w:t>1</w:t>
      </w:r>
      <w:r w:rsidRPr="000D6A4E">
        <w:rPr>
          <w:rFonts w:ascii="Times New Roman" w:hAnsi="Times New Roman" w:cs="Times New Roman"/>
        </w:rPr>
        <w:t xml:space="preserve">Sakvoyazh </w:t>
      </w:r>
      <w:proofErr w:type="spellStart"/>
      <w:r w:rsidRPr="000D6A4E">
        <w:rPr>
          <w:rFonts w:ascii="Times New Roman" w:hAnsi="Times New Roman" w:cs="Times New Roman"/>
        </w:rPr>
        <w:t>Zdorovya</w:t>
      </w:r>
      <w:proofErr w:type="spellEnd"/>
      <w:r w:rsidRPr="000D6A4E">
        <w:rPr>
          <w:rFonts w:ascii="Times New Roman" w:hAnsi="Times New Roman" w:cs="Times New Roman"/>
        </w:rPr>
        <w:t xml:space="preserve"> Medical Centre, Russia</w:t>
      </w:r>
    </w:p>
    <w:p w:rsidR="000D6A4E" w:rsidRDefault="000D6A4E" w:rsidP="000D6A4E">
      <w:pPr>
        <w:spacing w:after="0"/>
        <w:rPr>
          <w:rFonts w:ascii="Times New Roman" w:hAnsi="Times New Roman" w:cs="Times New Roman"/>
        </w:rPr>
      </w:pPr>
      <w:r w:rsidRPr="000D6A4E">
        <w:rPr>
          <w:rFonts w:ascii="Times New Roman" w:hAnsi="Times New Roman" w:cs="Times New Roman"/>
          <w:vertAlign w:val="superscript"/>
        </w:rPr>
        <w:t>2</w:t>
      </w:r>
      <w:r w:rsidRPr="000D6A4E">
        <w:rPr>
          <w:rFonts w:ascii="Times New Roman" w:hAnsi="Times New Roman" w:cs="Times New Roman"/>
        </w:rPr>
        <w:t>National Medical Research Centre of Cardiology of the Ministry of He</w:t>
      </w:r>
      <w:r>
        <w:rPr>
          <w:rFonts w:ascii="Times New Roman" w:hAnsi="Times New Roman" w:cs="Times New Roman"/>
        </w:rPr>
        <w:t xml:space="preserve">alth of the Russian Federation, </w:t>
      </w:r>
      <w:r w:rsidRPr="000D6A4E">
        <w:rPr>
          <w:rFonts w:ascii="Times New Roman" w:hAnsi="Times New Roman" w:cs="Times New Roman"/>
        </w:rPr>
        <w:t>Russia</w:t>
      </w:r>
    </w:p>
    <w:p w:rsidR="000D6A4E" w:rsidRDefault="000D6A4E" w:rsidP="000D6A4E">
      <w:pPr>
        <w:spacing w:after="0"/>
        <w:rPr>
          <w:rFonts w:ascii="Times New Roman" w:hAnsi="Times New Roman" w:cs="Times New Roman"/>
        </w:rPr>
      </w:pPr>
      <w:r w:rsidRPr="000D6A4E">
        <w:rPr>
          <w:rFonts w:ascii="Times New Roman" w:hAnsi="Times New Roman" w:cs="Times New Roman"/>
          <w:vertAlign w:val="superscript"/>
        </w:rPr>
        <w:t>3</w:t>
      </w:r>
      <w:r w:rsidRPr="000D6A4E">
        <w:rPr>
          <w:rFonts w:ascii="Times New Roman" w:hAnsi="Times New Roman" w:cs="Times New Roman"/>
        </w:rPr>
        <w:t xml:space="preserve">Ural </w:t>
      </w:r>
      <w:proofErr w:type="spellStart"/>
      <w:r w:rsidRPr="000D6A4E">
        <w:rPr>
          <w:rFonts w:ascii="Times New Roman" w:hAnsi="Times New Roman" w:cs="Times New Roman"/>
        </w:rPr>
        <w:t>Satte</w:t>
      </w:r>
      <w:proofErr w:type="spellEnd"/>
      <w:r w:rsidRPr="000D6A4E">
        <w:rPr>
          <w:rFonts w:ascii="Times New Roman" w:hAnsi="Times New Roman" w:cs="Times New Roman"/>
        </w:rPr>
        <w:t xml:space="preserve"> Medical University</w:t>
      </w:r>
      <w:r>
        <w:rPr>
          <w:rFonts w:ascii="Times New Roman" w:hAnsi="Times New Roman" w:cs="Times New Roman"/>
        </w:rPr>
        <w:t>, Russia</w:t>
      </w:r>
    </w:p>
    <w:p w:rsidR="000D6A4E" w:rsidRDefault="000D6A4E" w:rsidP="000D6A4E">
      <w:pPr>
        <w:spacing w:after="0"/>
        <w:rPr>
          <w:rFonts w:ascii="Times New Roman" w:hAnsi="Times New Roman" w:cs="Times New Roman"/>
        </w:rPr>
      </w:pPr>
      <w:r w:rsidRPr="000D6A4E">
        <w:rPr>
          <w:rFonts w:ascii="Times New Roman" w:hAnsi="Times New Roman" w:cs="Times New Roman"/>
          <w:vertAlign w:val="superscript"/>
        </w:rPr>
        <w:t>4</w:t>
      </w:r>
      <w:r w:rsidRPr="000D6A4E">
        <w:rPr>
          <w:rFonts w:ascii="Times New Roman" w:hAnsi="Times New Roman" w:cs="Times New Roman"/>
        </w:rPr>
        <w:t>Medical Technologies JSC, Russia</w:t>
      </w:r>
    </w:p>
    <w:p w:rsidR="000D6A4E" w:rsidRDefault="000D6A4E" w:rsidP="000D6A4E">
      <w:pPr>
        <w:spacing w:after="0"/>
        <w:rPr>
          <w:rFonts w:ascii="Times New Roman" w:hAnsi="Times New Roman" w:cs="Times New Roman"/>
        </w:rPr>
      </w:pPr>
      <w:r w:rsidRPr="000D6A4E">
        <w:rPr>
          <w:rFonts w:ascii="Times New Roman" w:hAnsi="Times New Roman" w:cs="Times New Roman"/>
          <w:vertAlign w:val="superscript"/>
        </w:rPr>
        <w:t>5</w:t>
      </w:r>
      <w:r w:rsidRPr="000D6A4E">
        <w:rPr>
          <w:rFonts w:ascii="Times New Roman" w:hAnsi="Times New Roman" w:cs="Times New Roman"/>
        </w:rPr>
        <w:t xml:space="preserve">Yuzhnoe </w:t>
      </w:r>
      <w:proofErr w:type="spellStart"/>
      <w:r w:rsidRPr="000D6A4E">
        <w:rPr>
          <w:rFonts w:ascii="Times New Roman" w:hAnsi="Times New Roman" w:cs="Times New Roman"/>
        </w:rPr>
        <w:t>Vzmorie</w:t>
      </w:r>
      <w:proofErr w:type="spellEnd"/>
      <w:r w:rsidRPr="000D6A4E">
        <w:rPr>
          <w:rFonts w:ascii="Times New Roman" w:hAnsi="Times New Roman" w:cs="Times New Roman"/>
        </w:rPr>
        <w:t xml:space="preserve"> Health Resort, Russia</w:t>
      </w:r>
    </w:p>
    <w:p w:rsidR="000D6A4E" w:rsidRDefault="000D6A4E" w:rsidP="000D6A4E">
      <w:pPr>
        <w:spacing w:after="0"/>
        <w:rPr>
          <w:rFonts w:ascii="Times New Roman" w:hAnsi="Times New Roman" w:cs="Times New Roman"/>
        </w:rPr>
      </w:pPr>
      <w:r w:rsidRPr="000D6A4E">
        <w:rPr>
          <w:rFonts w:ascii="Times New Roman" w:hAnsi="Times New Roman" w:cs="Times New Roman"/>
          <w:vertAlign w:val="superscript"/>
        </w:rPr>
        <w:t>6</w:t>
      </w:r>
      <w:r w:rsidRPr="000D6A4E">
        <w:rPr>
          <w:rFonts w:ascii="Times New Roman" w:hAnsi="Times New Roman" w:cs="Times New Roman"/>
        </w:rPr>
        <w:t>Federal Research Centre Institute of Cytology and Genetics of the Siberian Branch of the Russian Academy of Sciences, Russia</w:t>
      </w:r>
    </w:p>
    <w:p w:rsidR="000D6A4E" w:rsidRDefault="000D6A4E" w:rsidP="000D6A4E">
      <w:pPr>
        <w:spacing w:after="0"/>
        <w:rPr>
          <w:rFonts w:ascii="Times New Roman" w:hAnsi="Times New Roman" w:cs="Times New Roman"/>
        </w:rPr>
      </w:pPr>
      <w:r w:rsidRPr="000D6A4E">
        <w:rPr>
          <w:rFonts w:ascii="Times New Roman" w:hAnsi="Times New Roman" w:cs="Times New Roman"/>
          <w:vertAlign w:val="superscript"/>
        </w:rPr>
        <w:t>7</w:t>
      </w:r>
      <w:r w:rsidRPr="000D6A4E">
        <w:rPr>
          <w:rFonts w:ascii="Times New Roman" w:hAnsi="Times New Roman" w:cs="Times New Roman"/>
        </w:rPr>
        <w:t>Almazov National Medical Research Centre of the Ministry of Health of Russia, Russia</w:t>
      </w:r>
    </w:p>
    <w:p w:rsidR="000D6A4E" w:rsidRDefault="000D6A4E" w:rsidP="000D6A4E">
      <w:pPr>
        <w:spacing w:after="0"/>
        <w:rPr>
          <w:rFonts w:ascii="Times New Roman" w:hAnsi="Times New Roman" w:cs="Times New Roman"/>
        </w:rPr>
      </w:pPr>
      <w:r w:rsidRPr="000D6A4E">
        <w:rPr>
          <w:rFonts w:ascii="Times New Roman" w:hAnsi="Times New Roman" w:cs="Times New Roman"/>
          <w:vertAlign w:val="superscript"/>
        </w:rPr>
        <w:t>8</w:t>
      </w:r>
      <w:r w:rsidRPr="000D6A4E">
        <w:rPr>
          <w:rFonts w:ascii="Times New Roman" w:hAnsi="Times New Roman" w:cs="Times New Roman"/>
        </w:rPr>
        <w:t xml:space="preserve">Stavropol Regional Clinical </w:t>
      </w:r>
      <w:r>
        <w:rPr>
          <w:rFonts w:ascii="Times New Roman" w:hAnsi="Times New Roman" w:cs="Times New Roman"/>
        </w:rPr>
        <w:t>Hospital</w:t>
      </w:r>
      <w:r w:rsidRPr="000D6A4E">
        <w:rPr>
          <w:rFonts w:ascii="Times New Roman" w:hAnsi="Times New Roman" w:cs="Times New Roman"/>
        </w:rPr>
        <w:t>, Russia</w:t>
      </w:r>
    </w:p>
    <w:p w:rsidR="000D6A4E" w:rsidRDefault="000D6A4E" w:rsidP="000F7429">
      <w:pPr>
        <w:rPr>
          <w:rFonts w:ascii="Times New Roman" w:hAnsi="Times New Roman" w:cs="Times New Roman"/>
        </w:rPr>
      </w:pPr>
      <w:r w:rsidRPr="000D6A4E">
        <w:rPr>
          <w:rFonts w:ascii="Times New Roman" w:hAnsi="Times New Roman" w:cs="Times New Roman"/>
          <w:vertAlign w:val="superscript"/>
        </w:rPr>
        <w:t>9</w:t>
      </w:r>
      <w:r w:rsidRPr="000D6A4E">
        <w:rPr>
          <w:rFonts w:ascii="Times New Roman" w:hAnsi="Times New Roman" w:cs="Times New Roman"/>
        </w:rPr>
        <w:t>Docstarclub</w:t>
      </w:r>
      <w:r>
        <w:rPr>
          <w:rFonts w:ascii="Times New Roman" w:hAnsi="Times New Roman" w:cs="Times New Roman"/>
        </w:rPr>
        <w:t>, Russia</w:t>
      </w:r>
    </w:p>
    <w:p w:rsidR="000D6A4E" w:rsidRPr="000D6A4E" w:rsidRDefault="000D6A4E" w:rsidP="000D6A4E">
      <w:pPr>
        <w:jc w:val="center"/>
        <w:rPr>
          <w:rFonts w:ascii="Times New Roman" w:hAnsi="Times New Roman" w:cs="Times New Roman"/>
          <w:b/>
          <w:sz w:val="24"/>
        </w:rPr>
      </w:pPr>
      <w:r w:rsidRPr="000D6A4E">
        <w:rPr>
          <w:rFonts w:ascii="Times New Roman" w:hAnsi="Times New Roman" w:cs="Times New Roman"/>
          <w:b/>
          <w:sz w:val="24"/>
        </w:rPr>
        <w:t>Abstract</w:t>
      </w:r>
    </w:p>
    <w:p w:rsidR="000D6A4E" w:rsidRPr="000D6A4E" w:rsidRDefault="000D6A4E" w:rsidP="000D6A4E">
      <w:pPr>
        <w:jc w:val="both"/>
        <w:rPr>
          <w:rFonts w:ascii="Times New Roman" w:hAnsi="Times New Roman" w:cs="Times New Roman"/>
          <w:sz w:val="20"/>
        </w:rPr>
      </w:pPr>
      <w:r w:rsidRPr="000D6A4E">
        <w:rPr>
          <w:rFonts w:ascii="Times New Roman" w:hAnsi="Times New Roman" w:cs="Times New Roman"/>
          <w:b/>
          <w:sz w:val="20"/>
        </w:rPr>
        <w:t>Background:</w:t>
      </w:r>
      <w:r w:rsidRPr="000D6A4E">
        <w:rPr>
          <w:rFonts w:ascii="Times New Roman" w:hAnsi="Times New Roman" w:cs="Times New Roman"/>
          <w:sz w:val="20"/>
        </w:rPr>
        <w:t xml:space="preserve"> Currently, several studies are available on the effective use of the </w:t>
      </w:r>
      <w:proofErr w:type="spellStart"/>
      <w:r w:rsidRPr="000D6A4E">
        <w:rPr>
          <w:rFonts w:ascii="Times New Roman" w:hAnsi="Times New Roman" w:cs="Times New Roman"/>
          <w:sz w:val="20"/>
        </w:rPr>
        <w:t>Instagram</w:t>
      </w:r>
      <w:proofErr w:type="spellEnd"/>
      <w:r w:rsidRPr="000D6A4E">
        <w:rPr>
          <w:rFonts w:ascii="Times New Roman" w:hAnsi="Times New Roman" w:cs="Times New Roman"/>
          <w:sz w:val="20"/>
        </w:rPr>
        <w:t xml:space="preserve"> social media platform to conduct training projects for CVD patients. The aim of this study was to determine the most effective methods (text or video) of informing people about the primary prevention of hypertension using a social media website.</w:t>
      </w:r>
    </w:p>
    <w:p w:rsidR="000D6A4E" w:rsidRPr="000D6A4E" w:rsidRDefault="000D6A4E" w:rsidP="000D6A4E">
      <w:pPr>
        <w:jc w:val="both"/>
        <w:rPr>
          <w:rFonts w:ascii="Times New Roman" w:hAnsi="Times New Roman" w:cs="Times New Roman"/>
          <w:sz w:val="20"/>
        </w:rPr>
      </w:pPr>
      <w:r w:rsidRPr="000D6A4E">
        <w:rPr>
          <w:rFonts w:ascii="Times New Roman" w:hAnsi="Times New Roman" w:cs="Times New Roman"/>
          <w:b/>
          <w:sz w:val="20"/>
        </w:rPr>
        <w:t>Materials and methods:</w:t>
      </w:r>
      <w:r w:rsidRPr="000D6A4E">
        <w:rPr>
          <w:rFonts w:ascii="Times New Roman" w:hAnsi="Times New Roman" w:cs="Times New Roman"/>
          <w:sz w:val="20"/>
        </w:rPr>
        <w:t xml:space="preserve"> A total of 125 participants were randomly selected and assigned to one of the four training groups depending on the training mode, i.e. text posts</w:t>
      </w:r>
      <w:r w:rsidR="00A22B70">
        <w:rPr>
          <w:rFonts w:ascii="Times New Roman" w:hAnsi="Times New Roman" w:cs="Times New Roman"/>
          <w:sz w:val="20"/>
        </w:rPr>
        <w:t xml:space="preserve"> </w:t>
      </w:r>
      <w:r w:rsidRPr="000D6A4E">
        <w:rPr>
          <w:rFonts w:ascii="Times New Roman" w:hAnsi="Times New Roman" w:cs="Times New Roman"/>
          <w:sz w:val="20"/>
        </w:rPr>
        <w:t>(4,000 characters) - Group 1, video clips (5 minutes) - Group 2, text followed by video - Group 3 and video followed by text - Group 4. Before and after training, respondents in all four groups completed the Heart Disease Knowledge Questionnaire (HDKQ).</w:t>
      </w:r>
    </w:p>
    <w:p w:rsidR="000D6A4E" w:rsidRPr="000D6A4E" w:rsidRDefault="000D6A4E" w:rsidP="000D6A4E">
      <w:pPr>
        <w:jc w:val="both"/>
        <w:rPr>
          <w:rFonts w:ascii="Times New Roman" w:hAnsi="Times New Roman" w:cs="Times New Roman"/>
          <w:sz w:val="20"/>
        </w:rPr>
      </w:pPr>
      <w:r w:rsidRPr="000D6A4E">
        <w:rPr>
          <w:rFonts w:ascii="Times New Roman" w:hAnsi="Times New Roman" w:cs="Times New Roman"/>
          <w:b/>
          <w:sz w:val="20"/>
        </w:rPr>
        <w:t>Results:</w:t>
      </w:r>
      <w:r w:rsidRPr="000D6A4E">
        <w:rPr>
          <w:rFonts w:ascii="Times New Roman" w:hAnsi="Times New Roman" w:cs="Times New Roman"/>
          <w:sz w:val="20"/>
        </w:rPr>
        <w:t xml:space="preserve"> The total number of people who listened to and read the materials of the online school was 2,108 people. Before training, the number of correct responses for 29 HDKQ statements was 18.4</w:t>
      </w:r>
      <w:r>
        <w:rPr>
          <w:rFonts w:ascii="Times New Roman" w:hAnsi="Times New Roman" w:cs="Times New Roman"/>
          <w:sz w:val="20"/>
        </w:rPr>
        <w:t xml:space="preserve"> </w:t>
      </w:r>
      <w:r w:rsidRPr="000D6A4E">
        <w:rPr>
          <w:rFonts w:ascii="Times New Roman" w:hAnsi="Times New Roman" w:cs="Times New Roman"/>
          <w:sz w:val="20"/>
        </w:rPr>
        <w:t>±</w:t>
      </w:r>
      <w:r>
        <w:rPr>
          <w:rFonts w:ascii="Times New Roman" w:hAnsi="Times New Roman" w:cs="Times New Roman"/>
          <w:sz w:val="20"/>
        </w:rPr>
        <w:t xml:space="preserve"> </w:t>
      </w:r>
      <w:r w:rsidRPr="000D6A4E">
        <w:rPr>
          <w:rFonts w:ascii="Times New Roman" w:hAnsi="Times New Roman" w:cs="Times New Roman"/>
          <w:sz w:val="20"/>
        </w:rPr>
        <w:t>5.1, after training it increased to 21.9</w:t>
      </w:r>
      <w:r>
        <w:rPr>
          <w:rFonts w:ascii="Times New Roman" w:hAnsi="Times New Roman" w:cs="Times New Roman"/>
          <w:sz w:val="20"/>
        </w:rPr>
        <w:t xml:space="preserve"> </w:t>
      </w:r>
      <w:r w:rsidRPr="000D6A4E">
        <w:rPr>
          <w:rFonts w:ascii="Times New Roman" w:hAnsi="Times New Roman" w:cs="Times New Roman"/>
          <w:sz w:val="20"/>
        </w:rPr>
        <w:t>±</w:t>
      </w:r>
      <w:r>
        <w:rPr>
          <w:rFonts w:ascii="Times New Roman" w:hAnsi="Times New Roman" w:cs="Times New Roman"/>
          <w:sz w:val="20"/>
        </w:rPr>
        <w:t xml:space="preserve"> 3.9 (CI, 21;22.7) (p</w:t>
      </w:r>
      <w:r w:rsidRPr="000D6A4E">
        <w:rPr>
          <w:rFonts w:ascii="Times New Roman" w:hAnsi="Times New Roman" w:cs="Times New Roman"/>
          <w:sz w:val="20"/>
        </w:rPr>
        <w:t xml:space="preserve">&lt;0.0001). The post-hoc analysis showed that after training the participants in Group 4 had more correct responses than the respondents in Group 3, 2, 1 i.e. Δ=5.2, Δ=1.5, Δ=0.3, respectively. The respondents from Group 3 gave the lowest number of correct responses in other groups. </w:t>
      </w:r>
    </w:p>
    <w:p w:rsidR="000D6A4E" w:rsidRDefault="000D6A4E" w:rsidP="000D6A4E">
      <w:pPr>
        <w:jc w:val="both"/>
        <w:rPr>
          <w:rFonts w:ascii="Times New Roman" w:hAnsi="Times New Roman" w:cs="Times New Roman"/>
          <w:sz w:val="20"/>
        </w:rPr>
      </w:pPr>
      <w:r w:rsidRPr="000D6A4E">
        <w:rPr>
          <w:rFonts w:ascii="Times New Roman" w:hAnsi="Times New Roman" w:cs="Times New Roman"/>
          <w:b/>
          <w:sz w:val="20"/>
        </w:rPr>
        <w:t>Conclusion</w:t>
      </w:r>
      <w:r w:rsidRPr="000D6A4E">
        <w:rPr>
          <w:rFonts w:ascii="Times New Roman" w:hAnsi="Times New Roman" w:cs="Times New Roman"/>
          <w:b/>
          <w:sz w:val="20"/>
        </w:rPr>
        <w:t>:</w:t>
      </w:r>
      <w:r w:rsidRPr="000D6A4E">
        <w:rPr>
          <w:rFonts w:ascii="Times New Roman" w:hAnsi="Times New Roman" w:cs="Times New Roman"/>
          <w:sz w:val="20"/>
        </w:rPr>
        <w:t xml:space="preserve"> The most effective method of informing people about the primary prevention of hypertension using a social media website corresponded to the following sequence: a video clip followed by a text post.</w:t>
      </w:r>
    </w:p>
    <w:p w:rsidR="00A22B70" w:rsidRDefault="00A22B70" w:rsidP="000D6A4E">
      <w:pPr>
        <w:jc w:val="both"/>
        <w:rPr>
          <w:rFonts w:ascii="Times New Roman" w:hAnsi="Times New Roman" w:cs="Times New Roman"/>
          <w:sz w:val="20"/>
        </w:rPr>
      </w:pPr>
      <w:r w:rsidRPr="00A22B70">
        <w:rPr>
          <w:rFonts w:ascii="Times New Roman" w:hAnsi="Times New Roman" w:cs="Times New Roman"/>
          <w:b/>
          <w:sz w:val="20"/>
        </w:rPr>
        <w:t>Keywords:</w:t>
      </w:r>
      <w:r w:rsidRPr="00A22B70">
        <w:rPr>
          <w:rFonts w:ascii="Times New Roman" w:hAnsi="Times New Roman" w:cs="Times New Roman"/>
          <w:sz w:val="20"/>
        </w:rPr>
        <w:t xml:space="preserve"> </w:t>
      </w:r>
      <w:r>
        <w:rPr>
          <w:rFonts w:ascii="Times New Roman" w:hAnsi="Times New Roman" w:cs="Times New Roman"/>
          <w:sz w:val="20"/>
        </w:rPr>
        <w:t>P</w:t>
      </w:r>
      <w:r w:rsidRPr="00A22B70">
        <w:rPr>
          <w:rFonts w:ascii="Times New Roman" w:hAnsi="Times New Roman" w:cs="Times New Roman"/>
          <w:sz w:val="20"/>
        </w:rPr>
        <w:t xml:space="preserve">rimary prevention, </w:t>
      </w:r>
      <w:r>
        <w:rPr>
          <w:rFonts w:ascii="Times New Roman" w:hAnsi="Times New Roman" w:cs="Times New Roman"/>
          <w:sz w:val="20"/>
        </w:rPr>
        <w:t>H</w:t>
      </w:r>
      <w:r w:rsidRPr="00A22B70">
        <w:rPr>
          <w:rFonts w:ascii="Times New Roman" w:hAnsi="Times New Roman" w:cs="Times New Roman"/>
          <w:sz w:val="20"/>
        </w:rPr>
        <w:t xml:space="preserve">ypertension, </w:t>
      </w:r>
      <w:r>
        <w:rPr>
          <w:rFonts w:ascii="Times New Roman" w:hAnsi="Times New Roman" w:cs="Times New Roman"/>
          <w:sz w:val="20"/>
        </w:rPr>
        <w:t>S</w:t>
      </w:r>
      <w:r w:rsidRPr="00A22B70">
        <w:rPr>
          <w:rFonts w:ascii="Times New Roman" w:hAnsi="Times New Roman" w:cs="Times New Roman"/>
          <w:sz w:val="20"/>
        </w:rPr>
        <w:t>ocial media website</w:t>
      </w:r>
      <w:r>
        <w:rPr>
          <w:rFonts w:ascii="Times New Roman" w:hAnsi="Times New Roman" w:cs="Times New Roman"/>
          <w:sz w:val="20"/>
        </w:rPr>
        <w:t>.</w:t>
      </w:r>
    </w:p>
    <w:p w:rsidR="000D6A4E" w:rsidRPr="00A22B70" w:rsidRDefault="00A22B70" w:rsidP="00A22B70">
      <w:pPr>
        <w:rPr>
          <w:rFonts w:ascii="Times New Roman" w:hAnsi="Times New Roman" w:cs="Times New Roman"/>
          <w:b/>
          <w:sz w:val="24"/>
        </w:rPr>
      </w:pPr>
      <w:r w:rsidRPr="00A22B70">
        <w:rPr>
          <w:rFonts w:ascii="Times New Roman" w:hAnsi="Times New Roman" w:cs="Times New Roman"/>
          <w:b/>
          <w:sz w:val="24"/>
        </w:rPr>
        <w:t>Biography</w:t>
      </w:r>
    </w:p>
    <w:p w:rsidR="000D6A4E" w:rsidRPr="000D6A4E" w:rsidRDefault="00A22B70" w:rsidP="001A1242">
      <w:pPr>
        <w:jc w:val="both"/>
        <w:rPr>
          <w:rFonts w:ascii="Times New Roman" w:hAnsi="Times New Roman" w:cs="Times New Roman"/>
        </w:rPr>
      </w:pPr>
      <w:r w:rsidRPr="00A22B70">
        <w:rPr>
          <w:rFonts w:ascii="Times New Roman" w:hAnsi="Times New Roman" w:cs="Times New Roman"/>
          <w:sz w:val="20"/>
        </w:rPr>
        <w:t>All of the authors take responsibility for all aspects of the reliability and freedom from bias of the data presented and their discussed interpretation.</w:t>
      </w:r>
      <w:r>
        <w:rPr>
          <w:rFonts w:ascii="Times New Roman" w:hAnsi="Times New Roman" w:cs="Times New Roman"/>
          <w:sz w:val="20"/>
        </w:rPr>
        <w:t xml:space="preserve"> </w:t>
      </w:r>
      <w:r w:rsidRPr="00A22B70">
        <w:rPr>
          <w:rFonts w:ascii="Times New Roman" w:hAnsi="Times New Roman" w:cs="Times New Roman"/>
          <w:sz w:val="20"/>
        </w:rPr>
        <w:t>The authors of this scientific work are members of the non-profit association of doctors ‘</w:t>
      </w:r>
      <w:proofErr w:type="spellStart"/>
      <w:r w:rsidRPr="00A22B70">
        <w:rPr>
          <w:rFonts w:ascii="Times New Roman" w:hAnsi="Times New Roman" w:cs="Times New Roman"/>
          <w:sz w:val="20"/>
        </w:rPr>
        <w:t>Docstarclub</w:t>
      </w:r>
      <w:proofErr w:type="spellEnd"/>
      <w:r w:rsidRPr="00A22B70">
        <w:rPr>
          <w:rFonts w:ascii="Times New Roman" w:hAnsi="Times New Roman" w:cs="Times New Roman"/>
          <w:sz w:val="20"/>
        </w:rPr>
        <w:t xml:space="preserve">’, which unites specialists from different regions of the Russian Federation for innovative modern training, scientific and research projects. The association was organized in 2021 by Dr. </w:t>
      </w:r>
      <w:proofErr w:type="spellStart"/>
      <w:r w:rsidRPr="00A22B70">
        <w:rPr>
          <w:rFonts w:ascii="Times New Roman" w:hAnsi="Times New Roman" w:cs="Times New Roman"/>
          <w:sz w:val="20"/>
        </w:rPr>
        <w:t>Demkina</w:t>
      </w:r>
      <w:proofErr w:type="spellEnd"/>
      <w:r w:rsidRPr="00A22B70">
        <w:rPr>
          <w:rFonts w:ascii="Times New Roman" w:hAnsi="Times New Roman" w:cs="Times New Roman"/>
          <w:sz w:val="20"/>
        </w:rPr>
        <w:t xml:space="preserve"> A.E. and unites about 700 doctors of different specialties from all over the country. The doctors participating in this scientific project are actively engaged in educational work through social networks, maintain their professional medical blogs, </w:t>
      </w:r>
      <w:r w:rsidRPr="00A22B70">
        <w:rPr>
          <w:rFonts w:ascii="Times New Roman" w:hAnsi="Times New Roman" w:cs="Times New Roman"/>
          <w:sz w:val="20"/>
        </w:rPr>
        <w:lastRenderedPageBreak/>
        <w:t>in which they tell patients about the prevention of cardiovascular diseases, the basics of a healthy lifestyle, modern diagnosis and treatment of cardiovascular diseases. In 2021, a real study was organized and conducted within the framework of the national educational project. It allowed us to better understand which form of information about the prevention of cardiovascular diseases (in particular, arterial hypertension) is most effectively perceived by patients using mobile healthcare tools. Our team continues to conduct research in this direction and further plans to improve the level of not only medical, but also digital literacy of patients.</w:t>
      </w:r>
    </w:p>
    <w:sectPr w:rsidR="000D6A4E" w:rsidRPr="000D6A4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1T11:26:00Z" w:initials="SS">
    <w:p w:rsidR="00C53D52" w:rsidRDefault="00C53D52">
      <w:pPr>
        <w:pStyle w:val="CommentText"/>
      </w:pPr>
      <w:r>
        <w:rPr>
          <w:rStyle w:val="CommentReference"/>
        </w:rPr>
        <w:annotationRef/>
      </w:r>
      <w:r>
        <w:t>Already published with different title. Please find the below links for your reference.</w:t>
      </w:r>
    </w:p>
    <w:p w:rsidR="00C53D52" w:rsidRDefault="00C53D52">
      <w:pPr>
        <w:pStyle w:val="CommentText"/>
      </w:pPr>
    </w:p>
    <w:p w:rsidR="00C53D52" w:rsidRDefault="00C53D52" w:rsidP="00C53D52">
      <w:pPr>
        <w:pStyle w:val="CommentText"/>
        <w:numPr>
          <w:ilvl w:val="0"/>
          <w:numId w:val="1"/>
        </w:numPr>
      </w:pPr>
      <w:hyperlink r:id="rId1" w:history="1">
        <w:r w:rsidRPr="00012F26">
          <w:rPr>
            <w:rStyle w:val="Hyperlink"/>
          </w:rPr>
          <w:t>https://www.sciencedirect.com/science/article/pii/S2772487522000150</w:t>
        </w:r>
      </w:hyperlink>
    </w:p>
    <w:p w:rsidR="00C53D52" w:rsidRDefault="00C53D52" w:rsidP="00C53D52">
      <w:pPr>
        <w:pStyle w:val="CommentText"/>
        <w:numPr>
          <w:ilvl w:val="0"/>
          <w:numId w:val="1"/>
        </w:numPr>
      </w:pPr>
      <w:hyperlink r:id="rId2" w:history="1">
        <w:r w:rsidRPr="00012F26">
          <w:rPr>
            <w:rStyle w:val="Hyperlink"/>
          </w:rPr>
          <w:t>https://www.researchgate.net/publication/361041720_Video_or_text_Education_through_a_social_media_website_in_hypertension</w:t>
        </w:r>
      </w:hyperlink>
    </w:p>
    <w:p w:rsidR="00C53D52" w:rsidRDefault="00C53D52" w:rsidP="00C53D5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983FE9"/>
    <w:multiLevelType w:val="hybridMultilevel"/>
    <w:tmpl w:val="46FA5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429"/>
    <w:rsid w:val="000D6A4E"/>
    <w:rsid w:val="000F7429"/>
    <w:rsid w:val="001A1242"/>
    <w:rsid w:val="00474203"/>
    <w:rsid w:val="00535872"/>
    <w:rsid w:val="00924B33"/>
    <w:rsid w:val="00A22B70"/>
    <w:rsid w:val="00C53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53D52"/>
    <w:rPr>
      <w:sz w:val="16"/>
      <w:szCs w:val="16"/>
    </w:rPr>
  </w:style>
  <w:style w:type="paragraph" w:styleId="CommentText">
    <w:name w:val="annotation text"/>
    <w:basedOn w:val="Normal"/>
    <w:link w:val="CommentTextChar"/>
    <w:uiPriority w:val="99"/>
    <w:semiHidden/>
    <w:unhideWhenUsed/>
    <w:rsid w:val="00C53D52"/>
    <w:pPr>
      <w:spacing w:line="240" w:lineRule="auto"/>
    </w:pPr>
    <w:rPr>
      <w:sz w:val="20"/>
      <w:szCs w:val="20"/>
    </w:rPr>
  </w:style>
  <w:style w:type="character" w:customStyle="1" w:styleId="CommentTextChar">
    <w:name w:val="Comment Text Char"/>
    <w:basedOn w:val="DefaultParagraphFont"/>
    <w:link w:val="CommentText"/>
    <w:uiPriority w:val="99"/>
    <w:semiHidden/>
    <w:rsid w:val="00C53D52"/>
    <w:rPr>
      <w:sz w:val="20"/>
      <w:szCs w:val="20"/>
    </w:rPr>
  </w:style>
  <w:style w:type="paragraph" w:styleId="CommentSubject">
    <w:name w:val="annotation subject"/>
    <w:basedOn w:val="CommentText"/>
    <w:next w:val="CommentText"/>
    <w:link w:val="CommentSubjectChar"/>
    <w:uiPriority w:val="99"/>
    <w:semiHidden/>
    <w:unhideWhenUsed/>
    <w:rsid w:val="00C53D52"/>
    <w:rPr>
      <w:b/>
      <w:bCs/>
    </w:rPr>
  </w:style>
  <w:style w:type="character" w:customStyle="1" w:styleId="CommentSubjectChar">
    <w:name w:val="Comment Subject Char"/>
    <w:basedOn w:val="CommentTextChar"/>
    <w:link w:val="CommentSubject"/>
    <w:uiPriority w:val="99"/>
    <w:semiHidden/>
    <w:rsid w:val="00C53D52"/>
    <w:rPr>
      <w:b/>
      <w:bCs/>
      <w:sz w:val="20"/>
      <w:szCs w:val="20"/>
    </w:rPr>
  </w:style>
  <w:style w:type="paragraph" w:styleId="BalloonText">
    <w:name w:val="Balloon Text"/>
    <w:basedOn w:val="Normal"/>
    <w:link w:val="BalloonTextChar"/>
    <w:uiPriority w:val="99"/>
    <w:semiHidden/>
    <w:unhideWhenUsed/>
    <w:rsid w:val="00C53D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D52"/>
    <w:rPr>
      <w:rFonts w:ascii="Tahoma" w:hAnsi="Tahoma" w:cs="Tahoma"/>
      <w:sz w:val="16"/>
      <w:szCs w:val="16"/>
    </w:rPr>
  </w:style>
  <w:style w:type="character" w:styleId="Hyperlink">
    <w:name w:val="Hyperlink"/>
    <w:basedOn w:val="DefaultParagraphFont"/>
    <w:uiPriority w:val="99"/>
    <w:unhideWhenUsed/>
    <w:rsid w:val="00C53D5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53D52"/>
    <w:rPr>
      <w:sz w:val="16"/>
      <w:szCs w:val="16"/>
    </w:rPr>
  </w:style>
  <w:style w:type="paragraph" w:styleId="CommentText">
    <w:name w:val="annotation text"/>
    <w:basedOn w:val="Normal"/>
    <w:link w:val="CommentTextChar"/>
    <w:uiPriority w:val="99"/>
    <w:semiHidden/>
    <w:unhideWhenUsed/>
    <w:rsid w:val="00C53D52"/>
    <w:pPr>
      <w:spacing w:line="240" w:lineRule="auto"/>
    </w:pPr>
    <w:rPr>
      <w:sz w:val="20"/>
      <w:szCs w:val="20"/>
    </w:rPr>
  </w:style>
  <w:style w:type="character" w:customStyle="1" w:styleId="CommentTextChar">
    <w:name w:val="Comment Text Char"/>
    <w:basedOn w:val="DefaultParagraphFont"/>
    <w:link w:val="CommentText"/>
    <w:uiPriority w:val="99"/>
    <w:semiHidden/>
    <w:rsid w:val="00C53D52"/>
    <w:rPr>
      <w:sz w:val="20"/>
      <w:szCs w:val="20"/>
    </w:rPr>
  </w:style>
  <w:style w:type="paragraph" w:styleId="CommentSubject">
    <w:name w:val="annotation subject"/>
    <w:basedOn w:val="CommentText"/>
    <w:next w:val="CommentText"/>
    <w:link w:val="CommentSubjectChar"/>
    <w:uiPriority w:val="99"/>
    <w:semiHidden/>
    <w:unhideWhenUsed/>
    <w:rsid w:val="00C53D52"/>
    <w:rPr>
      <w:b/>
      <w:bCs/>
    </w:rPr>
  </w:style>
  <w:style w:type="character" w:customStyle="1" w:styleId="CommentSubjectChar">
    <w:name w:val="Comment Subject Char"/>
    <w:basedOn w:val="CommentTextChar"/>
    <w:link w:val="CommentSubject"/>
    <w:uiPriority w:val="99"/>
    <w:semiHidden/>
    <w:rsid w:val="00C53D52"/>
    <w:rPr>
      <w:b/>
      <w:bCs/>
      <w:sz w:val="20"/>
      <w:szCs w:val="20"/>
    </w:rPr>
  </w:style>
  <w:style w:type="paragraph" w:styleId="BalloonText">
    <w:name w:val="Balloon Text"/>
    <w:basedOn w:val="Normal"/>
    <w:link w:val="BalloonTextChar"/>
    <w:uiPriority w:val="99"/>
    <w:semiHidden/>
    <w:unhideWhenUsed/>
    <w:rsid w:val="00C53D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D52"/>
    <w:rPr>
      <w:rFonts w:ascii="Tahoma" w:hAnsi="Tahoma" w:cs="Tahoma"/>
      <w:sz w:val="16"/>
      <w:szCs w:val="16"/>
    </w:rPr>
  </w:style>
  <w:style w:type="character" w:styleId="Hyperlink">
    <w:name w:val="Hyperlink"/>
    <w:basedOn w:val="DefaultParagraphFont"/>
    <w:uiPriority w:val="99"/>
    <w:unhideWhenUsed/>
    <w:rsid w:val="00C53D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361041720_Video_or_text_Education_through_a_social_media_website_in_hypertension" TargetMode="External"/><Relationship Id="rId1" Type="http://schemas.openxmlformats.org/officeDocument/2006/relationships/hyperlink" Target="https://www.sciencedirect.com/science/article/pii/S2772487522000150"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2022-07-01T05:25:00Z</dcterms:created>
  <dcterms:modified xsi:type="dcterms:W3CDTF">2022-07-01T05:56:00Z</dcterms:modified>
</cp:coreProperties>
</file>