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6D3335" w14:textId="77777777" w:rsidR="00EC6515" w:rsidRPr="00C7759B" w:rsidRDefault="00EC6515" w:rsidP="00EC6515">
      <w:pPr>
        <w:spacing w:after="160" w:line="259" w:lineRule="auto"/>
        <w:jc w:val="center"/>
        <w:rPr>
          <w:b/>
          <w:bCs/>
          <w:sz w:val="40"/>
          <w:szCs w:val="36"/>
        </w:rPr>
      </w:pPr>
      <w:r w:rsidRPr="00C7759B">
        <w:rPr>
          <w:b/>
          <w:bCs/>
          <w:sz w:val="40"/>
          <w:szCs w:val="36"/>
        </w:rPr>
        <w:t>DETERMINATION OF CHEMICALS AND MICROBIAL CONTAMINANTS IN “THAKOO SARUBATHU”</w:t>
      </w:r>
    </w:p>
    <w:p w14:paraId="6DF1B62F" w14:textId="77777777" w:rsidR="00EC6515" w:rsidRDefault="00EC6515" w:rsidP="00EC6515">
      <w:pPr>
        <w:pStyle w:val="BodyText"/>
        <w:spacing w:before="73" w:line="198" w:lineRule="exact"/>
        <w:ind w:right="5987"/>
        <w:rPr>
          <w:rFonts w:ascii="Arial"/>
        </w:rPr>
      </w:pPr>
      <w:bookmarkStart w:id="0" w:name="_GoBack"/>
      <w:r>
        <w:rPr>
          <w:rFonts w:ascii="Arial"/>
        </w:rPr>
        <w:t>Aishath Naila</w:t>
      </w:r>
      <w:bookmarkEnd w:id="0"/>
      <w:r>
        <w:rPr>
          <w:rFonts w:ascii="Arial"/>
        </w:rPr>
        <w:t>, PhD, The Maldives National University, Maldives</w:t>
      </w:r>
    </w:p>
    <w:p w14:paraId="409F9704" w14:textId="72BE0336" w:rsidR="005973B9" w:rsidRDefault="00EC6515" w:rsidP="00EC6515">
      <w:pPr>
        <w:pStyle w:val="BodyText"/>
        <w:spacing w:before="73" w:line="198" w:lineRule="exact"/>
        <w:ind w:right="5987"/>
        <w:rPr>
          <w:rFonts w:ascii="Arial"/>
        </w:rPr>
      </w:pPr>
      <w:proofErr w:type="spellStart"/>
      <w:r>
        <w:rPr>
          <w:rFonts w:ascii="Arial"/>
        </w:rPr>
        <w:t>Aishath</w:t>
      </w:r>
      <w:proofErr w:type="spellEnd"/>
      <w:r>
        <w:rPr>
          <w:rFonts w:ascii="Arial"/>
        </w:rPr>
        <w:t xml:space="preserve"> </w:t>
      </w:r>
      <w:proofErr w:type="spellStart"/>
      <w:r>
        <w:rPr>
          <w:rFonts w:ascii="Arial"/>
        </w:rPr>
        <w:t>Nafua</w:t>
      </w:r>
      <w:proofErr w:type="spellEnd"/>
      <w:r>
        <w:rPr>
          <w:rFonts w:ascii="Arial"/>
        </w:rPr>
        <w:t>, Research student, The Maldives National University, Maldives</w:t>
      </w:r>
    </w:p>
    <w:p w14:paraId="4571503E" w14:textId="2AE087B8" w:rsidR="00AE3E37" w:rsidRDefault="00AE3E37">
      <w:pPr>
        <w:pStyle w:val="BodyText"/>
        <w:rPr>
          <w:rFonts w:ascii="Arial"/>
          <w:sz w:val="20"/>
        </w:rPr>
      </w:pPr>
    </w:p>
    <w:p w14:paraId="2720218F"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16B425EC" w14:textId="753A6C6E" w:rsidR="00AE3E37" w:rsidRDefault="00A9710C">
      <w:pPr>
        <w:pStyle w:val="Heading3"/>
        <w:spacing w:before="147"/>
        <w:jc w:val="both"/>
      </w:pPr>
      <w:r>
        <w:rPr>
          <w:color w:val="BF5A14"/>
        </w:rPr>
        <w:lastRenderedPageBreak/>
        <w:t>Abstract</w:t>
      </w:r>
      <w:r w:rsidR="00404E5B">
        <w:rPr>
          <w:color w:val="BF5A14"/>
        </w:rPr>
        <w:t xml:space="preserve"> (300 word limit)</w:t>
      </w:r>
    </w:p>
    <w:p w14:paraId="680FBC53" w14:textId="53F79B55" w:rsidR="00D66C7D" w:rsidRDefault="00D66C7D" w:rsidP="00D66C7D">
      <w:pPr>
        <w:spacing w:after="112" w:line="360" w:lineRule="auto"/>
      </w:pPr>
      <w:r>
        <w:t xml:space="preserve">Traditional medicine has been widely used for healing of diseases, as an alternative to modern medicine. Maldivians rely on traditional medicine (“Dhivehi </w:t>
      </w:r>
      <w:proofErr w:type="spellStart"/>
      <w:r>
        <w:t>beys</w:t>
      </w:r>
      <w:proofErr w:type="spellEnd"/>
      <w:r>
        <w:t>”) such as “</w:t>
      </w:r>
      <w:proofErr w:type="spellStart"/>
      <w:r>
        <w:t>Thakoo</w:t>
      </w:r>
      <w:proofErr w:type="spellEnd"/>
      <w:r>
        <w:t xml:space="preserve"> </w:t>
      </w:r>
      <w:proofErr w:type="spellStart"/>
      <w:r>
        <w:t>sarubathu</w:t>
      </w:r>
      <w:proofErr w:type="spellEnd"/>
      <w:r>
        <w:t xml:space="preserve">”, formulated as a cure for children having diarrhea and vomiting. The two main ingredients of </w:t>
      </w:r>
      <w:proofErr w:type="spellStart"/>
      <w:r>
        <w:t>Thakoo</w:t>
      </w:r>
      <w:proofErr w:type="spellEnd"/>
      <w:r>
        <w:t xml:space="preserve"> </w:t>
      </w:r>
      <w:proofErr w:type="spellStart"/>
      <w:r>
        <w:t>sarubath</w:t>
      </w:r>
      <w:proofErr w:type="spellEnd"/>
      <w:r>
        <w:t xml:space="preserve"> include </w:t>
      </w:r>
      <w:proofErr w:type="spellStart"/>
      <w:r>
        <w:t>liquorice</w:t>
      </w:r>
      <w:proofErr w:type="spellEnd"/>
      <w:r>
        <w:t xml:space="preserve"> (</w:t>
      </w:r>
      <w:proofErr w:type="spellStart"/>
      <w:r w:rsidRPr="005B129C">
        <w:rPr>
          <w:rFonts w:asciiTheme="majorBidi" w:hAnsiTheme="majorBidi" w:cstheme="majorBidi"/>
          <w:szCs w:val="24"/>
          <w:shd w:val="clear" w:color="auto" w:fill="FFFFFF"/>
        </w:rPr>
        <w:t>Glycyrrhiza</w:t>
      </w:r>
      <w:proofErr w:type="spellEnd"/>
      <w:r w:rsidRPr="005B129C">
        <w:rPr>
          <w:rFonts w:asciiTheme="majorBidi" w:hAnsiTheme="majorBidi" w:cstheme="majorBidi"/>
          <w:szCs w:val="24"/>
          <w:shd w:val="clear" w:color="auto" w:fill="FFFFFF"/>
        </w:rPr>
        <w:t xml:space="preserve"> </w:t>
      </w:r>
      <w:proofErr w:type="spellStart"/>
      <w:r w:rsidRPr="005B129C">
        <w:rPr>
          <w:rFonts w:asciiTheme="majorBidi" w:hAnsiTheme="majorBidi" w:cstheme="majorBidi"/>
          <w:szCs w:val="24"/>
          <w:shd w:val="clear" w:color="auto" w:fill="FFFFFF"/>
        </w:rPr>
        <w:t>glabra</w:t>
      </w:r>
      <w:proofErr w:type="spellEnd"/>
      <w:r w:rsidRPr="005B129C">
        <w:rPr>
          <w:rFonts w:asciiTheme="majorBidi" w:hAnsiTheme="majorBidi" w:cstheme="majorBidi"/>
          <w:szCs w:val="24"/>
          <w:shd w:val="clear" w:color="auto" w:fill="FFFFFF"/>
        </w:rPr>
        <w:t xml:space="preserve"> </w:t>
      </w:r>
      <w:proofErr w:type="spellStart"/>
      <w:r w:rsidRPr="005B129C">
        <w:rPr>
          <w:rFonts w:asciiTheme="majorBidi" w:hAnsiTheme="majorBidi" w:cstheme="majorBidi"/>
          <w:szCs w:val="24"/>
          <w:shd w:val="clear" w:color="auto" w:fill="FFFFFF"/>
        </w:rPr>
        <w:t>linn</w:t>
      </w:r>
      <w:proofErr w:type="spellEnd"/>
      <w:r>
        <w:rPr>
          <w:rFonts w:asciiTheme="majorBidi" w:hAnsiTheme="majorBidi" w:cstheme="majorBidi"/>
          <w:szCs w:val="24"/>
          <w:shd w:val="clear" w:color="auto" w:fill="FFFFFF"/>
        </w:rPr>
        <w:t xml:space="preserve">) </w:t>
      </w:r>
      <w:r>
        <w:t>and Saffron (</w:t>
      </w:r>
      <w:r w:rsidRPr="005B129C">
        <w:rPr>
          <w:rFonts w:asciiTheme="majorBidi" w:hAnsiTheme="majorBidi" w:cstheme="majorBidi"/>
          <w:szCs w:val="24"/>
          <w:shd w:val="clear" w:color="auto" w:fill="FFFFFF"/>
        </w:rPr>
        <w:t xml:space="preserve">Crocus </w:t>
      </w:r>
      <w:proofErr w:type="spellStart"/>
      <w:r w:rsidRPr="005B129C">
        <w:rPr>
          <w:rFonts w:asciiTheme="majorBidi" w:hAnsiTheme="majorBidi" w:cstheme="majorBidi"/>
          <w:szCs w:val="24"/>
          <w:shd w:val="clear" w:color="auto" w:fill="FFFFFF"/>
        </w:rPr>
        <w:t>satvus</w:t>
      </w:r>
      <w:proofErr w:type="spellEnd"/>
      <w:r>
        <w:rPr>
          <w:rFonts w:asciiTheme="majorBidi" w:hAnsiTheme="majorBidi" w:cstheme="majorBidi"/>
          <w:szCs w:val="24"/>
          <w:shd w:val="clear" w:color="auto" w:fill="FFFFFF"/>
        </w:rPr>
        <w:t>)</w:t>
      </w:r>
      <w:r>
        <w:t xml:space="preserve"> that have many health benefits such as antifungal, antiviral and antibacterial properties. The aim of this study was to assess the adulterants, microbial and heavy metal contaminants in </w:t>
      </w:r>
      <w:proofErr w:type="spellStart"/>
      <w:r>
        <w:t>thakoo</w:t>
      </w:r>
      <w:proofErr w:type="spellEnd"/>
      <w:r>
        <w:t xml:space="preserve"> </w:t>
      </w:r>
      <w:proofErr w:type="spellStart"/>
      <w:r>
        <w:t>sarubathu</w:t>
      </w:r>
      <w:proofErr w:type="spellEnd"/>
      <w:r>
        <w:t xml:space="preserve">.  </w:t>
      </w:r>
      <w:proofErr w:type="spellStart"/>
      <w:r>
        <w:t>Thakoo</w:t>
      </w:r>
      <w:proofErr w:type="spellEnd"/>
      <w:r>
        <w:t xml:space="preserve"> </w:t>
      </w:r>
      <w:proofErr w:type="spellStart"/>
      <w:r>
        <w:t>sarubath</w:t>
      </w:r>
      <w:proofErr w:type="spellEnd"/>
      <w:r>
        <w:t xml:space="preserve"> was purchased from local traditional medicine shop in Maldives and analysis was carried out at SGS Lanka Laboratory </w:t>
      </w:r>
      <w:proofErr w:type="spellStart"/>
      <w:r>
        <w:t>Pvt</w:t>
      </w:r>
      <w:proofErr w:type="spellEnd"/>
      <w:r>
        <w:t xml:space="preserve"> Ltd, Sri Lanka. Modern medicine adulterants including aspirin and paracetamol was analyzed using near infrared spectroscopy. Heavy metals were analyzed using atomic absorption spectroscopy. Microbial analysis was carried out using accredited methods. The results revealed that none of the adulterants of modern medicine was detected. Also, heavy metals including </w:t>
      </w:r>
      <w:proofErr w:type="spellStart"/>
      <w:r>
        <w:t>Pb</w:t>
      </w:r>
      <w:proofErr w:type="spellEnd"/>
      <w:r>
        <w:t>, A</w:t>
      </w:r>
      <w:r w:rsidR="00581A3D">
        <w:t>s, Cd, Cr, Cu, Tl, Mn and Hg were</w:t>
      </w:r>
      <w:r>
        <w:t xml:space="preserve"> not detected. The aerobic bacteria and coliforms were within the acceptable limit and </w:t>
      </w:r>
      <w:r w:rsidRPr="00D84AA2">
        <w:rPr>
          <w:i/>
          <w:iCs/>
        </w:rPr>
        <w:t xml:space="preserve">Salmonella </w:t>
      </w:r>
      <w:proofErr w:type="spellStart"/>
      <w:r w:rsidRPr="00D84AA2">
        <w:rPr>
          <w:i/>
          <w:iCs/>
        </w:rPr>
        <w:t>spp</w:t>
      </w:r>
      <w:proofErr w:type="spellEnd"/>
      <w:r>
        <w:t xml:space="preserve"> was not detected. Overall, results indicate that </w:t>
      </w:r>
      <w:proofErr w:type="spellStart"/>
      <w:r>
        <w:t>Thakoo</w:t>
      </w:r>
      <w:proofErr w:type="spellEnd"/>
      <w:r>
        <w:t xml:space="preserve"> </w:t>
      </w:r>
      <w:proofErr w:type="spellStart"/>
      <w:r>
        <w:t>sarubathu</w:t>
      </w:r>
      <w:proofErr w:type="spellEnd"/>
      <w:r>
        <w:t xml:space="preserve"> is safe for children to consume. </w:t>
      </w:r>
    </w:p>
    <w:p w14:paraId="3EB8ADE5" w14:textId="77777777" w:rsidR="00D66C7D" w:rsidRDefault="00D66C7D" w:rsidP="00D66C7D">
      <w:pPr>
        <w:spacing w:after="112" w:line="360" w:lineRule="auto"/>
      </w:pPr>
      <w:r w:rsidRPr="00B957F1">
        <w:rPr>
          <w:b/>
          <w:bCs/>
        </w:rPr>
        <w:t>Keywords:</w:t>
      </w:r>
      <w:r>
        <w:t xml:space="preserve"> </w:t>
      </w:r>
      <w:proofErr w:type="spellStart"/>
      <w:r>
        <w:t>Thakoo</w:t>
      </w:r>
      <w:proofErr w:type="spellEnd"/>
      <w:r>
        <w:t xml:space="preserve"> </w:t>
      </w:r>
      <w:proofErr w:type="spellStart"/>
      <w:r>
        <w:t>sarubathu</w:t>
      </w:r>
      <w:proofErr w:type="spellEnd"/>
      <w:r>
        <w:t xml:space="preserve">, Traditional medicine, Dhivehi </w:t>
      </w:r>
      <w:proofErr w:type="spellStart"/>
      <w:r>
        <w:t>beys</w:t>
      </w:r>
      <w:proofErr w:type="spellEnd"/>
      <w:r>
        <w:t>, heavy metals, adulterants, bacteria</w:t>
      </w:r>
    </w:p>
    <w:p w14:paraId="665AD2FD" w14:textId="77777777" w:rsidR="00387E52" w:rsidRDefault="00387E52">
      <w:pPr>
        <w:pStyle w:val="BodyText"/>
        <w:spacing w:before="90" w:line="280" w:lineRule="auto"/>
        <w:ind w:left="100"/>
        <w:jc w:val="both"/>
      </w:pPr>
    </w:p>
    <w:p w14:paraId="0B8B4687" w14:textId="4266228D" w:rsidR="00AE3E37" w:rsidRDefault="00A9710C">
      <w:pPr>
        <w:pStyle w:val="Heading3"/>
        <w:spacing w:before="74"/>
        <w:rPr>
          <w:color w:val="BF5A14"/>
        </w:rPr>
      </w:pPr>
      <w:r>
        <w:rPr>
          <w:b w:val="0"/>
        </w:rPr>
        <w:br w:type="column"/>
      </w:r>
      <w:r>
        <w:rPr>
          <w:color w:val="BF5A14"/>
        </w:rPr>
        <w:lastRenderedPageBreak/>
        <w:t>Image</w:t>
      </w:r>
    </w:p>
    <w:p w14:paraId="634865B2" w14:textId="238B068A" w:rsidR="000C19D7" w:rsidRDefault="000C19D7">
      <w:pPr>
        <w:pStyle w:val="Heading3"/>
        <w:spacing w:before="74"/>
        <w:rPr>
          <w:color w:val="BF5A14"/>
        </w:rPr>
      </w:pPr>
      <w:r>
        <w:rPr>
          <w:noProof/>
          <w:lang w:val="en-IN" w:eastAsia="en-IN"/>
        </w:rPr>
        <mc:AlternateContent>
          <mc:Choice Requires="wpg">
            <w:drawing>
              <wp:anchor distT="0" distB="0" distL="114300" distR="114300" simplePos="0" relativeHeight="251662336" behindDoc="0" locked="0" layoutInCell="1" allowOverlap="1" wp14:anchorId="351E601E" wp14:editId="0DF53C99">
                <wp:simplePos x="0" y="0"/>
                <wp:positionH relativeFrom="page">
                  <wp:posOffset>3789011</wp:posOffset>
                </wp:positionH>
                <wp:positionV relativeFrom="paragraph">
                  <wp:posOffset>102900</wp:posOffset>
                </wp:positionV>
                <wp:extent cx="3575304" cy="2308225"/>
                <wp:effectExtent l="0" t="0" r="25400" b="15875"/>
                <wp:wrapNone/>
                <wp:docPr id="3" name="Group 3"/>
                <wp:cNvGraphicFramePr/>
                <a:graphic xmlns:a="http://schemas.openxmlformats.org/drawingml/2006/main">
                  <a:graphicData uri="http://schemas.microsoft.com/office/word/2010/wordprocessingGroup">
                    <wpg:wgp>
                      <wpg:cNvGrpSpPr/>
                      <wpg:grpSpPr>
                        <a:xfrm>
                          <a:off x="0" y="0"/>
                          <a:ext cx="3575304" cy="2308225"/>
                          <a:chOff x="0" y="-65853"/>
                          <a:chExt cx="6897188" cy="4324345"/>
                        </a:xfrm>
                      </wpg:grpSpPr>
                      <wps:wsp>
                        <wps:cNvPr id="4" name="Rectangle 4"/>
                        <wps:cNvSpPr/>
                        <wps:spPr>
                          <a:xfrm>
                            <a:off x="2116124" y="-65853"/>
                            <a:ext cx="2314738" cy="833875"/>
                          </a:xfrm>
                          <a:prstGeom prst="rect">
                            <a:avLst/>
                          </a:prstGeom>
                        </wps:spPr>
                        <wps:style>
                          <a:lnRef idx="2">
                            <a:schemeClr val="accent6"/>
                          </a:lnRef>
                          <a:fillRef idx="1">
                            <a:schemeClr val="lt1"/>
                          </a:fillRef>
                          <a:effectRef idx="0">
                            <a:schemeClr val="accent6"/>
                          </a:effectRef>
                          <a:fontRef idx="minor">
                            <a:schemeClr val="dk1"/>
                          </a:fontRef>
                        </wps:style>
                        <wps:txbx>
                          <w:txbxContent>
                            <w:p w14:paraId="64508CFA" w14:textId="77777777" w:rsidR="000C19D7" w:rsidRPr="000C19D7" w:rsidRDefault="000C19D7" w:rsidP="000C19D7">
                              <w:pPr>
                                <w:jc w:val="center"/>
                                <w:rPr>
                                  <w:rFonts w:asciiTheme="majorBidi" w:hAnsiTheme="majorBidi" w:cstheme="majorBidi"/>
                                  <w:sz w:val="16"/>
                                  <w:szCs w:val="16"/>
                                </w:rPr>
                              </w:pPr>
                              <w:r w:rsidRPr="000C19D7">
                                <w:rPr>
                                  <w:rFonts w:asciiTheme="majorBidi" w:hAnsiTheme="majorBidi" w:cstheme="majorBidi"/>
                                  <w:sz w:val="16"/>
                                  <w:szCs w:val="16"/>
                                </w:rPr>
                                <w:t xml:space="preserve">Maldivian traditional medicine:  </w:t>
                              </w:r>
                              <w:proofErr w:type="spellStart"/>
                              <w:r w:rsidRPr="000C19D7">
                                <w:rPr>
                                  <w:rFonts w:asciiTheme="majorBidi" w:hAnsiTheme="majorBidi" w:cstheme="majorBidi"/>
                                  <w:sz w:val="16"/>
                                  <w:szCs w:val="16"/>
                                </w:rPr>
                                <w:t>Thakoo</w:t>
                              </w:r>
                              <w:proofErr w:type="spellEnd"/>
                              <w:r w:rsidRPr="000C19D7">
                                <w:rPr>
                                  <w:rFonts w:asciiTheme="majorBidi" w:hAnsiTheme="majorBidi" w:cstheme="majorBidi"/>
                                  <w:sz w:val="16"/>
                                  <w:szCs w:val="16"/>
                                </w:rPr>
                                <w:t xml:space="preserve"> </w:t>
                              </w:r>
                              <w:proofErr w:type="spellStart"/>
                              <w:r w:rsidRPr="000C19D7">
                                <w:rPr>
                                  <w:rFonts w:asciiTheme="majorBidi" w:hAnsiTheme="majorBidi" w:cstheme="majorBidi"/>
                                  <w:sz w:val="16"/>
                                  <w:szCs w:val="16"/>
                                </w:rPr>
                                <w:t>Sarubath</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rot="17848623">
                            <a:off x="341289" y="1616100"/>
                            <a:ext cx="1629859" cy="574766"/>
                          </a:xfrm>
                          <a:prstGeom prst="rect">
                            <a:avLst/>
                          </a:prstGeom>
                        </wps:spPr>
                        <wps:style>
                          <a:lnRef idx="2">
                            <a:schemeClr val="accent6"/>
                          </a:lnRef>
                          <a:fillRef idx="1">
                            <a:schemeClr val="lt1"/>
                          </a:fillRef>
                          <a:effectRef idx="0">
                            <a:schemeClr val="accent6"/>
                          </a:effectRef>
                          <a:fontRef idx="minor">
                            <a:schemeClr val="dk1"/>
                          </a:fontRef>
                        </wps:style>
                        <wps:txbx>
                          <w:txbxContent>
                            <w:p w14:paraId="26371AEB" w14:textId="77777777" w:rsidR="000C19D7" w:rsidRPr="000C19D7" w:rsidRDefault="000C19D7" w:rsidP="000C19D7">
                              <w:pPr>
                                <w:jc w:val="center"/>
                                <w:rPr>
                                  <w:rFonts w:asciiTheme="majorBidi" w:hAnsiTheme="majorBidi" w:cstheme="majorBidi"/>
                                  <w:sz w:val="16"/>
                                  <w:szCs w:val="16"/>
                                </w:rPr>
                              </w:pPr>
                              <w:r w:rsidRPr="000C19D7">
                                <w:rPr>
                                  <w:rFonts w:asciiTheme="majorBidi" w:hAnsiTheme="majorBidi" w:cstheme="majorBidi"/>
                                  <w:sz w:val="16"/>
                                  <w:szCs w:val="16"/>
                                </w:rPr>
                                <w:t>Heavy metals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rot="5400000">
                            <a:off x="2834640" y="1439527"/>
                            <a:ext cx="1542724" cy="636905"/>
                          </a:xfrm>
                          <a:prstGeom prst="rect">
                            <a:avLst/>
                          </a:prstGeom>
                        </wps:spPr>
                        <wps:style>
                          <a:lnRef idx="2">
                            <a:schemeClr val="accent6"/>
                          </a:lnRef>
                          <a:fillRef idx="1">
                            <a:schemeClr val="lt1"/>
                          </a:fillRef>
                          <a:effectRef idx="0">
                            <a:schemeClr val="accent6"/>
                          </a:effectRef>
                          <a:fontRef idx="minor">
                            <a:schemeClr val="dk1"/>
                          </a:fontRef>
                        </wps:style>
                        <wps:txbx>
                          <w:txbxContent>
                            <w:p w14:paraId="2F7E9A38" w14:textId="77777777" w:rsidR="000C19D7" w:rsidRPr="000C19D7" w:rsidRDefault="000C19D7" w:rsidP="000C19D7">
                              <w:pPr>
                                <w:jc w:val="center"/>
                                <w:rPr>
                                  <w:rFonts w:asciiTheme="majorBidi" w:hAnsiTheme="majorBidi" w:cstheme="majorBidi"/>
                                  <w:sz w:val="16"/>
                                  <w:szCs w:val="16"/>
                                </w:rPr>
                              </w:pPr>
                              <w:r w:rsidRPr="000C19D7">
                                <w:rPr>
                                  <w:rFonts w:asciiTheme="majorBidi" w:hAnsiTheme="majorBidi" w:cstheme="majorBidi"/>
                                  <w:sz w:val="16"/>
                                  <w:szCs w:val="16"/>
                                </w:rPr>
                                <w:t>Microbial contamination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angle 11"/>
                        <wps:cNvSpPr/>
                        <wps:spPr>
                          <a:xfrm rot="3290857">
                            <a:off x="4591567" y="1091913"/>
                            <a:ext cx="1645295" cy="861142"/>
                          </a:xfrm>
                          <a:prstGeom prst="rect">
                            <a:avLst/>
                          </a:prstGeom>
                        </wps:spPr>
                        <wps:style>
                          <a:lnRef idx="2">
                            <a:schemeClr val="accent6"/>
                          </a:lnRef>
                          <a:fillRef idx="1">
                            <a:schemeClr val="lt1"/>
                          </a:fillRef>
                          <a:effectRef idx="0">
                            <a:schemeClr val="accent6"/>
                          </a:effectRef>
                          <a:fontRef idx="minor">
                            <a:schemeClr val="dk1"/>
                          </a:fontRef>
                        </wps:style>
                        <wps:txbx>
                          <w:txbxContent>
                            <w:p w14:paraId="40B80114" w14:textId="77777777" w:rsidR="000C19D7" w:rsidRPr="000C19D7" w:rsidRDefault="000C19D7" w:rsidP="000C19D7">
                              <w:pPr>
                                <w:jc w:val="center"/>
                                <w:rPr>
                                  <w:rFonts w:asciiTheme="majorBidi" w:hAnsiTheme="majorBidi" w:cstheme="majorBidi"/>
                                  <w:sz w:val="16"/>
                                  <w:szCs w:val="16"/>
                                </w:rPr>
                              </w:pPr>
                              <w:r w:rsidRPr="000C19D7">
                                <w:rPr>
                                  <w:rFonts w:asciiTheme="majorBidi" w:hAnsiTheme="majorBidi" w:cstheme="majorBidi"/>
                                  <w:sz w:val="16"/>
                                  <w:szCs w:val="16"/>
                                </w:rPr>
                                <w:t>Adulterants of modern medicine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Straight Arrow Connector 12"/>
                        <wps:cNvCnPr/>
                        <wps:spPr>
                          <a:xfrm flipV="1">
                            <a:off x="909175" y="778547"/>
                            <a:ext cx="1216986" cy="264392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 name="Straight Arrow Connector 16"/>
                        <wps:cNvCnPr/>
                        <wps:spPr>
                          <a:xfrm flipV="1">
                            <a:off x="3067159" y="804672"/>
                            <a:ext cx="45719" cy="247134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 name="Straight Arrow Connector 17"/>
                        <wps:cNvCnPr/>
                        <wps:spPr>
                          <a:xfrm flipH="1" flipV="1">
                            <a:off x="4420471" y="752421"/>
                            <a:ext cx="1400338" cy="246104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 name="Rectangle 18"/>
                        <wps:cNvSpPr/>
                        <wps:spPr>
                          <a:xfrm>
                            <a:off x="0" y="3427694"/>
                            <a:ext cx="1812925" cy="830798"/>
                          </a:xfrm>
                          <a:prstGeom prst="rect">
                            <a:avLst/>
                          </a:prstGeom>
                        </wps:spPr>
                        <wps:style>
                          <a:lnRef idx="2">
                            <a:schemeClr val="accent6"/>
                          </a:lnRef>
                          <a:fillRef idx="1">
                            <a:schemeClr val="lt1"/>
                          </a:fillRef>
                          <a:effectRef idx="0">
                            <a:schemeClr val="accent6"/>
                          </a:effectRef>
                          <a:fontRef idx="minor">
                            <a:schemeClr val="dk1"/>
                          </a:fontRef>
                        </wps:style>
                        <wps:txbx>
                          <w:txbxContent>
                            <w:p w14:paraId="32BE65B0" w14:textId="77777777" w:rsidR="000C19D7" w:rsidRPr="000C19D7" w:rsidRDefault="000C19D7" w:rsidP="000C19D7">
                              <w:pPr>
                                <w:jc w:val="center"/>
                                <w:rPr>
                                  <w:rFonts w:asciiTheme="majorBidi" w:hAnsiTheme="majorBidi" w:cstheme="majorBidi"/>
                                  <w:sz w:val="16"/>
                                  <w:szCs w:val="16"/>
                                </w:rPr>
                              </w:pPr>
                              <w:r>
                                <w:t xml:space="preserve"> </w:t>
                              </w:r>
                              <w:r w:rsidRPr="000C19D7">
                                <w:rPr>
                                  <w:rFonts w:asciiTheme="majorBidi" w:hAnsiTheme="majorBidi" w:cstheme="majorBidi"/>
                                  <w:sz w:val="16"/>
                                  <w:szCs w:val="16"/>
                                </w:rPr>
                                <w:t xml:space="preserve">Not detected: Cd, </w:t>
                              </w:r>
                              <w:proofErr w:type="spellStart"/>
                              <w:r w:rsidRPr="000C19D7">
                                <w:rPr>
                                  <w:rFonts w:asciiTheme="majorBidi" w:hAnsiTheme="majorBidi" w:cstheme="majorBidi"/>
                                  <w:sz w:val="16"/>
                                  <w:szCs w:val="16"/>
                                </w:rPr>
                                <w:t>Pb</w:t>
                              </w:r>
                              <w:proofErr w:type="spellEnd"/>
                              <w:r w:rsidRPr="000C19D7">
                                <w:rPr>
                                  <w:rFonts w:asciiTheme="majorBidi" w:hAnsiTheme="majorBidi" w:cstheme="majorBidi"/>
                                  <w:sz w:val="16"/>
                                  <w:szCs w:val="16"/>
                                </w:rPr>
                                <w:t>, As and Hg absent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Rectangle 19"/>
                        <wps:cNvSpPr/>
                        <wps:spPr>
                          <a:xfrm>
                            <a:off x="2178884" y="3307516"/>
                            <a:ext cx="2324735" cy="930075"/>
                          </a:xfrm>
                          <a:prstGeom prst="rect">
                            <a:avLst/>
                          </a:prstGeom>
                        </wps:spPr>
                        <wps:style>
                          <a:lnRef idx="2">
                            <a:schemeClr val="accent6"/>
                          </a:lnRef>
                          <a:fillRef idx="1">
                            <a:schemeClr val="lt1"/>
                          </a:fillRef>
                          <a:effectRef idx="0">
                            <a:schemeClr val="accent6"/>
                          </a:effectRef>
                          <a:fontRef idx="minor">
                            <a:schemeClr val="dk1"/>
                          </a:fontRef>
                        </wps:style>
                        <wps:txbx>
                          <w:txbxContent>
                            <w:p w14:paraId="0E9B1E35" w14:textId="77777777" w:rsidR="000C19D7" w:rsidRPr="000C19D7" w:rsidRDefault="000C19D7" w:rsidP="000C19D7">
                              <w:pPr>
                                <w:jc w:val="center"/>
                                <w:rPr>
                                  <w:rFonts w:asciiTheme="majorBidi" w:hAnsiTheme="majorBidi" w:cstheme="majorBidi"/>
                                  <w:sz w:val="16"/>
                                  <w:szCs w:val="16"/>
                                </w:rPr>
                              </w:pPr>
                              <w:r w:rsidRPr="000C19D7">
                                <w:rPr>
                                  <w:rFonts w:asciiTheme="majorBidi" w:hAnsiTheme="majorBidi" w:cstheme="majorBidi"/>
                                  <w:sz w:val="16"/>
                                  <w:szCs w:val="16"/>
                                </w:rPr>
                                <w:t>Salmonella absent</w:t>
                              </w:r>
                            </w:p>
                            <w:p w14:paraId="6FE29F8F" w14:textId="77777777" w:rsidR="000C19D7" w:rsidRPr="000C19D7" w:rsidRDefault="000C19D7" w:rsidP="000C19D7">
                              <w:pPr>
                                <w:jc w:val="center"/>
                                <w:rPr>
                                  <w:rFonts w:asciiTheme="majorBidi" w:hAnsiTheme="majorBidi" w:cstheme="majorBidi"/>
                                  <w:sz w:val="16"/>
                                  <w:szCs w:val="16"/>
                                </w:rPr>
                              </w:pPr>
                              <w:r w:rsidRPr="000C19D7">
                                <w:rPr>
                                  <w:rFonts w:asciiTheme="majorBidi" w:hAnsiTheme="majorBidi" w:cstheme="majorBidi"/>
                                  <w:sz w:val="16"/>
                                  <w:szCs w:val="16"/>
                                </w:rPr>
                                <w:t>Aerobic and coliforms count low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ectangle 20"/>
                        <wps:cNvSpPr/>
                        <wps:spPr>
                          <a:xfrm>
                            <a:off x="5084064" y="3203013"/>
                            <a:ext cx="1813124" cy="825572"/>
                          </a:xfrm>
                          <a:prstGeom prst="rect">
                            <a:avLst/>
                          </a:prstGeom>
                        </wps:spPr>
                        <wps:style>
                          <a:lnRef idx="2">
                            <a:schemeClr val="accent6"/>
                          </a:lnRef>
                          <a:fillRef idx="1">
                            <a:schemeClr val="lt1"/>
                          </a:fillRef>
                          <a:effectRef idx="0">
                            <a:schemeClr val="accent6"/>
                          </a:effectRef>
                          <a:fontRef idx="minor">
                            <a:schemeClr val="dk1"/>
                          </a:fontRef>
                        </wps:style>
                        <wps:txbx>
                          <w:txbxContent>
                            <w:p w14:paraId="581B864D" w14:textId="77777777" w:rsidR="000C19D7" w:rsidRPr="000C19D7" w:rsidRDefault="000C19D7" w:rsidP="000C19D7">
                              <w:pPr>
                                <w:jc w:val="center"/>
                                <w:rPr>
                                  <w:rFonts w:asciiTheme="majorBidi" w:hAnsiTheme="majorBidi" w:cstheme="majorBidi"/>
                                  <w:sz w:val="16"/>
                                  <w:szCs w:val="16"/>
                                </w:rPr>
                              </w:pPr>
                              <w:r w:rsidRPr="000C19D7">
                                <w:rPr>
                                  <w:rFonts w:asciiTheme="majorBidi" w:hAnsiTheme="majorBidi" w:cstheme="majorBidi"/>
                                  <w:sz w:val="16"/>
                                  <w:szCs w:val="16"/>
                                </w:rPr>
                                <w:t>Not detected: aspirin and paracetamol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group w14:anchorId="351E601E" id="Group 3" o:spid="_x0000_s1026" style="position:absolute;left:0;text-align:left;margin-left:298.35pt;margin-top:8.1pt;width:281.5pt;height:181.75pt;z-index:251662336;mso-position-horizontal-relative:page;mso-width-relative:margin;mso-height-relative:margin" coordorigin=",-658" coordsize="68971,43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">
                <v:rect id="Rectangle 4" o:spid="_x0000_s1027" style="position:absolute;left:21161;top:-658;width:23147;height:83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" fillcolor="white [3201]" strokecolor="#f79646 [3209]" strokeweight="2pt">
                  <v:textbox>
                    <w:txbxContent>
                      <w:p w14:paraId="64508CFA" w14:textId="77777777" w:rsidR="000C19D7" w:rsidRPr="000C19D7" w:rsidRDefault="000C19D7" w:rsidP="000C19D7">
                        <w:pPr>
                          <w:jc w:val="center"/>
                          <w:rPr>
                            <w:rFonts w:asciiTheme="majorBidi" w:hAnsiTheme="majorBidi" w:cstheme="majorBidi"/>
                            <w:sz w:val="16"/>
                            <w:szCs w:val="16"/>
                          </w:rPr>
                        </w:pPr>
                        <w:r w:rsidRPr="000C19D7">
                          <w:rPr>
                            <w:rFonts w:asciiTheme="majorBidi" w:hAnsiTheme="majorBidi" w:cstheme="majorBidi"/>
                            <w:sz w:val="16"/>
                            <w:szCs w:val="16"/>
                          </w:rPr>
                          <w:t xml:space="preserve">Maldivian traditional medicine:  </w:t>
                        </w:r>
                        <w:proofErr w:type="spellStart"/>
                        <w:r w:rsidRPr="000C19D7">
                          <w:rPr>
                            <w:rFonts w:asciiTheme="majorBidi" w:hAnsiTheme="majorBidi" w:cstheme="majorBidi"/>
                            <w:sz w:val="16"/>
                            <w:szCs w:val="16"/>
                          </w:rPr>
                          <w:t>Thakoo</w:t>
                        </w:r>
                        <w:proofErr w:type="spellEnd"/>
                        <w:r w:rsidRPr="000C19D7">
                          <w:rPr>
                            <w:rFonts w:asciiTheme="majorBidi" w:hAnsiTheme="majorBidi" w:cstheme="majorBidi"/>
                            <w:sz w:val="16"/>
                            <w:szCs w:val="16"/>
                          </w:rPr>
                          <w:t xml:space="preserve"> </w:t>
                        </w:r>
                        <w:proofErr w:type="spellStart"/>
                        <w:r w:rsidRPr="000C19D7">
                          <w:rPr>
                            <w:rFonts w:asciiTheme="majorBidi" w:hAnsiTheme="majorBidi" w:cstheme="majorBidi"/>
                            <w:sz w:val="16"/>
                            <w:szCs w:val="16"/>
                          </w:rPr>
                          <w:t>Sarubath</w:t>
                        </w:r>
                        <w:proofErr w:type="spellEnd"/>
                      </w:p>
                    </w:txbxContent>
                  </v:textbox>
                </v:rect>
                <v:rect id="Rectangle 6" o:spid="_x0000_s1028" style="position:absolute;left:3412;top:16161;width:16299;height:5748;rotation:-409750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" fillcolor="white [3201]" strokecolor="#f79646 [3209]" strokeweight="2pt">
                  <v:textbox>
                    <w:txbxContent>
                      <w:p w14:paraId="26371AEB" w14:textId="77777777" w:rsidR="000C19D7" w:rsidRPr="000C19D7" w:rsidRDefault="000C19D7" w:rsidP="000C19D7">
                        <w:pPr>
                          <w:jc w:val="center"/>
                          <w:rPr>
                            <w:rFonts w:asciiTheme="majorBidi" w:hAnsiTheme="majorBidi" w:cstheme="majorBidi"/>
                            <w:sz w:val="16"/>
                            <w:szCs w:val="16"/>
                          </w:rPr>
                        </w:pPr>
                        <w:r w:rsidRPr="000C19D7">
                          <w:rPr>
                            <w:rFonts w:asciiTheme="majorBidi" w:hAnsiTheme="majorBidi" w:cstheme="majorBidi"/>
                            <w:sz w:val="16"/>
                            <w:szCs w:val="16"/>
                          </w:rPr>
                          <w:t>Heavy metals</w:t>
                        </w:r>
                      </w:p>
                    </w:txbxContent>
                  </v:textbox>
                </v:rect>
                <v:rect id="Rectangle 10" o:spid="_x0000_s1029" style="position:absolute;left:28346;top:14395;width:15427;height:636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" fillcolor="white [3201]" strokecolor="#f79646 [3209]" strokeweight="2pt">
                  <v:textbox>
                    <w:txbxContent>
                      <w:p w14:paraId="2F7E9A38" w14:textId="77777777" w:rsidR="000C19D7" w:rsidRPr="000C19D7" w:rsidRDefault="000C19D7" w:rsidP="000C19D7">
                        <w:pPr>
                          <w:jc w:val="center"/>
                          <w:rPr>
                            <w:rFonts w:asciiTheme="majorBidi" w:hAnsiTheme="majorBidi" w:cstheme="majorBidi"/>
                            <w:sz w:val="16"/>
                            <w:szCs w:val="16"/>
                          </w:rPr>
                        </w:pPr>
                        <w:r w:rsidRPr="000C19D7">
                          <w:rPr>
                            <w:rFonts w:asciiTheme="majorBidi" w:hAnsiTheme="majorBidi" w:cstheme="majorBidi"/>
                            <w:sz w:val="16"/>
                            <w:szCs w:val="16"/>
                          </w:rPr>
                          <w:t>Microbial contamination</w:t>
                        </w:r>
                      </w:p>
                    </w:txbxContent>
                  </v:textbox>
                </v:rect>
                <v:rect id="Rectangle 11" o:spid="_x0000_s1030" style="position:absolute;left:45915;top:10919;width:16453;height:8611;rotation:359449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" fillcolor="white [3201]" strokecolor="#f79646 [3209]" strokeweight="2pt">
                  <v:textbox>
                    <w:txbxContent>
                      <w:p w14:paraId="40B80114" w14:textId="77777777" w:rsidR="000C19D7" w:rsidRPr="000C19D7" w:rsidRDefault="000C19D7" w:rsidP="000C19D7">
                        <w:pPr>
                          <w:jc w:val="center"/>
                          <w:rPr>
                            <w:rFonts w:asciiTheme="majorBidi" w:hAnsiTheme="majorBidi" w:cstheme="majorBidi"/>
                            <w:sz w:val="16"/>
                            <w:szCs w:val="16"/>
                          </w:rPr>
                        </w:pPr>
                        <w:r w:rsidRPr="000C19D7">
                          <w:rPr>
                            <w:rFonts w:asciiTheme="majorBidi" w:hAnsiTheme="majorBidi" w:cstheme="majorBidi"/>
                            <w:sz w:val="16"/>
                            <w:szCs w:val="16"/>
                          </w:rPr>
                          <w:t>Adulterants of modern medicine</w:t>
                        </w:r>
                      </w:p>
                    </w:txbxContent>
                  </v:textbox>
                </v:rect>
                <v:shapetype id="_x0000_t32" coordsize="21600,21600" o:spt="32" o:oned="t" path="m,l21600,21600e" filled="f">
                  <v:path arrowok="t" fillok="f" o:connecttype="none"/>
                  <o:lock v:ext="edit" shapetype="t"/>
                </v:shapetype>
                <v:shape id="Straight Arrow Connector 12" o:spid="_x0000_s1031" type="#_x0000_t32" style="position:absolute;left:9091;top:7785;width:12170;height:2643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" strokecolor="black [3040]">
                  <v:stroke endarrow="block"/>
                </v:shape>
                <v:shape id="Straight Arrow Connector 16" o:spid="_x0000_s1032" type="#_x0000_t32" style="position:absolute;left:30671;top:8046;width:457;height:2471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" strokecolor="black [3040]">
                  <v:stroke endarrow="block"/>
                </v:shape>
                <v:shape id="Straight Arrow Connector 17" o:spid="_x0000_s1033" type="#_x0000_t32" style="position:absolute;left:44204;top:7524;width:14004;height:2461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" strokecolor="black [3040]">
                  <v:stroke endarrow="block"/>
                </v:shape>
                <v:rect id="Rectangle 18" o:spid="_x0000_s1034" style="position:absolute;top:34276;width:18129;height:83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" fillcolor="white [3201]" strokecolor="#f79646 [3209]" strokeweight="2pt">
                  <v:textbox>
                    <w:txbxContent>
                      <w:p w14:paraId="32BE65B0" w14:textId="77777777" w:rsidR="000C19D7" w:rsidRPr="000C19D7" w:rsidRDefault="000C19D7" w:rsidP="000C19D7">
                        <w:pPr>
                          <w:jc w:val="center"/>
                          <w:rPr>
                            <w:rFonts w:asciiTheme="majorBidi" w:hAnsiTheme="majorBidi" w:cstheme="majorBidi"/>
                            <w:sz w:val="16"/>
                            <w:szCs w:val="16"/>
                          </w:rPr>
                        </w:pPr>
                        <w:r>
                          <w:t xml:space="preserve"> </w:t>
                        </w:r>
                        <w:r w:rsidRPr="000C19D7">
                          <w:rPr>
                            <w:rFonts w:asciiTheme="majorBidi" w:hAnsiTheme="majorBidi" w:cstheme="majorBidi"/>
                            <w:sz w:val="16"/>
                            <w:szCs w:val="16"/>
                          </w:rPr>
                          <w:t xml:space="preserve">Not detected: Cd, </w:t>
                        </w:r>
                        <w:proofErr w:type="spellStart"/>
                        <w:r w:rsidRPr="000C19D7">
                          <w:rPr>
                            <w:rFonts w:asciiTheme="majorBidi" w:hAnsiTheme="majorBidi" w:cstheme="majorBidi"/>
                            <w:sz w:val="16"/>
                            <w:szCs w:val="16"/>
                          </w:rPr>
                          <w:t>Pb</w:t>
                        </w:r>
                        <w:proofErr w:type="spellEnd"/>
                        <w:r w:rsidRPr="000C19D7">
                          <w:rPr>
                            <w:rFonts w:asciiTheme="majorBidi" w:hAnsiTheme="majorBidi" w:cstheme="majorBidi"/>
                            <w:sz w:val="16"/>
                            <w:szCs w:val="16"/>
                          </w:rPr>
                          <w:t>, As and Hg absent</w:t>
                        </w:r>
                      </w:p>
                    </w:txbxContent>
                  </v:textbox>
                </v:rect>
                <v:rect id="Rectangle 19" o:spid="_x0000_s1035" style="position:absolute;left:21788;top:33075;width:23248;height:93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" fillcolor="white [3201]" strokecolor="#f79646 [3209]" strokeweight="2pt">
                  <v:textbox>
                    <w:txbxContent>
                      <w:p w14:paraId="0E9B1E35" w14:textId="77777777" w:rsidR="000C19D7" w:rsidRPr="000C19D7" w:rsidRDefault="000C19D7" w:rsidP="000C19D7">
                        <w:pPr>
                          <w:jc w:val="center"/>
                          <w:rPr>
                            <w:rFonts w:asciiTheme="majorBidi" w:hAnsiTheme="majorBidi" w:cstheme="majorBidi"/>
                            <w:sz w:val="16"/>
                            <w:szCs w:val="16"/>
                          </w:rPr>
                        </w:pPr>
                        <w:r w:rsidRPr="000C19D7">
                          <w:rPr>
                            <w:rFonts w:asciiTheme="majorBidi" w:hAnsiTheme="majorBidi" w:cstheme="majorBidi"/>
                            <w:sz w:val="16"/>
                            <w:szCs w:val="16"/>
                          </w:rPr>
                          <w:t>Salmonella absent</w:t>
                        </w:r>
                      </w:p>
                      <w:p w14:paraId="6FE29F8F" w14:textId="77777777" w:rsidR="000C19D7" w:rsidRPr="000C19D7" w:rsidRDefault="000C19D7" w:rsidP="000C19D7">
                        <w:pPr>
                          <w:jc w:val="center"/>
                          <w:rPr>
                            <w:rFonts w:asciiTheme="majorBidi" w:hAnsiTheme="majorBidi" w:cstheme="majorBidi"/>
                            <w:sz w:val="16"/>
                            <w:szCs w:val="16"/>
                          </w:rPr>
                        </w:pPr>
                        <w:r w:rsidRPr="000C19D7">
                          <w:rPr>
                            <w:rFonts w:asciiTheme="majorBidi" w:hAnsiTheme="majorBidi" w:cstheme="majorBidi"/>
                            <w:sz w:val="16"/>
                            <w:szCs w:val="16"/>
                          </w:rPr>
                          <w:t>Aerobic and coliforms count low</w:t>
                        </w:r>
                      </w:p>
                    </w:txbxContent>
                  </v:textbox>
                </v:rect>
                <v:rect id="Rectangle 20" o:spid="_x0000_s1036" style="position:absolute;left:50840;top:32030;width:18131;height:82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" fillcolor="white [3201]" strokecolor="#f79646 [3209]" strokeweight="2pt">
                  <v:textbox>
                    <w:txbxContent>
                      <w:p w14:paraId="581B864D" w14:textId="77777777" w:rsidR="000C19D7" w:rsidRPr="000C19D7" w:rsidRDefault="000C19D7" w:rsidP="000C19D7">
                        <w:pPr>
                          <w:jc w:val="center"/>
                          <w:rPr>
                            <w:rFonts w:asciiTheme="majorBidi" w:hAnsiTheme="majorBidi" w:cstheme="majorBidi"/>
                            <w:sz w:val="16"/>
                            <w:szCs w:val="16"/>
                          </w:rPr>
                        </w:pPr>
                        <w:r w:rsidRPr="000C19D7">
                          <w:rPr>
                            <w:rFonts w:asciiTheme="majorBidi" w:hAnsiTheme="majorBidi" w:cstheme="majorBidi"/>
                            <w:sz w:val="16"/>
                            <w:szCs w:val="16"/>
                          </w:rPr>
                          <w:t>Not detected: aspirin and paracetamol</w:t>
                        </w:r>
                      </w:p>
                    </w:txbxContent>
                  </v:textbox>
                </v:rect>
                <w10:wrap anchorx="page"/>
              </v:group>
            </w:pict>
          </mc:Fallback>
        </mc:AlternateContent>
      </w:r>
    </w:p>
    <w:p w14:paraId="6210BA85" w14:textId="02BCE432" w:rsidR="000C19D7" w:rsidRDefault="000C19D7">
      <w:pPr>
        <w:pStyle w:val="Heading3"/>
        <w:spacing w:before="74"/>
        <w:rPr>
          <w:color w:val="BF5A14"/>
        </w:rPr>
      </w:pPr>
    </w:p>
    <w:p w14:paraId="72647F19" w14:textId="5003F338" w:rsidR="000C19D7" w:rsidRDefault="000C19D7">
      <w:pPr>
        <w:pStyle w:val="Heading3"/>
        <w:spacing w:before="74"/>
        <w:rPr>
          <w:color w:val="BF5A14"/>
        </w:rPr>
      </w:pPr>
    </w:p>
    <w:p w14:paraId="2CCDC353" w14:textId="7FCEE06C" w:rsidR="000C19D7" w:rsidRDefault="000C19D7">
      <w:pPr>
        <w:pStyle w:val="Heading3"/>
        <w:spacing w:before="74"/>
        <w:rPr>
          <w:color w:val="BF5A14"/>
        </w:rPr>
      </w:pPr>
    </w:p>
    <w:p w14:paraId="45817BAE" w14:textId="1372AA24" w:rsidR="000C19D7" w:rsidRDefault="000C19D7">
      <w:pPr>
        <w:pStyle w:val="Heading3"/>
        <w:spacing w:before="74"/>
        <w:rPr>
          <w:color w:val="BF5A14"/>
        </w:rPr>
      </w:pPr>
    </w:p>
    <w:p w14:paraId="30F5D815" w14:textId="626F6F86" w:rsidR="000C19D7" w:rsidRDefault="000C19D7">
      <w:pPr>
        <w:pStyle w:val="Heading3"/>
        <w:spacing w:before="74"/>
        <w:rPr>
          <w:color w:val="BF5A14"/>
        </w:rPr>
      </w:pPr>
    </w:p>
    <w:p w14:paraId="681655F9" w14:textId="3BED19AF" w:rsidR="000C19D7" w:rsidRDefault="000C19D7">
      <w:pPr>
        <w:pStyle w:val="Heading3"/>
        <w:spacing w:before="74"/>
        <w:rPr>
          <w:color w:val="BF5A14"/>
        </w:rPr>
      </w:pPr>
    </w:p>
    <w:p w14:paraId="11FF1B74" w14:textId="02CCF28F" w:rsidR="000C19D7" w:rsidRDefault="000C19D7">
      <w:pPr>
        <w:pStyle w:val="Heading3"/>
        <w:spacing w:before="74"/>
        <w:rPr>
          <w:color w:val="BF5A14"/>
        </w:rPr>
      </w:pPr>
    </w:p>
    <w:p w14:paraId="0B81FB05" w14:textId="3948CB0F" w:rsidR="000C19D7" w:rsidRDefault="000C19D7">
      <w:pPr>
        <w:pStyle w:val="Heading3"/>
        <w:spacing w:before="74"/>
        <w:rPr>
          <w:color w:val="BF5A14"/>
        </w:rPr>
      </w:pPr>
    </w:p>
    <w:p w14:paraId="38A2C9D4" w14:textId="6ACACDE9" w:rsidR="000C19D7" w:rsidRDefault="000C19D7">
      <w:pPr>
        <w:pStyle w:val="Heading3"/>
        <w:spacing w:before="74"/>
        <w:rPr>
          <w:color w:val="BF5A14"/>
        </w:rPr>
      </w:pPr>
    </w:p>
    <w:p w14:paraId="014A4AE6" w14:textId="1A2818B9" w:rsidR="000C19D7" w:rsidRDefault="000C19D7">
      <w:pPr>
        <w:pStyle w:val="Heading3"/>
        <w:spacing w:before="74"/>
        <w:rPr>
          <w:color w:val="BF5A14"/>
        </w:rPr>
      </w:pPr>
    </w:p>
    <w:p w14:paraId="0F492968" w14:textId="04C6429B" w:rsidR="000C19D7" w:rsidRDefault="000C19D7">
      <w:pPr>
        <w:pStyle w:val="Heading3"/>
        <w:spacing w:before="74"/>
        <w:rPr>
          <w:color w:val="BF5A14"/>
        </w:rPr>
      </w:pPr>
    </w:p>
    <w:p w14:paraId="44F5D889" w14:textId="77777777" w:rsidR="000C19D7" w:rsidRDefault="000C19D7">
      <w:pPr>
        <w:pStyle w:val="Heading3"/>
        <w:spacing w:before="74"/>
        <w:rPr>
          <w:color w:val="BF5A14"/>
        </w:rPr>
      </w:pPr>
    </w:p>
    <w:p w14:paraId="791D5001" w14:textId="3D8719CB" w:rsidR="00AE3E37" w:rsidRDefault="00AE3E37">
      <w:pPr>
        <w:pStyle w:val="BodyText"/>
        <w:spacing w:before="2"/>
        <w:rPr>
          <w:rFonts w:ascii="Arial"/>
          <w:b/>
          <w:sz w:val="16"/>
        </w:rPr>
      </w:pPr>
    </w:p>
    <w:p w14:paraId="74932195" w14:textId="79AA9F5F" w:rsidR="005973B9" w:rsidRDefault="005973B9" w:rsidP="005973B9">
      <w:pPr>
        <w:spacing w:line="204" w:lineRule="exact"/>
        <w:rPr>
          <w:rFonts w:ascii="Arial"/>
          <w:b/>
          <w:sz w:val="20"/>
        </w:rPr>
      </w:pPr>
      <w:r>
        <w:rPr>
          <w:rFonts w:ascii="Arial"/>
          <w:b/>
          <w:color w:val="BF5A14"/>
          <w:sz w:val="20"/>
        </w:rPr>
        <w:br/>
        <w:t>Recent Publications (minimum 5)</w:t>
      </w:r>
    </w:p>
    <w:p w14:paraId="01AC93DE" w14:textId="4F5A40C9" w:rsidR="007D7D7F" w:rsidRPr="007D7D7F" w:rsidRDefault="007D7D7F" w:rsidP="005973B9">
      <w:pPr>
        <w:pStyle w:val="ListParagraph"/>
        <w:numPr>
          <w:ilvl w:val="0"/>
          <w:numId w:val="3"/>
        </w:numPr>
        <w:tabs>
          <w:tab w:val="left" w:pos="384"/>
        </w:tabs>
        <w:spacing w:line="216" w:lineRule="exact"/>
        <w:ind w:right="137" w:hanging="283"/>
        <w:rPr>
          <w:rFonts w:asciiTheme="majorBidi" w:hAnsiTheme="majorBidi" w:cstheme="majorBidi"/>
          <w:sz w:val="18"/>
        </w:rPr>
      </w:pPr>
      <w:r w:rsidRPr="007D7D7F">
        <w:rPr>
          <w:rFonts w:asciiTheme="majorBidi" w:eastAsiaTheme="minorHAnsi" w:hAnsiTheme="majorBidi" w:cstheme="majorBidi"/>
          <w:color w:val="000000"/>
          <w:sz w:val="18"/>
          <w:szCs w:val="18"/>
          <w:lang w:val="en-GB"/>
        </w:rPr>
        <w:t>Naila</w:t>
      </w:r>
      <w:r w:rsidRPr="007D7D7F">
        <w:rPr>
          <w:rFonts w:asciiTheme="majorBidi" w:eastAsiaTheme="minorHAnsi" w:hAnsiTheme="majorBidi" w:cstheme="majorBidi"/>
          <w:sz w:val="18"/>
          <w:szCs w:val="18"/>
          <w:lang w:val="en-GB"/>
        </w:rPr>
        <w:t xml:space="preserve">, A., </w:t>
      </w:r>
      <w:proofErr w:type="spellStart"/>
      <w:r w:rsidRPr="007D7D7F">
        <w:rPr>
          <w:rFonts w:asciiTheme="majorBidi" w:eastAsiaTheme="minorHAnsi" w:hAnsiTheme="majorBidi" w:cstheme="majorBidi"/>
          <w:sz w:val="18"/>
          <w:szCs w:val="18"/>
          <w:lang w:val="en-GB"/>
        </w:rPr>
        <w:t>Meerdink</w:t>
      </w:r>
      <w:proofErr w:type="spellEnd"/>
      <w:r w:rsidRPr="007D7D7F">
        <w:rPr>
          <w:rFonts w:asciiTheme="majorBidi" w:eastAsiaTheme="minorHAnsi" w:hAnsiTheme="majorBidi" w:cstheme="majorBidi"/>
          <w:sz w:val="18"/>
          <w:szCs w:val="18"/>
          <w:lang w:val="en-GB"/>
        </w:rPr>
        <w:t xml:space="preserve">, G., </w:t>
      </w:r>
      <w:proofErr w:type="spellStart"/>
      <w:r w:rsidRPr="007D7D7F">
        <w:rPr>
          <w:rFonts w:asciiTheme="majorBidi" w:eastAsiaTheme="minorHAnsi" w:hAnsiTheme="majorBidi" w:cstheme="majorBidi"/>
          <w:sz w:val="18"/>
          <w:szCs w:val="18"/>
          <w:lang w:val="en-GB"/>
        </w:rPr>
        <w:t>Jayasena</w:t>
      </w:r>
      <w:proofErr w:type="spellEnd"/>
      <w:r w:rsidRPr="007D7D7F">
        <w:rPr>
          <w:rFonts w:asciiTheme="majorBidi" w:eastAsiaTheme="minorHAnsi" w:hAnsiTheme="majorBidi" w:cstheme="majorBidi"/>
          <w:sz w:val="18"/>
          <w:szCs w:val="18"/>
          <w:lang w:val="en-GB"/>
        </w:rPr>
        <w:t xml:space="preserve">, V., </w:t>
      </w:r>
      <w:proofErr w:type="spellStart"/>
      <w:r w:rsidRPr="007D7D7F">
        <w:rPr>
          <w:rFonts w:asciiTheme="majorBidi" w:eastAsiaTheme="minorHAnsi" w:hAnsiTheme="majorBidi" w:cstheme="majorBidi"/>
          <w:sz w:val="18"/>
          <w:szCs w:val="18"/>
          <w:lang w:val="en-GB"/>
        </w:rPr>
        <w:t>Sulaiman</w:t>
      </w:r>
      <w:proofErr w:type="spellEnd"/>
      <w:r w:rsidRPr="007D7D7F">
        <w:rPr>
          <w:rFonts w:asciiTheme="majorBidi" w:eastAsiaTheme="minorHAnsi" w:hAnsiTheme="majorBidi" w:cstheme="majorBidi"/>
          <w:sz w:val="18"/>
          <w:szCs w:val="18"/>
          <w:lang w:val="en-GB"/>
        </w:rPr>
        <w:t xml:space="preserve">, A. Z., </w:t>
      </w:r>
      <w:proofErr w:type="spellStart"/>
      <w:r w:rsidRPr="007D7D7F">
        <w:rPr>
          <w:rFonts w:asciiTheme="majorBidi" w:eastAsiaTheme="minorHAnsi" w:hAnsiTheme="majorBidi" w:cstheme="majorBidi"/>
          <w:sz w:val="18"/>
          <w:szCs w:val="18"/>
          <w:lang w:val="en-GB"/>
        </w:rPr>
        <w:t>Ajit</w:t>
      </w:r>
      <w:proofErr w:type="spellEnd"/>
      <w:r w:rsidRPr="007D7D7F">
        <w:rPr>
          <w:rFonts w:asciiTheme="majorBidi" w:eastAsiaTheme="minorHAnsi" w:hAnsiTheme="majorBidi" w:cstheme="majorBidi"/>
          <w:sz w:val="18"/>
          <w:szCs w:val="18"/>
          <w:lang w:val="en-GB"/>
        </w:rPr>
        <w:t xml:space="preserve">, A. B., &amp; Berta, G. (2019). A review on global metal accumulators—mechanism, enhancement, commercial application, and research trend. </w:t>
      </w:r>
      <w:r w:rsidRPr="007D7D7F">
        <w:rPr>
          <w:rFonts w:asciiTheme="majorBidi" w:eastAsiaTheme="minorHAnsi" w:hAnsiTheme="majorBidi" w:cstheme="majorBidi"/>
          <w:i/>
          <w:iCs/>
          <w:sz w:val="18"/>
          <w:szCs w:val="18"/>
          <w:lang w:val="en-GB"/>
        </w:rPr>
        <w:t>Environmental Science and Pollution Research</w:t>
      </w:r>
      <w:r w:rsidRPr="007D7D7F">
        <w:rPr>
          <w:rFonts w:asciiTheme="majorBidi" w:eastAsiaTheme="minorHAnsi" w:hAnsiTheme="majorBidi" w:cstheme="majorBidi"/>
          <w:sz w:val="18"/>
          <w:szCs w:val="18"/>
          <w:lang w:val="en-GB"/>
        </w:rPr>
        <w:t xml:space="preserve">, 1-23. </w:t>
      </w:r>
    </w:p>
    <w:p w14:paraId="01D4F746" w14:textId="77777777" w:rsidR="005D6CA7" w:rsidRPr="005D6CA7" w:rsidRDefault="005D6CA7" w:rsidP="005D6CA7">
      <w:pPr>
        <w:pStyle w:val="ListParagraph"/>
        <w:widowControl/>
        <w:numPr>
          <w:ilvl w:val="0"/>
          <w:numId w:val="3"/>
        </w:numPr>
        <w:autoSpaceDE w:val="0"/>
        <w:autoSpaceDN w:val="0"/>
        <w:adjustRightInd w:val="0"/>
        <w:rPr>
          <w:rFonts w:ascii="Segoe UI" w:eastAsiaTheme="minorHAnsi" w:hAnsi="Segoe UI" w:cs="Segoe UI"/>
          <w:sz w:val="18"/>
          <w:szCs w:val="18"/>
          <w:lang w:val="en-GB"/>
        </w:rPr>
      </w:pPr>
      <w:proofErr w:type="spellStart"/>
      <w:r w:rsidRPr="005D6CA7">
        <w:rPr>
          <w:rFonts w:ascii="Segoe UI" w:eastAsiaTheme="minorHAnsi" w:hAnsi="Segoe UI" w:cs="Segoe UI"/>
          <w:color w:val="000000"/>
          <w:sz w:val="18"/>
          <w:szCs w:val="18"/>
          <w:lang w:val="en-GB"/>
        </w:rPr>
        <w:t>Naila</w:t>
      </w:r>
      <w:proofErr w:type="spellEnd"/>
      <w:r w:rsidRPr="005D6CA7">
        <w:rPr>
          <w:rFonts w:ascii="Segoe UI" w:eastAsiaTheme="minorHAnsi" w:hAnsi="Segoe UI" w:cs="Segoe UI"/>
          <w:sz w:val="18"/>
          <w:szCs w:val="18"/>
          <w:lang w:val="en-GB"/>
        </w:rPr>
        <w:t xml:space="preserve">, A., </w:t>
      </w:r>
      <w:proofErr w:type="spellStart"/>
      <w:r w:rsidRPr="005D6CA7">
        <w:rPr>
          <w:rFonts w:ascii="Segoe UI" w:eastAsiaTheme="minorHAnsi" w:hAnsi="Segoe UI" w:cs="Segoe UI"/>
          <w:sz w:val="18"/>
          <w:szCs w:val="18"/>
          <w:lang w:val="en-GB"/>
        </w:rPr>
        <w:t>Sulaiman</w:t>
      </w:r>
      <w:proofErr w:type="spellEnd"/>
      <w:r w:rsidRPr="005D6CA7">
        <w:rPr>
          <w:rFonts w:ascii="Segoe UI" w:eastAsiaTheme="minorHAnsi" w:hAnsi="Segoe UI" w:cs="Segoe UI"/>
          <w:sz w:val="18"/>
          <w:szCs w:val="18"/>
          <w:lang w:val="en-GB"/>
        </w:rPr>
        <w:t xml:space="preserve">, A. Z., </w:t>
      </w:r>
      <w:proofErr w:type="spellStart"/>
      <w:r w:rsidRPr="005D6CA7">
        <w:rPr>
          <w:rFonts w:ascii="Segoe UI" w:eastAsiaTheme="minorHAnsi" w:hAnsi="Segoe UI" w:cs="Segoe UI"/>
          <w:sz w:val="18"/>
          <w:szCs w:val="18"/>
          <w:lang w:val="en-GB"/>
        </w:rPr>
        <w:t>Ajit</w:t>
      </w:r>
      <w:proofErr w:type="spellEnd"/>
      <w:r w:rsidRPr="005D6CA7">
        <w:rPr>
          <w:rFonts w:ascii="Segoe UI" w:eastAsiaTheme="minorHAnsi" w:hAnsi="Segoe UI" w:cs="Segoe UI"/>
          <w:sz w:val="18"/>
          <w:szCs w:val="18"/>
          <w:lang w:val="en-GB"/>
        </w:rPr>
        <w:t xml:space="preserve">, A., &amp; Mohamed, A. (2022). Maldivian traditional medicine: </w:t>
      </w:r>
      <w:proofErr w:type="spellStart"/>
      <w:r w:rsidRPr="005D6CA7">
        <w:rPr>
          <w:rFonts w:ascii="Segoe UI" w:eastAsiaTheme="minorHAnsi" w:hAnsi="Segoe UI" w:cs="Segoe UI"/>
          <w:sz w:val="18"/>
          <w:szCs w:val="18"/>
          <w:lang w:val="en-GB"/>
        </w:rPr>
        <w:t>Sarubath</w:t>
      </w:r>
      <w:proofErr w:type="spellEnd"/>
      <w:r w:rsidRPr="005D6CA7">
        <w:rPr>
          <w:rFonts w:ascii="Segoe UI" w:eastAsiaTheme="minorHAnsi" w:hAnsi="Segoe UI" w:cs="Segoe UI"/>
          <w:sz w:val="18"/>
          <w:szCs w:val="18"/>
          <w:lang w:val="en-GB"/>
        </w:rPr>
        <w:t xml:space="preserve">. </w:t>
      </w:r>
      <w:r w:rsidRPr="005D6CA7">
        <w:rPr>
          <w:rFonts w:ascii="Segoe UI" w:eastAsiaTheme="minorHAnsi" w:hAnsi="Segoe UI" w:cs="Segoe UI"/>
          <w:i/>
          <w:iCs/>
          <w:sz w:val="18"/>
          <w:szCs w:val="18"/>
          <w:lang w:val="en-GB"/>
        </w:rPr>
        <w:t>TechConnect Briefs</w:t>
      </w:r>
      <w:r w:rsidRPr="005D6CA7">
        <w:rPr>
          <w:rFonts w:ascii="Segoe UI" w:eastAsiaTheme="minorHAnsi" w:hAnsi="Segoe UI" w:cs="Segoe UI"/>
          <w:sz w:val="18"/>
          <w:szCs w:val="18"/>
          <w:lang w:val="en-GB"/>
        </w:rPr>
        <w:t xml:space="preserve">, 119-123. </w:t>
      </w:r>
    </w:p>
    <w:p w14:paraId="54743CE7" w14:textId="41094373" w:rsidR="007D7D7F" w:rsidRPr="00DE0FFC" w:rsidRDefault="00DE0FFC" w:rsidP="005973B9">
      <w:pPr>
        <w:pStyle w:val="ListParagraph"/>
        <w:numPr>
          <w:ilvl w:val="0"/>
          <w:numId w:val="3"/>
        </w:numPr>
        <w:tabs>
          <w:tab w:val="left" w:pos="384"/>
        </w:tabs>
        <w:spacing w:line="216" w:lineRule="exact"/>
        <w:ind w:right="137" w:hanging="283"/>
        <w:rPr>
          <w:rFonts w:asciiTheme="majorBidi" w:hAnsiTheme="majorBidi" w:cstheme="majorBidi"/>
          <w:sz w:val="18"/>
        </w:rPr>
      </w:pPr>
      <w:proofErr w:type="spellStart"/>
      <w:r w:rsidRPr="00DE0FFC">
        <w:rPr>
          <w:rFonts w:asciiTheme="majorBidi" w:eastAsiaTheme="minorHAnsi" w:hAnsiTheme="majorBidi" w:cstheme="majorBidi"/>
          <w:sz w:val="18"/>
          <w:szCs w:val="18"/>
          <w:lang w:val="en-GB"/>
        </w:rPr>
        <w:t>Shahma</w:t>
      </w:r>
      <w:proofErr w:type="spellEnd"/>
      <w:r w:rsidRPr="00DE0FFC">
        <w:rPr>
          <w:rFonts w:asciiTheme="majorBidi" w:eastAsiaTheme="minorHAnsi" w:hAnsiTheme="majorBidi" w:cstheme="majorBidi"/>
          <w:sz w:val="18"/>
          <w:szCs w:val="18"/>
          <w:lang w:val="en-GB"/>
        </w:rPr>
        <w:t xml:space="preserve">, F., </w:t>
      </w:r>
      <w:proofErr w:type="spellStart"/>
      <w:r w:rsidRPr="00DE0FFC">
        <w:rPr>
          <w:rFonts w:asciiTheme="majorBidi" w:eastAsiaTheme="minorHAnsi" w:hAnsiTheme="majorBidi" w:cstheme="majorBidi"/>
          <w:color w:val="000000"/>
          <w:sz w:val="18"/>
          <w:szCs w:val="18"/>
          <w:lang w:val="en-GB"/>
        </w:rPr>
        <w:t>Naila</w:t>
      </w:r>
      <w:proofErr w:type="spellEnd"/>
      <w:r w:rsidRPr="00DE0FFC">
        <w:rPr>
          <w:rFonts w:asciiTheme="majorBidi" w:eastAsiaTheme="minorHAnsi" w:hAnsiTheme="majorBidi" w:cstheme="majorBidi"/>
          <w:sz w:val="18"/>
          <w:szCs w:val="18"/>
          <w:lang w:val="en-GB"/>
        </w:rPr>
        <w:t xml:space="preserve">, A., Mohamed, A., &amp; </w:t>
      </w:r>
      <w:proofErr w:type="spellStart"/>
      <w:r w:rsidRPr="00DE0FFC">
        <w:rPr>
          <w:rFonts w:asciiTheme="majorBidi" w:eastAsiaTheme="minorHAnsi" w:hAnsiTheme="majorBidi" w:cstheme="majorBidi"/>
          <w:sz w:val="18"/>
          <w:szCs w:val="18"/>
          <w:lang w:val="en-GB"/>
        </w:rPr>
        <w:t>Sulaiman</w:t>
      </w:r>
      <w:proofErr w:type="spellEnd"/>
      <w:r w:rsidRPr="00DE0FFC">
        <w:rPr>
          <w:rFonts w:asciiTheme="majorBidi" w:eastAsiaTheme="minorHAnsi" w:hAnsiTheme="majorBidi" w:cstheme="majorBidi"/>
          <w:sz w:val="18"/>
          <w:szCs w:val="18"/>
          <w:lang w:val="en-GB"/>
        </w:rPr>
        <w:t xml:space="preserve">, A. Z. (2019). </w:t>
      </w:r>
      <w:r w:rsidRPr="00DE0FFC">
        <w:rPr>
          <w:rFonts w:asciiTheme="majorBidi" w:eastAsiaTheme="minorHAnsi" w:hAnsiTheme="majorBidi" w:cstheme="majorBidi"/>
          <w:i/>
          <w:iCs/>
          <w:sz w:val="18"/>
          <w:szCs w:val="18"/>
          <w:lang w:val="en-GB"/>
        </w:rPr>
        <w:t>Heavy metal content in herbal medicine and plants</w:t>
      </w:r>
      <w:r w:rsidRPr="00DE0FFC">
        <w:rPr>
          <w:rFonts w:asciiTheme="majorBidi" w:eastAsiaTheme="minorHAnsi" w:hAnsiTheme="majorBidi" w:cstheme="majorBidi"/>
          <w:sz w:val="18"/>
          <w:szCs w:val="18"/>
          <w:lang w:val="en-GB"/>
        </w:rPr>
        <w:t xml:space="preserve">. Paper presented at the </w:t>
      </w:r>
      <w:proofErr w:type="spellStart"/>
      <w:r w:rsidRPr="00DE0FFC">
        <w:rPr>
          <w:rFonts w:asciiTheme="majorBidi" w:eastAsiaTheme="minorHAnsi" w:hAnsiTheme="majorBidi" w:cstheme="majorBidi"/>
          <w:sz w:val="18"/>
          <w:szCs w:val="18"/>
          <w:lang w:val="en-GB"/>
        </w:rPr>
        <w:t>Theveli</w:t>
      </w:r>
      <w:proofErr w:type="spellEnd"/>
      <w:r w:rsidRPr="00DE0FFC">
        <w:rPr>
          <w:rFonts w:asciiTheme="majorBidi" w:eastAsiaTheme="minorHAnsi" w:hAnsiTheme="majorBidi" w:cstheme="majorBidi"/>
          <w:sz w:val="18"/>
          <w:szCs w:val="18"/>
          <w:lang w:val="en-GB"/>
        </w:rPr>
        <w:t xml:space="preserve"> 2019, Male', Maldives.</w:t>
      </w:r>
    </w:p>
    <w:p w14:paraId="1B6D61C1" w14:textId="3F4A2326" w:rsidR="00DE0FFC" w:rsidRPr="00DE0FFC" w:rsidRDefault="00DE0FFC" w:rsidP="005973B9">
      <w:pPr>
        <w:pStyle w:val="ListParagraph"/>
        <w:numPr>
          <w:ilvl w:val="0"/>
          <w:numId w:val="3"/>
        </w:numPr>
        <w:tabs>
          <w:tab w:val="left" w:pos="384"/>
        </w:tabs>
        <w:spacing w:line="216" w:lineRule="exact"/>
        <w:ind w:right="137" w:hanging="283"/>
        <w:rPr>
          <w:rFonts w:asciiTheme="majorBidi" w:hAnsiTheme="majorBidi" w:cstheme="majorBidi"/>
          <w:sz w:val="18"/>
        </w:rPr>
      </w:pPr>
      <w:proofErr w:type="spellStart"/>
      <w:r w:rsidRPr="00DE0FFC">
        <w:rPr>
          <w:rFonts w:asciiTheme="majorBidi" w:eastAsiaTheme="minorHAnsi" w:hAnsiTheme="majorBidi" w:cstheme="majorBidi"/>
          <w:sz w:val="18"/>
          <w:szCs w:val="18"/>
          <w:lang w:val="en-GB"/>
        </w:rPr>
        <w:t>Rayya</w:t>
      </w:r>
      <w:proofErr w:type="spellEnd"/>
      <w:r w:rsidRPr="00DE0FFC">
        <w:rPr>
          <w:rFonts w:asciiTheme="majorBidi" w:eastAsiaTheme="minorHAnsi" w:hAnsiTheme="majorBidi" w:cstheme="majorBidi"/>
          <w:sz w:val="18"/>
          <w:szCs w:val="18"/>
          <w:lang w:val="en-GB"/>
        </w:rPr>
        <w:t xml:space="preserve">, A., Hassan, R., </w:t>
      </w:r>
      <w:proofErr w:type="spellStart"/>
      <w:r w:rsidRPr="00DE0FFC">
        <w:rPr>
          <w:rFonts w:asciiTheme="majorBidi" w:eastAsiaTheme="minorHAnsi" w:hAnsiTheme="majorBidi" w:cstheme="majorBidi"/>
          <w:color w:val="000000"/>
          <w:sz w:val="18"/>
          <w:szCs w:val="18"/>
          <w:lang w:val="en-GB"/>
        </w:rPr>
        <w:t>Naila</w:t>
      </w:r>
      <w:proofErr w:type="spellEnd"/>
      <w:r w:rsidRPr="00DE0FFC">
        <w:rPr>
          <w:rFonts w:asciiTheme="majorBidi" w:eastAsiaTheme="minorHAnsi" w:hAnsiTheme="majorBidi" w:cstheme="majorBidi"/>
          <w:sz w:val="18"/>
          <w:szCs w:val="18"/>
          <w:lang w:val="en-GB"/>
        </w:rPr>
        <w:t xml:space="preserve">, A., Mohamed, A., &amp; </w:t>
      </w:r>
      <w:proofErr w:type="spellStart"/>
      <w:r w:rsidRPr="00DE0FFC">
        <w:rPr>
          <w:rFonts w:asciiTheme="majorBidi" w:eastAsiaTheme="minorHAnsi" w:hAnsiTheme="majorBidi" w:cstheme="majorBidi"/>
          <w:sz w:val="18"/>
          <w:szCs w:val="18"/>
          <w:lang w:val="en-GB"/>
        </w:rPr>
        <w:t>Sulaiman</w:t>
      </w:r>
      <w:proofErr w:type="spellEnd"/>
      <w:r w:rsidRPr="00DE0FFC">
        <w:rPr>
          <w:rFonts w:asciiTheme="majorBidi" w:eastAsiaTheme="minorHAnsi" w:hAnsiTheme="majorBidi" w:cstheme="majorBidi"/>
          <w:sz w:val="18"/>
          <w:szCs w:val="18"/>
          <w:lang w:val="en-GB"/>
        </w:rPr>
        <w:t xml:space="preserve">, A. Z. (2019). </w:t>
      </w:r>
      <w:r w:rsidRPr="00DE0FFC">
        <w:rPr>
          <w:rFonts w:asciiTheme="majorBidi" w:eastAsiaTheme="minorHAnsi" w:hAnsiTheme="majorBidi" w:cstheme="majorBidi"/>
          <w:i/>
          <w:iCs/>
          <w:sz w:val="18"/>
          <w:szCs w:val="18"/>
          <w:lang w:val="en-GB"/>
        </w:rPr>
        <w:t>Medicinal effect of Castor oil plant</w:t>
      </w:r>
      <w:r w:rsidRPr="00DE0FFC">
        <w:rPr>
          <w:rFonts w:asciiTheme="majorBidi" w:eastAsiaTheme="minorHAnsi" w:hAnsiTheme="majorBidi" w:cstheme="majorBidi"/>
          <w:sz w:val="18"/>
          <w:szCs w:val="18"/>
          <w:lang w:val="en-GB"/>
        </w:rPr>
        <w:t xml:space="preserve">. Paper presented at the </w:t>
      </w:r>
      <w:proofErr w:type="spellStart"/>
      <w:r w:rsidRPr="00DE0FFC">
        <w:rPr>
          <w:rFonts w:asciiTheme="majorBidi" w:eastAsiaTheme="minorHAnsi" w:hAnsiTheme="majorBidi" w:cstheme="majorBidi"/>
          <w:sz w:val="18"/>
          <w:szCs w:val="18"/>
          <w:lang w:val="en-GB"/>
        </w:rPr>
        <w:t>Theveli</w:t>
      </w:r>
      <w:proofErr w:type="spellEnd"/>
      <w:r w:rsidRPr="00DE0FFC">
        <w:rPr>
          <w:rFonts w:asciiTheme="majorBidi" w:eastAsiaTheme="minorHAnsi" w:hAnsiTheme="majorBidi" w:cstheme="majorBidi"/>
          <w:sz w:val="18"/>
          <w:szCs w:val="18"/>
          <w:lang w:val="en-GB"/>
        </w:rPr>
        <w:t xml:space="preserve"> 2019, Male', Maldives.</w:t>
      </w:r>
    </w:p>
    <w:p w14:paraId="1CBFEF5E" w14:textId="70145AB8" w:rsidR="005973B9" w:rsidRDefault="00DE0FFC" w:rsidP="00DE0FFC">
      <w:pPr>
        <w:pStyle w:val="BodyText"/>
        <w:numPr>
          <w:ilvl w:val="0"/>
          <w:numId w:val="3"/>
        </w:numPr>
        <w:spacing w:before="85" w:line="216" w:lineRule="exact"/>
        <w:ind w:right="138"/>
        <w:jc w:val="both"/>
        <w:rPr>
          <w:rFonts w:asciiTheme="majorBidi" w:eastAsiaTheme="minorHAnsi" w:hAnsiTheme="majorBidi" w:cstheme="majorBidi"/>
          <w:lang w:val="en-GB"/>
        </w:rPr>
      </w:pPr>
      <w:proofErr w:type="spellStart"/>
      <w:r w:rsidRPr="00DE0FFC">
        <w:rPr>
          <w:rFonts w:asciiTheme="majorBidi" w:eastAsiaTheme="minorHAnsi" w:hAnsiTheme="majorBidi" w:cstheme="majorBidi"/>
          <w:lang w:val="en-GB"/>
        </w:rPr>
        <w:t>Musthageema</w:t>
      </w:r>
      <w:proofErr w:type="spellEnd"/>
      <w:r w:rsidRPr="00DE0FFC">
        <w:rPr>
          <w:rFonts w:asciiTheme="majorBidi" w:eastAsiaTheme="minorHAnsi" w:hAnsiTheme="majorBidi" w:cstheme="majorBidi"/>
          <w:lang w:val="en-GB"/>
        </w:rPr>
        <w:t xml:space="preserve">, A., </w:t>
      </w:r>
      <w:proofErr w:type="spellStart"/>
      <w:r w:rsidRPr="00DE0FFC">
        <w:rPr>
          <w:rFonts w:asciiTheme="majorBidi" w:eastAsiaTheme="minorHAnsi" w:hAnsiTheme="majorBidi" w:cstheme="majorBidi"/>
          <w:color w:val="000000"/>
          <w:lang w:val="en-GB"/>
        </w:rPr>
        <w:t>Naila</w:t>
      </w:r>
      <w:proofErr w:type="spellEnd"/>
      <w:r w:rsidRPr="00DE0FFC">
        <w:rPr>
          <w:rFonts w:asciiTheme="majorBidi" w:eastAsiaTheme="minorHAnsi" w:hAnsiTheme="majorBidi" w:cstheme="majorBidi"/>
          <w:lang w:val="en-GB"/>
        </w:rPr>
        <w:t xml:space="preserve">, A., Mohamed, A., &amp; </w:t>
      </w:r>
      <w:proofErr w:type="spellStart"/>
      <w:r w:rsidRPr="00DE0FFC">
        <w:rPr>
          <w:rFonts w:asciiTheme="majorBidi" w:eastAsiaTheme="minorHAnsi" w:hAnsiTheme="majorBidi" w:cstheme="majorBidi"/>
          <w:lang w:val="en-GB"/>
        </w:rPr>
        <w:t>Sulaiman</w:t>
      </w:r>
      <w:proofErr w:type="spellEnd"/>
      <w:r w:rsidRPr="00DE0FFC">
        <w:rPr>
          <w:rFonts w:asciiTheme="majorBidi" w:eastAsiaTheme="minorHAnsi" w:hAnsiTheme="majorBidi" w:cstheme="majorBidi"/>
          <w:lang w:val="en-GB"/>
        </w:rPr>
        <w:t xml:space="preserve">, A. Z. (2019). </w:t>
      </w:r>
      <w:r w:rsidRPr="00DE0FFC">
        <w:rPr>
          <w:rFonts w:asciiTheme="majorBidi" w:eastAsiaTheme="minorHAnsi" w:hAnsiTheme="majorBidi" w:cstheme="majorBidi"/>
          <w:i/>
          <w:iCs/>
          <w:lang w:val="en-GB"/>
        </w:rPr>
        <w:t xml:space="preserve">Microbial </w:t>
      </w:r>
      <w:proofErr w:type="spellStart"/>
      <w:r w:rsidRPr="00DE0FFC">
        <w:rPr>
          <w:rFonts w:asciiTheme="majorBidi" w:eastAsiaTheme="minorHAnsi" w:hAnsiTheme="majorBidi" w:cstheme="majorBidi"/>
          <w:i/>
          <w:iCs/>
          <w:lang w:val="en-GB"/>
        </w:rPr>
        <w:t>contaminationo</w:t>
      </w:r>
      <w:proofErr w:type="spellEnd"/>
      <w:r w:rsidRPr="00DE0FFC">
        <w:rPr>
          <w:rFonts w:asciiTheme="majorBidi" w:eastAsiaTheme="minorHAnsi" w:hAnsiTheme="majorBidi" w:cstheme="majorBidi"/>
          <w:i/>
          <w:iCs/>
          <w:lang w:val="en-GB"/>
        </w:rPr>
        <w:t xml:space="preserve"> f herbal medicine</w:t>
      </w:r>
      <w:r w:rsidRPr="00DE0FFC">
        <w:rPr>
          <w:rFonts w:asciiTheme="majorBidi" w:eastAsiaTheme="minorHAnsi" w:hAnsiTheme="majorBidi" w:cstheme="majorBidi"/>
          <w:lang w:val="en-GB"/>
        </w:rPr>
        <w:t xml:space="preserve">. Paper presented at the </w:t>
      </w:r>
      <w:proofErr w:type="spellStart"/>
      <w:r w:rsidRPr="00DE0FFC">
        <w:rPr>
          <w:rFonts w:asciiTheme="majorBidi" w:eastAsiaTheme="minorHAnsi" w:hAnsiTheme="majorBidi" w:cstheme="majorBidi"/>
          <w:lang w:val="en-GB"/>
        </w:rPr>
        <w:t>Theveli</w:t>
      </w:r>
      <w:proofErr w:type="spellEnd"/>
      <w:r w:rsidRPr="00DE0FFC">
        <w:rPr>
          <w:rFonts w:asciiTheme="majorBidi" w:eastAsiaTheme="minorHAnsi" w:hAnsiTheme="majorBidi" w:cstheme="majorBidi"/>
          <w:lang w:val="en-GB"/>
        </w:rPr>
        <w:t xml:space="preserve"> 2019, Male', Maldives.</w:t>
      </w:r>
    </w:p>
    <w:p w14:paraId="4AF6908D" w14:textId="4AED66AE" w:rsidR="00DE0FFC" w:rsidRPr="00162E31" w:rsidRDefault="00162E31" w:rsidP="00DE0FFC">
      <w:pPr>
        <w:pStyle w:val="BodyText"/>
        <w:numPr>
          <w:ilvl w:val="0"/>
          <w:numId w:val="3"/>
        </w:numPr>
        <w:spacing w:before="85" w:line="216" w:lineRule="exact"/>
        <w:ind w:right="138"/>
        <w:jc w:val="both"/>
        <w:rPr>
          <w:rFonts w:asciiTheme="majorBidi" w:hAnsiTheme="majorBidi" w:cstheme="majorBidi"/>
        </w:rPr>
      </w:pPr>
      <w:proofErr w:type="spellStart"/>
      <w:r w:rsidRPr="00162E31">
        <w:rPr>
          <w:rFonts w:asciiTheme="majorBidi" w:eastAsiaTheme="minorHAnsi" w:hAnsiTheme="majorBidi" w:cstheme="majorBidi"/>
          <w:lang w:val="en-GB"/>
        </w:rPr>
        <w:t>Abugabr</w:t>
      </w:r>
      <w:proofErr w:type="spellEnd"/>
      <w:r w:rsidRPr="00162E31">
        <w:rPr>
          <w:rFonts w:asciiTheme="majorBidi" w:eastAsiaTheme="minorHAnsi" w:hAnsiTheme="majorBidi" w:cstheme="majorBidi"/>
          <w:lang w:val="en-GB"/>
        </w:rPr>
        <w:t xml:space="preserve"> </w:t>
      </w:r>
      <w:proofErr w:type="spellStart"/>
      <w:r w:rsidRPr="00162E31">
        <w:rPr>
          <w:rFonts w:asciiTheme="majorBidi" w:eastAsiaTheme="minorHAnsi" w:hAnsiTheme="majorBidi" w:cstheme="majorBidi"/>
          <w:lang w:val="en-GB"/>
        </w:rPr>
        <w:t>Elhag</w:t>
      </w:r>
      <w:proofErr w:type="spellEnd"/>
      <w:r w:rsidRPr="00162E31">
        <w:rPr>
          <w:rFonts w:asciiTheme="majorBidi" w:eastAsiaTheme="minorHAnsi" w:hAnsiTheme="majorBidi" w:cstheme="majorBidi"/>
          <w:lang w:val="en-GB"/>
        </w:rPr>
        <w:t xml:space="preserve">, H. E. E., </w:t>
      </w:r>
      <w:proofErr w:type="spellStart"/>
      <w:r w:rsidRPr="00162E31">
        <w:rPr>
          <w:rFonts w:asciiTheme="majorBidi" w:eastAsiaTheme="minorHAnsi" w:hAnsiTheme="majorBidi" w:cstheme="majorBidi"/>
          <w:color w:val="000000"/>
          <w:lang w:val="en-GB"/>
        </w:rPr>
        <w:t>Naila</w:t>
      </w:r>
      <w:proofErr w:type="spellEnd"/>
      <w:r w:rsidRPr="00162E31">
        <w:rPr>
          <w:rFonts w:asciiTheme="majorBidi" w:eastAsiaTheme="minorHAnsi" w:hAnsiTheme="majorBidi" w:cstheme="majorBidi"/>
          <w:lang w:val="en-GB"/>
        </w:rPr>
        <w:t xml:space="preserve">, A., </w:t>
      </w:r>
      <w:proofErr w:type="spellStart"/>
      <w:r w:rsidRPr="00162E31">
        <w:rPr>
          <w:rFonts w:asciiTheme="majorBidi" w:eastAsiaTheme="minorHAnsi" w:hAnsiTheme="majorBidi" w:cstheme="majorBidi"/>
          <w:lang w:val="en-GB"/>
        </w:rPr>
        <w:t>Nour</w:t>
      </w:r>
      <w:proofErr w:type="spellEnd"/>
      <w:r w:rsidRPr="00162E31">
        <w:rPr>
          <w:rFonts w:asciiTheme="majorBidi" w:eastAsiaTheme="minorHAnsi" w:hAnsiTheme="majorBidi" w:cstheme="majorBidi"/>
          <w:lang w:val="en-GB"/>
        </w:rPr>
        <w:t xml:space="preserve">, A. H., </w:t>
      </w:r>
      <w:proofErr w:type="spellStart"/>
      <w:r w:rsidRPr="00162E31">
        <w:rPr>
          <w:rFonts w:asciiTheme="majorBidi" w:eastAsiaTheme="minorHAnsi" w:hAnsiTheme="majorBidi" w:cstheme="majorBidi"/>
          <w:lang w:val="en-GB"/>
        </w:rPr>
        <w:t>Ajit</w:t>
      </w:r>
      <w:proofErr w:type="spellEnd"/>
      <w:r w:rsidRPr="00162E31">
        <w:rPr>
          <w:rFonts w:asciiTheme="majorBidi" w:eastAsiaTheme="minorHAnsi" w:hAnsiTheme="majorBidi" w:cstheme="majorBidi"/>
          <w:lang w:val="en-GB"/>
        </w:rPr>
        <w:t xml:space="preserve">, A., </w:t>
      </w:r>
      <w:proofErr w:type="spellStart"/>
      <w:r w:rsidRPr="00162E31">
        <w:rPr>
          <w:rFonts w:asciiTheme="majorBidi" w:eastAsiaTheme="minorHAnsi" w:hAnsiTheme="majorBidi" w:cstheme="majorBidi"/>
          <w:lang w:val="en-GB"/>
        </w:rPr>
        <w:t>Sulaiman</w:t>
      </w:r>
      <w:proofErr w:type="spellEnd"/>
      <w:r w:rsidRPr="00162E31">
        <w:rPr>
          <w:rFonts w:asciiTheme="majorBidi" w:eastAsiaTheme="minorHAnsi" w:hAnsiTheme="majorBidi" w:cstheme="majorBidi"/>
          <w:lang w:val="en-GB"/>
        </w:rPr>
        <w:t xml:space="preserve">, A. Z., &amp; Aziz, B. A. (2018). Optimization of protein yields by ultrasound assisted extraction from </w:t>
      </w:r>
      <w:proofErr w:type="spellStart"/>
      <w:r w:rsidRPr="00162E31">
        <w:rPr>
          <w:rFonts w:asciiTheme="majorBidi" w:eastAsiaTheme="minorHAnsi" w:hAnsiTheme="majorBidi" w:cstheme="majorBidi"/>
          <w:lang w:val="en-GB"/>
        </w:rPr>
        <w:t>Eurycoma</w:t>
      </w:r>
      <w:proofErr w:type="spellEnd"/>
      <w:r w:rsidRPr="00162E31">
        <w:rPr>
          <w:rFonts w:asciiTheme="majorBidi" w:eastAsiaTheme="minorHAnsi" w:hAnsiTheme="majorBidi" w:cstheme="majorBidi"/>
          <w:lang w:val="en-GB"/>
        </w:rPr>
        <w:t xml:space="preserve"> </w:t>
      </w:r>
      <w:proofErr w:type="spellStart"/>
      <w:r w:rsidRPr="00162E31">
        <w:rPr>
          <w:rFonts w:asciiTheme="majorBidi" w:eastAsiaTheme="minorHAnsi" w:hAnsiTheme="majorBidi" w:cstheme="majorBidi"/>
          <w:lang w:val="en-GB"/>
        </w:rPr>
        <w:t>longifolia</w:t>
      </w:r>
      <w:proofErr w:type="spellEnd"/>
      <w:r w:rsidRPr="00162E31">
        <w:rPr>
          <w:rFonts w:asciiTheme="majorBidi" w:eastAsiaTheme="minorHAnsi" w:hAnsiTheme="majorBidi" w:cstheme="majorBidi"/>
          <w:lang w:val="en-GB"/>
        </w:rPr>
        <w:t xml:space="preserve"> roots and effect of agitation speed. </w:t>
      </w:r>
      <w:r w:rsidRPr="00162E31">
        <w:rPr>
          <w:rFonts w:asciiTheme="majorBidi" w:eastAsiaTheme="minorHAnsi" w:hAnsiTheme="majorBidi" w:cstheme="majorBidi"/>
          <w:i/>
          <w:iCs/>
          <w:lang w:val="en-GB"/>
        </w:rPr>
        <w:t>Journal of King Saud University - Science</w:t>
      </w:r>
      <w:r w:rsidRPr="00162E31">
        <w:rPr>
          <w:rFonts w:asciiTheme="majorBidi" w:eastAsiaTheme="minorHAnsi" w:hAnsiTheme="majorBidi" w:cstheme="majorBidi"/>
          <w:lang w:val="en-GB"/>
        </w:rPr>
        <w:t>. doi:https://doi.org/10.1016/j.jksus.2018.05.011</w:t>
      </w:r>
    </w:p>
    <w:p w14:paraId="0A4EA70B" w14:textId="55359909" w:rsidR="00AE3E37" w:rsidRPr="008756E6" w:rsidRDefault="00AE3E37" w:rsidP="008756E6">
      <w:pPr>
        <w:tabs>
          <w:tab w:val="left" w:pos="384"/>
        </w:tabs>
        <w:ind w:right="117"/>
      </w:pPr>
    </w:p>
    <w:p w14:paraId="066B05D3" w14:textId="043CD766" w:rsidR="00AE3E37" w:rsidRDefault="00581A3D">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Minion Pro"/>
          <w:noProof/>
          <w:sz w:val="24"/>
          <w:lang w:val="en-IN" w:eastAsia="en-IN"/>
        </w:rPr>
        <w:drawing>
          <wp:anchor distT="0" distB="0" distL="114300" distR="114300" simplePos="0" relativeHeight="251663360" behindDoc="0" locked="0" layoutInCell="1" allowOverlap="1" wp14:anchorId="3B1ECF2B" wp14:editId="424AB88E">
            <wp:simplePos x="0" y="0"/>
            <wp:positionH relativeFrom="column">
              <wp:posOffset>2242693</wp:posOffset>
            </wp:positionH>
            <wp:positionV relativeFrom="paragraph">
              <wp:posOffset>61595</wp:posOffset>
            </wp:positionV>
            <wp:extent cx="1046441" cy="1260000"/>
            <wp:effectExtent l="0" t="0" r="1905"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 Instructions.png"/>
                    <pic:cNvPicPr/>
                  </pic:nvPicPr>
                  <pic:blipFill rotWithShape="1">
                    <a:blip r:embed="rId9" cstate="print">
                      <a:extLst>
                        <a:ext uri="{28A0092B-C50C-407E-A947-70E740481C1C}">
                          <a14:useLocalDpi xmlns:a14="http://schemas.microsoft.com/office/drawing/2010/main" val="0"/>
                        </a:ext>
                      </a:extLst>
                    </a:blip>
                    <a:srcRect l="8217" t="9407" r="70971" b="54138"/>
                    <a:stretch/>
                  </pic:blipFill>
                  <pic:spPr bwMode="auto">
                    <a:xfrm>
                      <a:off x="0" y="0"/>
                      <a:ext cx="1046441" cy="126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756E6">
        <w:rPr>
          <w:rFonts w:ascii="Calibri" w:hAnsi="Calibri"/>
        </w:rPr>
        <w:t xml:space="preserve">   </w:t>
      </w:r>
    </w:p>
    <w:p w14:paraId="52CB254D" w14:textId="3C09610D" w:rsidR="00AE3E37" w:rsidRDefault="00AE3E37">
      <w:pPr>
        <w:pStyle w:val="BodyText"/>
        <w:rPr>
          <w:rFonts w:ascii="Calibri"/>
          <w:sz w:val="20"/>
        </w:rPr>
      </w:pPr>
    </w:p>
    <w:p w14:paraId="5662D6E9" w14:textId="156D06C6"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778F2D2" wp14:editId="76085B3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http://schemas.microsoft.com/office/drawing/2014/chartex">
            <w:pict>
              <v:group w14:anchorId="1775D12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8DB7D9D" w14:textId="5360962F" w:rsidR="00AE3E37" w:rsidRDefault="00A52075" w:rsidP="00404E5B">
      <w:pPr>
        <w:spacing w:before="92"/>
        <w:ind w:right="4234"/>
        <w:rPr>
          <w:rFonts w:ascii="Times New Roman" w:hAnsi="Times New Roman" w:cs="Times New Roman"/>
          <w:sz w:val="24"/>
          <w:szCs w:val="24"/>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39A07A24" wp14:editId="5C7A8839">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129EE80"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oundrect w14:anchorId="39A07A24" id="Rounded Rectangle 2" o:spid="_x0000_s1037"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tyz3AIAAMk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" strokecolor="#9bbb59" strokeweight="2.5pt">
                <v:shadow color="#868686"/>
                <v:textbox>
                  <w:txbxContent>
                    <w:p w14:paraId="0129EE80"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600DCE">
        <w:rPr>
          <w:rFonts w:ascii="Times New Roman" w:hAnsi="Times New Roman" w:cs="Times New Roman"/>
          <w:noProof/>
          <w:sz w:val="24"/>
          <w:szCs w:val="24"/>
          <w:lang w:val="en-IN" w:eastAsia="en-IN"/>
        </w:rPr>
        <w:drawing>
          <wp:inline distT="0" distB="0" distL="0" distR="0" wp14:anchorId="500E62D2" wp14:editId="5CDCFFFF">
            <wp:extent cx="477776" cy="614426"/>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assport photo nai.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91551" cy="632141"/>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14:paraId="65D2C9F8" w14:textId="77777777" w:rsidR="00600DCE" w:rsidRDefault="00600DCE" w:rsidP="00404E5B">
      <w:pPr>
        <w:spacing w:before="92"/>
        <w:ind w:right="4234"/>
        <w:rPr>
          <w:rFonts w:ascii="Arial"/>
        </w:rPr>
      </w:pPr>
    </w:p>
    <w:p w14:paraId="076EC921" w14:textId="22D8F491" w:rsidR="00AE3E37" w:rsidRDefault="00600DCE" w:rsidP="00600DCE">
      <w:pPr>
        <w:spacing w:before="41" w:line="154" w:lineRule="exact"/>
        <w:ind w:left="213" w:right="231"/>
        <w:rPr>
          <w:rFonts w:ascii="Arial"/>
          <w:sz w:val="14"/>
        </w:rPr>
      </w:pPr>
      <w:r w:rsidRPr="00600DCE">
        <w:rPr>
          <w:rFonts w:asciiTheme="majorBidi" w:hAnsiTheme="majorBidi" w:cstheme="majorBidi"/>
          <w:sz w:val="14"/>
          <w:szCs w:val="14"/>
          <w:shd w:val="clear" w:color="auto" w:fill="FFFFFF"/>
        </w:rPr>
        <w:t>A competent scientist very passionate about science research, enjoy working as part of a team</w:t>
      </w:r>
      <w:r w:rsidRPr="00600DCE">
        <w:rPr>
          <w:rFonts w:asciiTheme="majorBidi" w:hAnsiTheme="majorBidi" w:cstheme="majorBidi"/>
          <w:sz w:val="14"/>
          <w:szCs w:val="14"/>
        </w:rPr>
        <w:br/>
      </w:r>
      <w:r w:rsidRPr="00600DCE">
        <w:rPr>
          <w:rFonts w:asciiTheme="majorBidi" w:hAnsiTheme="majorBidi" w:cstheme="majorBidi"/>
          <w:sz w:val="14"/>
          <w:szCs w:val="14"/>
          <w:shd w:val="clear" w:color="auto" w:fill="FFFFFF"/>
        </w:rPr>
        <w:t>and is a good communicator. Exhibits a dedicated work ethic and is adept in multi-tasking and</w:t>
      </w:r>
      <w:r w:rsidRPr="00600DCE">
        <w:rPr>
          <w:rFonts w:asciiTheme="majorBidi" w:hAnsiTheme="majorBidi" w:cstheme="majorBidi"/>
          <w:sz w:val="14"/>
          <w:szCs w:val="14"/>
        </w:rPr>
        <w:br/>
      </w:r>
      <w:r w:rsidRPr="00600DCE">
        <w:rPr>
          <w:rFonts w:asciiTheme="majorBidi" w:hAnsiTheme="majorBidi" w:cstheme="majorBidi"/>
          <w:sz w:val="14"/>
          <w:szCs w:val="14"/>
          <w:shd w:val="clear" w:color="auto" w:fill="FFFFFF"/>
        </w:rPr>
        <w:t>excels as team leader. Exhibits a good interpersonal, motivational and presentation skills.</w:t>
      </w:r>
      <w:r w:rsidRPr="00600DCE">
        <w:rPr>
          <w:rStyle w:val="white-space-pre"/>
          <w:rFonts w:asciiTheme="majorBidi" w:hAnsiTheme="majorBidi" w:cstheme="majorBidi"/>
          <w:sz w:val="14"/>
          <w:szCs w:val="14"/>
          <w:shd w:val="clear" w:color="auto" w:fill="FFFFFF"/>
        </w:rPr>
        <w:t xml:space="preserve"> </w:t>
      </w:r>
    </w:p>
    <w:p w14:paraId="4026A957" w14:textId="61F0CE1E" w:rsidR="00AE3E37" w:rsidRDefault="00A9710C">
      <w:pPr>
        <w:spacing w:before="62"/>
        <w:ind w:left="4217" w:right="4235"/>
        <w:jc w:val="center"/>
        <w:rPr>
          <w:rFonts w:ascii="Arial"/>
          <w:sz w:val="14"/>
        </w:rPr>
      </w:pPr>
      <w:r>
        <w:rPr>
          <w:rFonts w:ascii="Arial"/>
          <w:sz w:val="14"/>
        </w:rPr>
        <w:lastRenderedPageBreak/>
        <w:t xml:space="preserve">Email: </w:t>
      </w:r>
      <w:r w:rsidR="00600DCE">
        <w:rPr>
          <w:rFonts w:ascii="Arial"/>
          <w:sz w:val="14"/>
        </w:rPr>
        <w:t>a_naila@hotmail.com</w:t>
      </w:r>
    </w:p>
    <w:p w14:paraId="263B4AD8"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5CE650AB" wp14:editId="0AB194C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4BE8301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BB30AF2" w14:textId="62CA53A4" w:rsidR="00AE3E37" w:rsidRDefault="00AE3E37">
      <w:pPr>
        <w:pStyle w:val="BodyText"/>
        <w:rPr>
          <w:rFonts w:ascii="Arial"/>
          <w:sz w:val="20"/>
        </w:rPr>
      </w:pPr>
    </w:p>
    <w:p w14:paraId="2EB7D4E2" w14:textId="77777777" w:rsidR="00AE3E37" w:rsidRDefault="00AE3E37">
      <w:pPr>
        <w:pStyle w:val="BodyText"/>
        <w:rPr>
          <w:rFonts w:ascii="Arial"/>
          <w:sz w:val="20"/>
        </w:rPr>
      </w:pPr>
    </w:p>
    <w:p w14:paraId="5D6EBC50" w14:textId="77777777" w:rsidR="00AE3E37" w:rsidRDefault="00AE3E37">
      <w:pPr>
        <w:pStyle w:val="BodyText"/>
        <w:spacing w:before="7"/>
        <w:rPr>
          <w:rFonts w:ascii="Arial"/>
          <w:sz w:val="29"/>
        </w:rPr>
      </w:pPr>
    </w:p>
    <w:p w14:paraId="7C3B3D93" w14:textId="1DFA856A" w:rsidR="00AE3E37" w:rsidRPr="00B21A57" w:rsidRDefault="00A9710C">
      <w:pPr>
        <w:spacing w:before="39"/>
        <w:ind w:left="100"/>
        <w:rPr>
          <w:rFonts w:ascii="Minion Pro"/>
          <w:b/>
          <w:sz w:val="20"/>
        </w:rPr>
      </w:pPr>
      <w:r w:rsidRPr="00B21A57">
        <w:rPr>
          <w:rFonts w:ascii="Minion Pro"/>
          <w:b/>
          <w:sz w:val="20"/>
        </w:rPr>
        <w:t>Notes/Comments:</w:t>
      </w:r>
    </w:p>
    <w:p w14:paraId="07B61B8E" w14:textId="2CC2D84F"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14:paraId="704BC078" w14:textId="77777777" w:rsidR="00F046EA" w:rsidRPr="0013708E" w:rsidRDefault="00F046EA" w:rsidP="00F046EA">
      <w:pPr>
        <w:jc w:val="both"/>
        <w:rPr>
          <w:b/>
        </w:rPr>
      </w:pPr>
      <w:r w:rsidRPr="0013708E">
        <w:rPr>
          <w:b/>
        </w:rPr>
        <w:t xml:space="preserve">Presenting author details </w:t>
      </w:r>
    </w:p>
    <w:p w14:paraId="2523AA0A" w14:textId="24C3637D" w:rsidR="00F046EA" w:rsidRPr="0013708E" w:rsidRDefault="00F046EA" w:rsidP="00F046EA">
      <w:pPr>
        <w:jc w:val="both"/>
      </w:pPr>
      <w:r w:rsidRPr="0013708E">
        <w:t xml:space="preserve">Full name: </w:t>
      </w:r>
      <w:r w:rsidR="00B60947">
        <w:t>Dr. Aishath Naila</w:t>
      </w:r>
    </w:p>
    <w:p w14:paraId="643F1194" w14:textId="6A4A24BC" w:rsidR="00F046EA" w:rsidRDefault="00F046EA" w:rsidP="00F046EA">
      <w:pPr>
        <w:jc w:val="both"/>
      </w:pPr>
      <w:r w:rsidRPr="0013708E">
        <w:t>Contact number:</w:t>
      </w:r>
      <w:r w:rsidR="00B60947">
        <w:t xml:space="preserve"> +9607991969</w:t>
      </w:r>
    </w:p>
    <w:p w14:paraId="629253B3" w14:textId="29A46FE3" w:rsidR="00F046EA" w:rsidRPr="0013708E" w:rsidRDefault="00F046EA" w:rsidP="00F046EA">
      <w:pPr>
        <w:jc w:val="both"/>
      </w:pPr>
      <w:r>
        <w:t xml:space="preserve">Mail id: </w:t>
      </w:r>
      <w:r w:rsidR="00B60947">
        <w:t>a_naila@hotmail.com</w:t>
      </w:r>
    </w:p>
    <w:p w14:paraId="22A1DA50" w14:textId="1FF5BCF0" w:rsidR="00F046EA" w:rsidRDefault="00B60947" w:rsidP="00F046EA">
      <w:pPr>
        <w:jc w:val="both"/>
      </w:pPr>
      <w:r>
        <w:t>Category: (</w:t>
      </w:r>
      <w:r w:rsidR="00F046EA" w:rsidRPr="0013708E">
        <w:t>Poster presentation)</w:t>
      </w:r>
      <w:r w:rsidR="00F046EA">
        <w:t xml:space="preserve"> </w:t>
      </w:r>
    </w:p>
    <w:p w14:paraId="3640F233" w14:textId="77777777"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9C176A" w14:textId="77777777" w:rsidR="00B76B43" w:rsidRDefault="00B76B43">
      <w:r>
        <w:separator/>
      </w:r>
    </w:p>
  </w:endnote>
  <w:endnote w:type="continuationSeparator" w:id="0">
    <w:p w14:paraId="6EFBDA05" w14:textId="77777777" w:rsidR="00B76B43" w:rsidRDefault="00B76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6DC64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54C86F9" wp14:editId="23E2E69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36D4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A94BD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454C86F9" id="_x0000_t202" coordsize="21600,21600" o:spt="202" path="m,l,21600r21600,l21600,xe">
              <v:stroke joinstyle="miter"/>
              <v:path gradientshapeok="t" o:connecttype="rect"/>
            </v:shapetype>
            <v:shape id="Text Box 3" o:spid="_x0000_s103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6836D4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A94BD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2B5B494" wp14:editId="1FDD7DA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697D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2CD0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52B5B494" id="Text Box 2" o:spid="_x0000_s103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0EF697D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2CD0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F2AABD1" wp14:editId="730E283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2476D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4EF64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0F2AABD1" id="Text Box 1" o:spid="_x0000_s104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2F2476D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4EF64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E7DDA3" w14:textId="77777777" w:rsidR="00B76B43" w:rsidRDefault="00B76B43">
      <w:r>
        <w:separator/>
      </w:r>
    </w:p>
  </w:footnote>
  <w:footnote w:type="continuationSeparator" w:id="0">
    <w:p w14:paraId="2B19FD9B" w14:textId="77777777" w:rsidR="00B76B43" w:rsidRDefault="00B76B4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7F2F"/>
    <w:rsid w:val="00084CFF"/>
    <w:rsid w:val="000C19D7"/>
    <w:rsid w:val="000E2911"/>
    <w:rsid w:val="001263DF"/>
    <w:rsid w:val="00162E31"/>
    <w:rsid w:val="00292ED9"/>
    <w:rsid w:val="0033537F"/>
    <w:rsid w:val="00351D9B"/>
    <w:rsid w:val="00357FD7"/>
    <w:rsid w:val="00380299"/>
    <w:rsid w:val="00387E52"/>
    <w:rsid w:val="003B6E9A"/>
    <w:rsid w:val="00404E5B"/>
    <w:rsid w:val="00414F7B"/>
    <w:rsid w:val="004355DC"/>
    <w:rsid w:val="004749B4"/>
    <w:rsid w:val="00494130"/>
    <w:rsid w:val="004F3523"/>
    <w:rsid w:val="00581A3D"/>
    <w:rsid w:val="005973B9"/>
    <w:rsid w:val="005B3A56"/>
    <w:rsid w:val="005D6CA7"/>
    <w:rsid w:val="00600DCE"/>
    <w:rsid w:val="006060CE"/>
    <w:rsid w:val="0061505C"/>
    <w:rsid w:val="0063497F"/>
    <w:rsid w:val="006B67C9"/>
    <w:rsid w:val="00714354"/>
    <w:rsid w:val="007D7D7F"/>
    <w:rsid w:val="00862150"/>
    <w:rsid w:val="00873DF0"/>
    <w:rsid w:val="008756E6"/>
    <w:rsid w:val="00897EC5"/>
    <w:rsid w:val="008E5477"/>
    <w:rsid w:val="00987BFE"/>
    <w:rsid w:val="009B2D44"/>
    <w:rsid w:val="00A07E82"/>
    <w:rsid w:val="00A52075"/>
    <w:rsid w:val="00A9710C"/>
    <w:rsid w:val="00AD796B"/>
    <w:rsid w:val="00AE3E37"/>
    <w:rsid w:val="00B21A57"/>
    <w:rsid w:val="00B60947"/>
    <w:rsid w:val="00B76B43"/>
    <w:rsid w:val="00BE573F"/>
    <w:rsid w:val="00C33602"/>
    <w:rsid w:val="00C56C74"/>
    <w:rsid w:val="00CD6F55"/>
    <w:rsid w:val="00D5682D"/>
    <w:rsid w:val="00D66C7D"/>
    <w:rsid w:val="00DE0FFC"/>
    <w:rsid w:val="00DE3104"/>
    <w:rsid w:val="00DE6170"/>
    <w:rsid w:val="00E30AAC"/>
    <w:rsid w:val="00E95D97"/>
    <w:rsid w:val="00EA67A0"/>
    <w:rsid w:val="00EC6515"/>
    <w:rsid w:val="00EE7614"/>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9FB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white-space-pre">
    <w:name w:val="white-space-pre"/>
    <w:basedOn w:val="DefaultParagraphFont"/>
    <w:rsid w:val="00600D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white-space-pre">
    <w:name w:val="white-space-pre"/>
    <w:basedOn w:val="DefaultParagraphFont"/>
    <w:rsid w:val="00600D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512</Words>
  <Characters>2925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pharmacology2021</cp:lastModifiedBy>
  <cp:revision>2</cp:revision>
  <dcterms:created xsi:type="dcterms:W3CDTF">2022-07-20T07:53:00Z</dcterms:created>
  <dcterms:modified xsi:type="dcterms:W3CDTF">2022-07-20T07:53:00Z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