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0FC" w:rsidRDefault="00E70974">
      <w:pPr>
        <w:rPr>
          <w:rFonts w:ascii="Times New Roman" w:hAnsi="Times New Roman" w:cs="Times New Roman"/>
          <w:b/>
          <w:sz w:val="32"/>
          <w:szCs w:val="32"/>
        </w:rPr>
      </w:pPr>
      <w:r w:rsidRPr="00E70974">
        <w:rPr>
          <w:rFonts w:ascii="Times New Roman" w:hAnsi="Times New Roman" w:cs="Times New Roman"/>
          <w:b/>
          <w:sz w:val="32"/>
          <w:szCs w:val="32"/>
        </w:rPr>
        <w:t xml:space="preserve">Effects of </w:t>
      </w:r>
      <w:proofErr w:type="spellStart"/>
      <w:r w:rsidRPr="00E70974">
        <w:rPr>
          <w:rFonts w:ascii="Times New Roman" w:hAnsi="Times New Roman" w:cs="Times New Roman"/>
          <w:b/>
          <w:sz w:val="32"/>
          <w:szCs w:val="32"/>
        </w:rPr>
        <w:t>chlorpyrifos</w:t>
      </w:r>
      <w:proofErr w:type="spellEnd"/>
      <w:r w:rsidRPr="00E70974">
        <w:rPr>
          <w:rFonts w:ascii="Times New Roman" w:hAnsi="Times New Roman" w:cs="Times New Roman"/>
          <w:b/>
          <w:sz w:val="32"/>
          <w:szCs w:val="32"/>
        </w:rPr>
        <w:t xml:space="preserve"> and </w:t>
      </w:r>
      <w:proofErr w:type="spellStart"/>
      <w:r w:rsidRPr="00E70974">
        <w:rPr>
          <w:rFonts w:ascii="Times New Roman" w:hAnsi="Times New Roman" w:cs="Times New Roman"/>
          <w:b/>
          <w:sz w:val="32"/>
          <w:szCs w:val="32"/>
        </w:rPr>
        <w:t>chlorpyrifos</w:t>
      </w:r>
      <w:proofErr w:type="spellEnd"/>
      <w:r w:rsidRPr="00E70974">
        <w:rPr>
          <w:rFonts w:ascii="Times New Roman" w:hAnsi="Times New Roman" w:cs="Times New Roman"/>
          <w:b/>
          <w:sz w:val="32"/>
          <w:szCs w:val="32"/>
        </w:rPr>
        <w:t xml:space="preserve"> </w:t>
      </w:r>
      <w:proofErr w:type="spellStart"/>
      <w:r w:rsidRPr="00E70974">
        <w:rPr>
          <w:rFonts w:ascii="Times New Roman" w:hAnsi="Times New Roman" w:cs="Times New Roman"/>
          <w:b/>
          <w:sz w:val="32"/>
          <w:szCs w:val="32"/>
        </w:rPr>
        <w:t>oxon</w:t>
      </w:r>
      <w:proofErr w:type="spellEnd"/>
      <w:r w:rsidRPr="00E70974">
        <w:rPr>
          <w:rFonts w:ascii="Times New Roman" w:hAnsi="Times New Roman" w:cs="Times New Roman"/>
          <w:b/>
          <w:sz w:val="32"/>
          <w:szCs w:val="32"/>
        </w:rPr>
        <w:t xml:space="preserve"> on the viability of differentiated N2</w:t>
      </w:r>
      <w:r>
        <w:rPr>
          <w:rFonts w:ascii="Times New Roman" w:hAnsi="Times New Roman" w:cs="Times New Roman"/>
          <w:b/>
          <w:sz w:val="32"/>
          <w:szCs w:val="32"/>
        </w:rPr>
        <w:t>a</w:t>
      </w:r>
      <w:r w:rsidRPr="00E70974">
        <w:rPr>
          <w:rFonts w:ascii="Times New Roman" w:hAnsi="Times New Roman" w:cs="Times New Roman"/>
          <w:b/>
          <w:sz w:val="32"/>
          <w:szCs w:val="32"/>
        </w:rPr>
        <w:t xml:space="preserve"> cells</w:t>
      </w:r>
    </w:p>
    <w:p w:rsidR="00E70974" w:rsidRPr="00E70974" w:rsidRDefault="00E70974">
      <w:pPr>
        <w:rPr>
          <w:rFonts w:ascii="Times New Roman" w:hAnsi="Times New Roman" w:cs="Times New Roman"/>
          <w:sz w:val="24"/>
          <w:szCs w:val="32"/>
        </w:rPr>
      </w:pPr>
      <w:r w:rsidRPr="00E70974">
        <w:rPr>
          <w:rFonts w:ascii="Times New Roman" w:hAnsi="Times New Roman" w:cs="Times New Roman"/>
          <w:sz w:val="24"/>
          <w:szCs w:val="32"/>
        </w:rPr>
        <w:t xml:space="preserve">Ali H. </w:t>
      </w:r>
      <w:proofErr w:type="spellStart"/>
      <w:r w:rsidRPr="00E70974">
        <w:rPr>
          <w:rFonts w:ascii="Times New Roman" w:hAnsi="Times New Roman" w:cs="Times New Roman"/>
          <w:sz w:val="24"/>
          <w:szCs w:val="32"/>
        </w:rPr>
        <w:t>Albu-Rghaif</w:t>
      </w:r>
      <w:proofErr w:type="spellEnd"/>
      <w:r w:rsidRPr="00E70974">
        <w:rPr>
          <w:rFonts w:ascii="Times New Roman" w:hAnsi="Times New Roman" w:cs="Times New Roman"/>
          <w:sz w:val="24"/>
          <w:szCs w:val="32"/>
        </w:rPr>
        <w:t xml:space="preserve"> </w:t>
      </w:r>
    </w:p>
    <w:p w:rsidR="00E70974" w:rsidRDefault="00E70974">
      <w:pPr>
        <w:rPr>
          <w:rFonts w:ascii="Times New Roman" w:hAnsi="Times New Roman" w:cs="Times New Roman"/>
          <w:szCs w:val="32"/>
        </w:rPr>
      </w:pPr>
      <w:r w:rsidRPr="00E70974">
        <w:rPr>
          <w:rFonts w:ascii="Times New Roman" w:hAnsi="Times New Roman" w:cs="Times New Roman"/>
          <w:szCs w:val="32"/>
        </w:rPr>
        <w:t>Nottingham Trent University, Iraq</w:t>
      </w:r>
    </w:p>
    <w:p w:rsidR="00E70974" w:rsidRPr="00E70974" w:rsidRDefault="00E70974" w:rsidP="00E70974">
      <w:pPr>
        <w:jc w:val="center"/>
        <w:rPr>
          <w:rFonts w:ascii="Times New Roman" w:hAnsi="Times New Roman" w:cs="Times New Roman"/>
          <w:b/>
          <w:sz w:val="24"/>
          <w:szCs w:val="32"/>
        </w:rPr>
      </w:pPr>
      <w:r w:rsidRPr="00E70974">
        <w:rPr>
          <w:rFonts w:ascii="Times New Roman" w:hAnsi="Times New Roman" w:cs="Times New Roman"/>
          <w:b/>
          <w:sz w:val="24"/>
          <w:szCs w:val="32"/>
        </w:rPr>
        <w:t>Abstract</w:t>
      </w:r>
    </w:p>
    <w:p w:rsidR="00E70974" w:rsidRPr="00E70974" w:rsidRDefault="00E70974" w:rsidP="00E70974">
      <w:pPr>
        <w:jc w:val="both"/>
        <w:rPr>
          <w:rFonts w:ascii="Times New Roman" w:hAnsi="Times New Roman" w:cs="Times New Roman"/>
          <w:sz w:val="20"/>
          <w:szCs w:val="32"/>
        </w:rPr>
      </w:pPr>
      <w:r w:rsidRPr="00E70974">
        <w:rPr>
          <w:rFonts w:ascii="Times New Roman" w:hAnsi="Times New Roman" w:cs="Times New Roman"/>
          <w:sz w:val="20"/>
          <w:szCs w:val="32"/>
        </w:rPr>
        <w:t xml:space="preserve">The aims of this research were to study the effects of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and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w:t>
      </w:r>
      <w:proofErr w:type="spellStart"/>
      <w:r w:rsidRPr="00E70974">
        <w:rPr>
          <w:rFonts w:ascii="Times New Roman" w:hAnsi="Times New Roman" w:cs="Times New Roman"/>
          <w:sz w:val="20"/>
          <w:szCs w:val="32"/>
        </w:rPr>
        <w:t>oxon</w:t>
      </w:r>
      <w:proofErr w:type="spellEnd"/>
      <w:r w:rsidRPr="00E70974">
        <w:rPr>
          <w:rFonts w:ascii="Times New Roman" w:hAnsi="Times New Roman" w:cs="Times New Roman"/>
          <w:sz w:val="20"/>
          <w:szCs w:val="32"/>
        </w:rPr>
        <w:t xml:space="preserve"> on cell viability and cell differentiation to determine the neuronal outgrowth of the </w:t>
      </w:r>
      <w:proofErr w:type="spellStart"/>
      <w:r>
        <w:rPr>
          <w:rFonts w:ascii="Times New Roman" w:hAnsi="Times New Roman" w:cs="Times New Roman"/>
          <w:sz w:val="20"/>
          <w:szCs w:val="32"/>
        </w:rPr>
        <w:t>N</w:t>
      </w:r>
      <w:r w:rsidRPr="00E70974">
        <w:rPr>
          <w:rFonts w:ascii="Times New Roman" w:hAnsi="Times New Roman" w:cs="Times New Roman"/>
          <w:sz w:val="20"/>
          <w:szCs w:val="32"/>
        </w:rPr>
        <w:t>euro</w:t>
      </w:r>
      <w:proofErr w:type="spellEnd"/>
      <w:r w:rsidRPr="00E70974">
        <w:rPr>
          <w:rFonts w:ascii="Times New Roman" w:hAnsi="Times New Roman" w:cs="Times New Roman"/>
          <w:sz w:val="20"/>
          <w:szCs w:val="32"/>
        </w:rPr>
        <w:t xml:space="preserve"> 2a (N2a) cells. In addition to that, study the effects of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and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w:t>
      </w:r>
      <w:proofErr w:type="spellStart"/>
      <w:r w:rsidRPr="00E70974">
        <w:rPr>
          <w:rFonts w:ascii="Times New Roman" w:hAnsi="Times New Roman" w:cs="Times New Roman"/>
          <w:sz w:val="20"/>
          <w:szCs w:val="32"/>
        </w:rPr>
        <w:t>oxon</w:t>
      </w:r>
      <w:proofErr w:type="spellEnd"/>
      <w:r w:rsidRPr="00E70974">
        <w:rPr>
          <w:rFonts w:ascii="Times New Roman" w:hAnsi="Times New Roman" w:cs="Times New Roman"/>
          <w:sz w:val="20"/>
          <w:szCs w:val="32"/>
        </w:rPr>
        <w:t xml:space="preserve"> on two enzymes </w:t>
      </w:r>
      <w:proofErr w:type="spellStart"/>
      <w:r w:rsidRPr="00E70974">
        <w:rPr>
          <w:rFonts w:ascii="Times New Roman" w:hAnsi="Times New Roman" w:cs="Times New Roman"/>
          <w:sz w:val="20"/>
          <w:szCs w:val="32"/>
        </w:rPr>
        <w:t>acetylcholinesterase</w:t>
      </w:r>
      <w:proofErr w:type="spellEnd"/>
      <w:r w:rsidRPr="00E70974">
        <w:rPr>
          <w:rFonts w:ascii="Times New Roman" w:hAnsi="Times New Roman" w:cs="Times New Roman"/>
          <w:sz w:val="20"/>
          <w:szCs w:val="32"/>
        </w:rPr>
        <w:t xml:space="preserve"> and </w:t>
      </w:r>
      <w:proofErr w:type="spellStart"/>
      <w:r w:rsidRPr="00E70974">
        <w:rPr>
          <w:rFonts w:ascii="Times New Roman" w:hAnsi="Times New Roman" w:cs="Times New Roman"/>
          <w:sz w:val="20"/>
          <w:szCs w:val="32"/>
        </w:rPr>
        <w:t>butyrylcholinesterase</w:t>
      </w:r>
      <w:proofErr w:type="spellEnd"/>
      <w:r w:rsidRPr="00E70974">
        <w:rPr>
          <w:rFonts w:ascii="Times New Roman" w:hAnsi="Times New Roman" w:cs="Times New Roman"/>
          <w:sz w:val="20"/>
          <w:szCs w:val="32"/>
        </w:rPr>
        <w:t xml:space="preserve"> using enzyme activity assays. </w:t>
      </w:r>
    </w:p>
    <w:p w:rsidR="00E70974" w:rsidRPr="00E70974" w:rsidRDefault="00E70974" w:rsidP="00E70974">
      <w:pPr>
        <w:jc w:val="both"/>
        <w:rPr>
          <w:rFonts w:ascii="Times New Roman" w:hAnsi="Times New Roman" w:cs="Times New Roman"/>
          <w:sz w:val="20"/>
          <w:szCs w:val="32"/>
        </w:rPr>
      </w:pP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(CPF) is one of the </w:t>
      </w:r>
      <w:proofErr w:type="spellStart"/>
      <w:r w:rsidRPr="00E70974">
        <w:rPr>
          <w:rFonts w:ascii="Times New Roman" w:hAnsi="Times New Roman" w:cs="Times New Roman"/>
          <w:sz w:val="20"/>
          <w:szCs w:val="32"/>
        </w:rPr>
        <w:t>organophosphorus</w:t>
      </w:r>
      <w:proofErr w:type="spellEnd"/>
      <w:r w:rsidRPr="00E70974">
        <w:rPr>
          <w:rFonts w:ascii="Times New Roman" w:hAnsi="Times New Roman" w:cs="Times New Roman"/>
          <w:sz w:val="20"/>
          <w:szCs w:val="32"/>
        </w:rPr>
        <w:t xml:space="preserve"> pesticides that used extensively in agriculture. The exposure to CPF may cause acute toxicity at higher doses. The </w:t>
      </w:r>
      <w:proofErr w:type="spellStart"/>
      <w:r w:rsidRPr="00E70974">
        <w:rPr>
          <w:rFonts w:ascii="Times New Roman" w:hAnsi="Times New Roman" w:cs="Times New Roman"/>
          <w:sz w:val="20"/>
          <w:szCs w:val="32"/>
        </w:rPr>
        <w:t>bioactivation</w:t>
      </w:r>
      <w:proofErr w:type="spellEnd"/>
      <w:r w:rsidRPr="00E70974">
        <w:rPr>
          <w:rFonts w:ascii="Times New Roman" w:hAnsi="Times New Roman" w:cs="Times New Roman"/>
          <w:sz w:val="20"/>
          <w:szCs w:val="32"/>
        </w:rPr>
        <w:t xml:space="preserve"> of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occurs primarily by cytochrome P450 enzymes in the liver. The activation of </w:t>
      </w:r>
      <w:proofErr w:type="spellStart"/>
      <w:r w:rsidR="00A166BD">
        <w:rPr>
          <w:rFonts w:ascii="Times New Roman" w:hAnsi="Times New Roman" w:cs="Times New Roman"/>
          <w:sz w:val="20"/>
          <w:szCs w:val="32"/>
        </w:rPr>
        <w:t>C</w:t>
      </w:r>
      <w:r w:rsidRPr="00E70974">
        <w:rPr>
          <w:rFonts w:ascii="Times New Roman" w:hAnsi="Times New Roman" w:cs="Times New Roman"/>
          <w:sz w:val="20"/>
          <w:szCs w:val="32"/>
        </w:rPr>
        <w:t>hlorpyrifos</w:t>
      </w:r>
      <w:proofErr w:type="spellEnd"/>
      <w:r w:rsidRPr="00E70974">
        <w:rPr>
          <w:rFonts w:ascii="Times New Roman" w:hAnsi="Times New Roman" w:cs="Times New Roman"/>
          <w:sz w:val="20"/>
          <w:szCs w:val="32"/>
        </w:rPr>
        <w:t xml:space="preserve"> (CPF) to </w:t>
      </w:r>
      <w:proofErr w:type="spellStart"/>
      <w:r w:rsidR="00A166BD">
        <w:rPr>
          <w:rFonts w:ascii="Times New Roman" w:hAnsi="Times New Roman" w:cs="Times New Roman"/>
          <w:sz w:val="20"/>
          <w:szCs w:val="32"/>
        </w:rPr>
        <w:t>C</w:t>
      </w:r>
      <w:r w:rsidRPr="00E70974">
        <w:rPr>
          <w:rFonts w:ascii="Times New Roman" w:hAnsi="Times New Roman" w:cs="Times New Roman"/>
          <w:sz w:val="20"/>
          <w:szCs w:val="32"/>
        </w:rPr>
        <w:t>hlorpyrifos</w:t>
      </w:r>
      <w:proofErr w:type="spellEnd"/>
      <w:r w:rsidRPr="00E70974">
        <w:rPr>
          <w:rFonts w:ascii="Times New Roman" w:hAnsi="Times New Roman" w:cs="Times New Roman"/>
          <w:sz w:val="20"/>
          <w:szCs w:val="32"/>
        </w:rPr>
        <w:t xml:space="preserve"> </w:t>
      </w:r>
      <w:proofErr w:type="spellStart"/>
      <w:r w:rsidR="00A166BD">
        <w:rPr>
          <w:rFonts w:ascii="Times New Roman" w:hAnsi="Times New Roman" w:cs="Times New Roman"/>
          <w:sz w:val="20"/>
          <w:szCs w:val="32"/>
        </w:rPr>
        <w:t>Ó</w:t>
      </w:r>
      <w:r w:rsidRPr="00E70974">
        <w:rPr>
          <w:rFonts w:ascii="Times New Roman" w:hAnsi="Times New Roman" w:cs="Times New Roman"/>
          <w:sz w:val="20"/>
          <w:szCs w:val="32"/>
        </w:rPr>
        <w:t>xon</w:t>
      </w:r>
      <w:proofErr w:type="spellEnd"/>
      <w:r w:rsidRPr="00E70974">
        <w:rPr>
          <w:rFonts w:ascii="Times New Roman" w:hAnsi="Times New Roman" w:cs="Times New Roman"/>
          <w:sz w:val="20"/>
          <w:szCs w:val="32"/>
        </w:rPr>
        <w:t xml:space="preserve"> (CPO) is the major reason of acute toxicity in mammals because CPO is a highly reactive metabolite and is more potent than the parent compound, and it is mostly responsible for the mode of action of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towards </w:t>
      </w:r>
      <w:proofErr w:type="spellStart"/>
      <w:r w:rsidR="00A166BD">
        <w:rPr>
          <w:rFonts w:ascii="Times New Roman" w:hAnsi="Times New Roman" w:cs="Times New Roman"/>
          <w:sz w:val="20"/>
          <w:szCs w:val="32"/>
        </w:rPr>
        <w:t>A</w:t>
      </w:r>
      <w:r w:rsidRPr="00E70974">
        <w:rPr>
          <w:rFonts w:ascii="Times New Roman" w:hAnsi="Times New Roman" w:cs="Times New Roman"/>
          <w:sz w:val="20"/>
          <w:szCs w:val="32"/>
        </w:rPr>
        <w:t>cetylcholinesterase</w:t>
      </w:r>
      <w:proofErr w:type="spellEnd"/>
      <w:r w:rsidRPr="00E70974">
        <w:rPr>
          <w:rFonts w:ascii="Times New Roman" w:hAnsi="Times New Roman" w:cs="Times New Roman"/>
          <w:sz w:val="20"/>
          <w:szCs w:val="32"/>
        </w:rPr>
        <w:t xml:space="preserve"> (</w:t>
      </w:r>
      <w:proofErr w:type="spellStart"/>
      <w:r w:rsidRPr="00E70974">
        <w:rPr>
          <w:rFonts w:ascii="Times New Roman" w:hAnsi="Times New Roman" w:cs="Times New Roman"/>
          <w:sz w:val="20"/>
          <w:szCs w:val="32"/>
        </w:rPr>
        <w:t>AChE</w:t>
      </w:r>
      <w:proofErr w:type="spellEnd"/>
      <w:r w:rsidRPr="00E70974">
        <w:rPr>
          <w:rFonts w:ascii="Times New Roman" w:hAnsi="Times New Roman" w:cs="Times New Roman"/>
          <w:sz w:val="20"/>
          <w:szCs w:val="32"/>
        </w:rPr>
        <w:t>).</w:t>
      </w:r>
    </w:p>
    <w:p w:rsidR="00E70974" w:rsidRPr="00E70974" w:rsidRDefault="00E70974" w:rsidP="00E70974">
      <w:pPr>
        <w:jc w:val="both"/>
        <w:rPr>
          <w:rFonts w:ascii="Times New Roman" w:hAnsi="Times New Roman" w:cs="Times New Roman"/>
          <w:sz w:val="20"/>
          <w:szCs w:val="32"/>
        </w:rPr>
      </w:pPr>
      <w:r w:rsidRPr="00E70974">
        <w:rPr>
          <w:rFonts w:ascii="Times New Roman" w:hAnsi="Times New Roman" w:cs="Times New Roman"/>
          <w:sz w:val="20"/>
          <w:szCs w:val="32"/>
        </w:rPr>
        <w:t xml:space="preserve">The results of the MTT reduction assays on mitotic cells, with CPF and CPO showed that there were no obvious changes, in the case of differentiating N2a cells, the data demonstrated a slight decrease in the highest concentration of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at 50 </w:t>
      </w:r>
      <w:proofErr w:type="spellStart"/>
      <w:r w:rsidRPr="00E70974">
        <w:rPr>
          <w:rFonts w:ascii="Times New Roman" w:hAnsi="Times New Roman" w:cs="Times New Roman"/>
          <w:sz w:val="20"/>
          <w:szCs w:val="32"/>
        </w:rPr>
        <w:t>μM</w:t>
      </w:r>
      <w:proofErr w:type="spellEnd"/>
      <w:r w:rsidRPr="00E70974">
        <w:rPr>
          <w:rFonts w:ascii="Times New Roman" w:hAnsi="Times New Roman" w:cs="Times New Roman"/>
          <w:sz w:val="20"/>
          <w:szCs w:val="32"/>
        </w:rPr>
        <w:t xml:space="preserve"> compared to the control under the same conditions. As for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w:t>
      </w:r>
      <w:proofErr w:type="spellStart"/>
      <w:r w:rsidRPr="00E70974">
        <w:rPr>
          <w:rFonts w:ascii="Times New Roman" w:hAnsi="Times New Roman" w:cs="Times New Roman"/>
          <w:sz w:val="20"/>
          <w:szCs w:val="32"/>
        </w:rPr>
        <w:t>oxon</w:t>
      </w:r>
      <w:proofErr w:type="spellEnd"/>
      <w:r w:rsidRPr="00E70974">
        <w:rPr>
          <w:rFonts w:ascii="Times New Roman" w:hAnsi="Times New Roman" w:cs="Times New Roman"/>
          <w:sz w:val="20"/>
          <w:szCs w:val="32"/>
        </w:rPr>
        <w:t xml:space="preserve"> it was no obvious change with the different concentrations used on differentiating N2a cells under same condition.</w:t>
      </w:r>
    </w:p>
    <w:p w:rsidR="00E70974" w:rsidRPr="00E70974" w:rsidRDefault="00E70974" w:rsidP="00E70974">
      <w:pPr>
        <w:jc w:val="both"/>
        <w:rPr>
          <w:rFonts w:ascii="Times New Roman" w:hAnsi="Times New Roman" w:cs="Times New Roman"/>
          <w:sz w:val="20"/>
          <w:szCs w:val="32"/>
        </w:rPr>
      </w:pPr>
      <w:r w:rsidRPr="00E70974">
        <w:rPr>
          <w:rFonts w:ascii="Times New Roman" w:hAnsi="Times New Roman" w:cs="Times New Roman"/>
          <w:sz w:val="20"/>
          <w:szCs w:val="32"/>
        </w:rPr>
        <w:t>The enzyme activity assays involving both compounds, the graphs results corresponded with IC50 generated for both enzymes, which demonstrated that CPO was more toxic than CPF under the same conditions</w:t>
      </w:r>
      <w:r w:rsidR="00A166BD">
        <w:rPr>
          <w:rFonts w:ascii="Times New Roman" w:hAnsi="Times New Roman" w:cs="Times New Roman"/>
          <w:sz w:val="20"/>
          <w:szCs w:val="32"/>
        </w:rPr>
        <w:t xml:space="preserve"> (Figure 1)</w:t>
      </w:r>
      <w:r w:rsidRPr="00E70974">
        <w:rPr>
          <w:rFonts w:ascii="Times New Roman" w:hAnsi="Times New Roman" w:cs="Times New Roman"/>
          <w:sz w:val="20"/>
          <w:szCs w:val="32"/>
        </w:rPr>
        <w:t>.</w:t>
      </w:r>
    </w:p>
    <w:p w:rsidR="00E70974" w:rsidRDefault="00E70974" w:rsidP="00E70974">
      <w:pPr>
        <w:jc w:val="both"/>
        <w:rPr>
          <w:rFonts w:ascii="Times New Roman" w:hAnsi="Times New Roman" w:cs="Times New Roman"/>
          <w:sz w:val="20"/>
          <w:szCs w:val="32"/>
        </w:rPr>
      </w:pPr>
      <w:r w:rsidRPr="00E70974">
        <w:rPr>
          <w:rFonts w:ascii="Times New Roman" w:hAnsi="Times New Roman" w:cs="Times New Roman"/>
          <w:sz w:val="20"/>
          <w:szCs w:val="32"/>
        </w:rPr>
        <w:t xml:space="preserve">The </w:t>
      </w:r>
      <w:proofErr w:type="spellStart"/>
      <w:r w:rsidRPr="00E70974">
        <w:rPr>
          <w:rFonts w:ascii="Times New Roman" w:hAnsi="Times New Roman" w:cs="Times New Roman"/>
          <w:sz w:val="20"/>
          <w:szCs w:val="32"/>
        </w:rPr>
        <w:t>AChE</w:t>
      </w:r>
      <w:proofErr w:type="spellEnd"/>
      <w:r w:rsidRPr="00E70974">
        <w:rPr>
          <w:rFonts w:ascii="Times New Roman" w:hAnsi="Times New Roman" w:cs="Times New Roman"/>
          <w:sz w:val="20"/>
          <w:szCs w:val="32"/>
        </w:rPr>
        <w:t xml:space="preserve"> showed no obvious effect by CPF, because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as demonstrated in previous studies have little effect on </w:t>
      </w:r>
      <w:proofErr w:type="spellStart"/>
      <w:r w:rsidRPr="00E70974">
        <w:rPr>
          <w:rFonts w:ascii="Times New Roman" w:hAnsi="Times New Roman" w:cs="Times New Roman"/>
          <w:sz w:val="20"/>
          <w:szCs w:val="32"/>
        </w:rPr>
        <w:t>AChE</w:t>
      </w:r>
      <w:proofErr w:type="spellEnd"/>
      <w:r w:rsidRPr="00E70974">
        <w:rPr>
          <w:rFonts w:ascii="Times New Roman" w:hAnsi="Times New Roman" w:cs="Times New Roman"/>
          <w:sz w:val="20"/>
          <w:szCs w:val="32"/>
        </w:rPr>
        <w:t xml:space="preserve"> and CPF is only capable of generate generally weak inhibitory effect on </w:t>
      </w:r>
      <w:proofErr w:type="spellStart"/>
      <w:r w:rsidRPr="00E70974">
        <w:rPr>
          <w:rFonts w:ascii="Times New Roman" w:hAnsi="Times New Roman" w:cs="Times New Roman"/>
          <w:sz w:val="20"/>
          <w:szCs w:val="32"/>
        </w:rPr>
        <w:t>AChE</w:t>
      </w:r>
      <w:proofErr w:type="spellEnd"/>
      <w:r w:rsidRPr="00E70974">
        <w:rPr>
          <w:rFonts w:ascii="Times New Roman" w:hAnsi="Times New Roman" w:cs="Times New Roman"/>
          <w:sz w:val="20"/>
          <w:szCs w:val="32"/>
        </w:rPr>
        <w:t xml:space="preserve">. As for the </w:t>
      </w:r>
      <w:proofErr w:type="spellStart"/>
      <w:r w:rsidRPr="00E70974">
        <w:rPr>
          <w:rFonts w:ascii="Times New Roman" w:hAnsi="Times New Roman" w:cs="Times New Roman"/>
          <w:sz w:val="20"/>
          <w:szCs w:val="32"/>
        </w:rPr>
        <w:t>butyrylcholinesterase</w:t>
      </w:r>
      <w:proofErr w:type="spellEnd"/>
      <w:r w:rsidRPr="00E70974">
        <w:rPr>
          <w:rFonts w:ascii="Times New Roman" w:hAnsi="Times New Roman" w:cs="Times New Roman"/>
          <w:sz w:val="20"/>
          <w:szCs w:val="32"/>
        </w:rPr>
        <w:t xml:space="preserve"> (</w:t>
      </w:r>
      <w:proofErr w:type="spellStart"/>
      <w:r w:rsidRPr="00E70974">
        <w:rPr>
          <w:rFonts w:ascii="Times New Roman" w:hAnsi="Times New Roman" w:cs="Times New Roman"/>
          <w:sz w:val="20"/>
          <w:szCs w:val="32"/>
        </w:rPr>
        <w:t>BChE</w:t>
      </w:r>
      <w:proofErr w:type="spellEnd"/>
      <w:r w:rsidRPr="00E70974">
        <w:rPr>
          <w:rFonts w:ascii="Times New Roman" w:hAnsi="Times New Roman" w:cs="Times New Roman"/>
          <w:sz w:val="20"/>
          <w:szCs w:val="32"/>
        </w:rPr>
        <w:t xml:space="preserve">), the study showed that there is a potential of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and especially its metabolite </w:t>
      </w:r>
      <w:proofErr w:type="spellStart"/>
      <w:r w:rsidRPr="00E70974">
        <w:rPr>
          <w:rFonts w:ascii="Times New Roman" w:hAnsi="Times New Roman" w:cs="Times New Roman"/>
          <w:sz w:val="20"/>
          <w:szCs w:val="32"/>
        </w:rPr>
        <w:t>chlorpyrifos</w:t>
      </w:r>
      <w:proofErr w:type="spellEnd"/>
      <w:r w:rsidRPr="00E70974">
        <w:rPr>
          <w:rFonts w:ascii="Times New Roman" w:hAnsi="Times New Roman" w:cs="Times New Roman"/>
          <w:sz w:val="20"/>
          <w:szCs w:val="32"/>
        </w:rPr>
        <w:t xml:space="preserve"> Oxon to influence </w:t>
      </w:r>
      <w:proofErr w:type="spellStart"/>
      <w:r w:rsidRPr="00E70974">
        <w:rPr>
          <w:rFonts w:ascii="Times New Roman" w:hAnsi="Times New Roman" w:cs="Times New Roman"/>
          <w:sz w:val="20"/>
          <w:szCs w:val="32"/>
        </w:rPr>
        <w:t>BChE</w:t>
      </w:r>
      <w:proofErr w:type="spellEnd"/>
      <w:r w:rsidRPr="00E70974">
        <w:rPr>
          <w:rFonts w:ascii="Times New Roman" w:hAnsi="Times New Roman" w:cs="Times New Roman"/>
          <w:sz w:val="20"/>
          <w:szCs w:val="32"/>
        </w:rPr>
        <w:t>.</w:t>
      </w:r>
    </w:p>
    <w:p w:rsidR="00E70974" w:rsidRDefault="00E70974" w:rsidP="00E70974">
      <w:pPr>
        <w:jc w:val="center"/>
        <w:rPr>
          <w:rFonts w:ascii="Times New Roman" w:hAnsi="Times New Roman" w:cs="Times New Roman"/>
          <w:sz w:val="20"/>
          <w:szCs w:val="32"/>
        </w:rPr>
      </w:pPr>
      <w:r w:rsidRPr="00CC1E3D">
        <w:rPr>
          <w:rFonts w:ascii="Times New Roman" w:eastAsia="Calibri" w:hAnsi="Times New Roman" w:cs="Times New Roman"/>
          <w:noProof/>
          <w:sz w:val="18"/>
          <w:szCs w:val="24"/>
        </w:rPr>
        <w:drawing>
          <wp:inline distT="0" distB="0" distL="0" distR="0" wp14:anchorId="417B2F57" wp14:editId="2DD3E54A">
            <wp:extent cx="3165475" cy="2256512"/>
            <wp:effectExtent l="0" t="0" r="0" b="0"/>
            <wp:docPr id="11" name="Picture 1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engineering drawing&#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165475" cy="2256512"/>
                    </a:xfrm>
                    <a:prstGeom prst="rect">
                      <a:avLst/>
                    </a:prstGeom>
                  </pic:spPr>
                </pic:pic>
              </a:graphicData>
            </a:graphic>
          </wp:inline>
        </w:drawing>
      </w:r>
    </w:p>
    <w:p w:rsidR="00E70974" w:rsidRDefault="00E70974" w:rsidP="00E70974">
      <w:pPr>
        <w:jc w:val="center"/>
        <w:rPr>
          <w:rFonts w:ascii="Times New Roman" w:hAnsi="Times New Roman" w:cs="Times New Roman"/>
          <w:i/>
          <w:sz w:val="18"/>
          <w:szCs w:val="32"/>
        </w:rPr>
      </w:pPr>
      <w:proofErr w:type="gramStart"/>
      <w:r w:rsidRPr="00E70974">
        <w:rPr>
          <w:rFonts w:ascii="Times New Roman" w:hAnsi="Times New Roman" w:cs="Times New Roman"/>
          <w:b/>
          <w:i/>
          <w:sz w:val="18"/>
          <w:szCs w:val="32"/>
        </w:rPr>
        <w:t>Figure 1.</w:t>
      </w:r>
      <w:proofErr w:type="gramEnd"/>
      <w:r w:rsidR="008B1BE7">
        <w:rPr>
          <w:rFonts w:ascii="Times New Roman" w:hAnsi="Times New Roman" w:cs="Times New Roman"/>
          <w:i/>
          <w:sz w:val="18"/>
          <w:szCs w:val="32"/>
        </w:rPr>
        <w:t xml:space="preserve"> </w:t>
      </w:r>
      <w:proofErr w:type="gramStart"/>
      <w:r w:rsidRPr="00E70974">
        <w:rPr>
          <w:rFonts w:ascii="Times New Roman" w:hAnsi="Times New Roman" w:cs="Times New Roman"/>
          <w:i/>
          <w:sz w:val="18"/>
          <w:szCs w:val="32"/>
        </w:rPr>
        <w:t xml:space="preserve">Effects of </w:t>
      </w:r>
      <w:proofErr w:type="spellStart"/>
      <w:r w:rsidRPr="00E70974">
        <w:rPr>
          <w:rFonts w:ascii="Times New Roman" w:hAnsi="Times New Roman" w:cs="Times New Roman"/>
          <w:i/>
          <w:sz w:val="18"/>
          <w:szCs w:val="32"/>
        </w:rPr>
        <w:t>chlorpyrifos</w:t>
      </w:r>
      <w:proofErr w:type="spellEnd"/>
      <w:r w:rsidRPr="00E70974">
        <w:rPr>
          <w:rFonts w:ascii="Times New Roman" w:hAnsi="Times New Roman" w:cs="Times New Roman"/>
          <w:i/>
          <w:sz w:val="18"/>
          <w:szCs w:val="32"/>
        </w:rPr>
        <w:t xml:space="preserve"> (CPF) and </w:t>
      </w:r>
      <w:proofErr w:type="spellStart"/>
      <w:r w:rsidRPr="00E70974">
        <w:rPr>
          <w:rFonts w:ascii="Times New Roman" w:hAnsi="Times New Roman" w:cs="Times New Roman"/>
          <w:i/>
          <w:sz w:val="18"/>
          <w:szCs w:val="32"/>
        </w:rPr>
        <w:t>chlorpyrifos</w:t>
      </w:r>
      <w:proofErr w:type="spellEnd"/>
      <w:r w:rsidRPr="00E70974">
        <w:rPr>
          <w:rFonts w:ascii="Times New Roman" w:hAnsi="Times New Roman" w:cs="Times New Roman"/>
          <w:i/>
          <w:sz w:val="18"/>
          <w:szCs w:val="32"/>
        </w:rPr>
        <w:t xml:space="preserve"> </w:t>
      </w:r>
      <w:proofErr w:type="spellStart"/>
      <w:r w:rsidRPr="00E70974">
        <w:rPr>
          <w:rFonts w:ascii="Times New Roman" w:hAnsi="Times New Roman" w:cs="Times New Roman"/>
          <w:i/>
          <w:sz w:val="18"/>
          <w:szCs w:val="32"/>
        </w:rPr>
        <w:t>oxon</w:t>
      </w:r>
      <w:proofErr w:type="spellEnd"/>
      <w:r w:rsidRPr="00E70974">
        <w:rPr>
          <w:rFonts w:ascii="Times New Roman" w:hAnsi="Times New Roman" w:cs="Times New Roman"/>
          <w:i/>
          <w:sz w:val="18"/>
          <w:szCs w:val="32"/>
        </w:rPr>
        <w:t xml:space="preserve"> (CPO) on </w:t>
      </w:r>
      <w:proofErr w:type="spellStart"/>
      <w:r w:rsidRPr="00E70974">
        <w:rPr>
          <w:rFonts w:ascii="Times New Roman" w:hAnsi="Times New Roman" w:cs="Times New Roman"/>
          <w:i/>
          <w:sz w:val="18"/>
          <w:szCs w:val="32"/>
        </w:rPr>
        <w:t>acetylcholinesterase</w:t>
      </w:r>
      <w:proofErr w:type="spellEnd"/>
      <w:r w:rsidRPr="00E70974">
        <w:rPr>
          <w:rFonts w:ascii="Times New Roman" w:hAnsi="Times New Roman" w:cs="Times New Roman"/>
          <w:i/>
          <w:sz w:val="18"/>
          <w:szCs w:val="32"/>
        </w:rPr>
        <w:t xml:space="preserve"> (</w:t>
      </w:r>
      <w:proofErr w:type="spellStart"/>
      <w:r w:rsidRPr="00E70974">
        <w:rPr>
          <w:rFonts w:ascii="Times New Roman" w:hAnsi="Times New Roman" w:cs="Times New Roman"/>
          <w:i/>
          <w:sz w:val="18"/>
          <w:szCs w:val="32"/>
        </w:rPr>
        <w:t>AChE</w:t>
      </w:r>
      <w:proofErr w:type="spellEnd"/>
      <w:r w:rsidRPr="00E70974">
        <w:rPr>
          <w:rFonts w:ascii="Times New Roman" w:hAnsi="Times New Roman" w:cs="Times New Roman"/>
          <w:i/>
          <w:sz w:val="18"/>
          <w:szCs w:val="32"/>
        </w:rPr>
        <w:t xml:space="preserve">) and </w:t>
      </w:r>
      <w:proofErr w:type="spellStart"/>
      <w:r w:rsidRPr="00E70974">
        <w:rPr>
          <w:rFonts w:ascii="Times New Roman" w:hAnsi="Times New Roman" w:cs="Times New Roman"/>
          <w:i/>
          <w:sz w:val="18"/>
          <w:szCs w:val="32"/>
        </w:rPr>
        <w:t>butyrylcholinesterase</w:t>
      </w:r>
      <w:proofErr w:type="spellEnd"/>
      <w:r w:rsidRPr="00E70974">
        <w:rPr>
          <w:rFonts w:ascii="Times New Roman" w:hAnsi="Times New Roman" w:cs="Times New Roman"/>
          <w:i/>
          <w:sz w:val="18"/>
          <w:szCs w:val="32"/>
        </w:rPr>
        <w:t xml:space="preserve"> (</w:t>
      </w:r>
      <w:proofErr w:type="spellStart"/>
      <w:r w:rsidRPr="00E70974">
        <w:rPr>
          <w:rFonts w:ascii="Times New Roman" w:hAnsi="Times New Roman" w:cs="Times New Roman"/>
          <w:i/>
          <w:sz w:val="18"/>
          <w:szCs w:val="32"/>
        </w:rPr>
        <w:t>BChE</w:t>
      </w:r>
      <w:proofErr w:type="spellEnd"/>
      <w:r w:rsidRPr="00E70974">
        <w:rPr>
          <w:rFonts w:ascii="Times New Roman" w:hAnsi="Times New Roman" w:cs="Times New Roman"/>
          <w:i/>
          <w:sz w:val="18"/>
          <w:szCs w:val="32"/>
        </w:rPr>
        <w:t>) activities.</w:t>
      </w:r>
      <w:proofErr w:type="gramEnd"/>
      <w:r w:rsidRPr="00E70974">
        <w:rPr>
          <w:rFonts w:ascii="Times New Roman" w:hAnsi="Times New Roman" w:cs="Times New Roman"/>
          <w:i/>
          <w:sz w:val="18"/>
          <w:szCs w:val="32"/>
        </w:rPr>
        <w:t xml:space="preserve"> The effects of CPF and C</w:t>
      </w:r>
      <w:bookmarkStart w:id="0" w:name="_GoBack"/>
      <w:bookmarkEnd w:id="0"/>
      <w:r w:rsidRPr="00E70974">
        <w:rPr>
          <w:rFonts w:ascii="Times New Roman" w:hAnsi="Times New Roman" w:cs="Times New Roman"/>
          <w:i/>
          <w:sz w:val="18"/>
          <w:szCs w:val="32"/>
        </w:rPr>
        <w:t xml:space="preserve">PO on both enzymes were measured by taking the averages of the rate of reactions of </w:t>
      </w:r>
      <w:r w:rsidRPr="00E70974">
        <w:rPr>
          <w:rFonts w:ascii="Times New Roman" w:hAnsi="Times New Roman" w:cs="Times New Roman"/>
          <w:i/>
          <w:sz w:val="18"/>
          <w:szCs w:val="32"/>
        </w:rPr>
        <w:lastRenderedPageBreak/>
        <w:t xml:space="preserve">absorbance at 405 nm/min against log concentration in molar units as described in the materials and methods (2.7.2.), data was </w:t>
      </w:r>
      <w:proofErr w:type="spellStart"/>
      <w:r w:rsidRPr="00E70974">
        <w:rPr>
          <w:rFonts w:ascii="Times New Roman" w:hAnsi="Times New Roman" w:cs="Times New Roman"/>
          <w:i/>
          <w:sz w:val="18"/>
          <w:szCs w:val="32"/>
        </w:rPr>
        <w:t>analysed</w:t>
      </w:r>
      <w:proofErr w:type="spellEnd"/>
      <w:r w:rsidRPr="00E70974">
        <w:rPr>
          <w:rFonts w:ascii="Times New Roman" w:hAnsi="Times New Roman" w:cs="Times New Roman"/>
          <w:i/>
          <w:sz w:val="18"/>
          <w:szCs w:val="32"/>
        </w:rPr>
        <w:t xml:space="preserve"> using </w:t>
      </w:r>
      <w:proofErr w:type="spellStart"/>
      <w:r w:rsidRPr="00E70974">
        <w:rPr>
          <w:rFonts w:ascii="Times New Roman" w:hAnsi="Times New Roman" w:cs="Times New Roman"/>
          <w:i/>
          <w:sz w:val="18"/>
          <w:szCs w:val="32"/>
        </w:rPr>
        <w:t>GraphPad</w:t>
      </w:r>
      <w:proofErr w:type="spellEnd"/>
      <w:r w:rsidRPr="00E70974">
        <w:rPr>
          <w:rFonts w:ascii="Times New Roman" w:hAnsi="Times New Roman" w:cs="Times New Roman"/>
          <w:i/>
          <w:sz w:val="18"/>
          <w:szCs w:val="32"/>
        </w:rPr>
        <w:t xml:space="preserve"> prism with average of ± SEM from 4 individual experiments each compound with each enzyme. (A) The straight line of </w:t>
      </w:r>
      <w:proofErr w:type="spellStart"/>
      <w:r w:rsidRPr="00E70974">
        <w:rPr>
          <w:rFonts w:ascii="Times New Roman" w:hAnsi="Times New Roman" w:cs="Times New Roman"/>
          <w:i/>
          <w:sz w:val="18"/>
          <w:szCs w:val="32"/>
        </w:rPr>
        <w:t>chlorpyrifos</w:t>
      </w:r>
      <w:proofErr w:type="spellEnd"/>
      <w:r w:rsidRPr="00E70974">
        <w:rPr>
          <w:rFonts w:ascii="Times New Roman" w:hAnsi="Times New Roman" w:cs="Times New Roman"/>
          <w:i/>
          <w:sz w:val="18"/>
          <w:szCs w:val="32"/>
        </w:rPr>
        <w:t xml:space="preserve"> (CPF) indicates no activity on </w:t>
      </w:r>
      <w:proofErr w:type="spellStart"/>
      <w:r w:rsidRPr="00E70974">
        <w:rPr>
          <w:rFonts w:ascii="Times New Roman" w:hAnsi="Times New Roman" w:cs="Times New Roman"/>
          <w:i/>
          <w:sz w:val="18"/>
          <w:szCs w:val="32"/>
        </w:rPr>
        <w:t>AChE</w:t>
      </w:r>
      <w:proofErr w:type="spellEnd"/>
      <w:r w:rsidRPr="00E70974">
        <w:rPr>
          <w:rFonts w:ascii="Times New Roman" w:hAnsi="Times New Roman" w:cs="Times New Roman"/>
          <w:i/>
          <w:sz w:val="18"/>
          <w:szCs w:val="32"/>
        </w:rPr>
        <w:t xml:space="preserve"> enzyme. (B) The graph shows the inhibition of </w:t>
      </w:r>
      <w:proofErr w:type="spellStart"/>
      <w:r w:rsidRPr="00E70974">
        <w:rPr>
          <w:rFonts w:ascii="Times New Roman" w:hAnsi="Times New Roman" w:cs="Times New Roman"/>
          <w:i/>
          <w:sz w:val="18"/>
          <w:szCs w:val="32"/>
        </w:rPr>
        <w:t>AChE</w:t>
      </w:r>
      <w:proofErr w:type="spellEnd"/>
      <w:r w:rsidRPr="00E70974">
        <w:rPr>
          <w:rFonts w:ascii="Times New Roman" w:hAnsi="Times New Roman" w:cs="Times New Roman"/>
          <w:i/>
          <w:sz w:val="18"/>
          <w:szCs w:val="32"/>
        </w:rPr>
        <w:t xml:space="preserve"> activity by </w:t>
      </w:r>
      <w:proofErr w:type="spellStart"/>
      <w:r w:rsidRPr="00E70974">
        <w:rPr>
          <w:rFonts w:ascii="Times New Roman" w:hAnsi="Times New Roman" w:cs="Times New Roman"/>
          <w:i/>
          <w:sz w:val="18"/>
          <w:szCs w:val="32"/>
        </w:rPr>
        <w:t>chlorpyrifos</w:t>
      </w:r>
      <w:proofErr w:type="spellEnd"/>
      <w:r w:rsidRPr="00E70974">
        <w:rPr>
          <w:rFonts w:ascii="Times New Roman" w:hAnsi="Times New Roman" w:cs="Times New Roman"/>
          <w:i/>
          <w:sz w:val="18"/>
          <w:szCs w:val="32"/>
        </w:rPr>
        <w:t xml:space="preserve"> </w:t>
      </w:r>
      <w:proofErr w:type="spellStart"/>
      <w:r w:rsidRPr="00E70974">
        <w:rPr>
          <w:rFonts w:ascii="Times New Roman" w:hAnsi="Times New Roman" w:cs="Times New Roman"/>
          <w:i/>
          <w:sz w:val="18"/>
          <w:szCs w:val="32"/>
        </w:rPr>
        <w:t>oxon</w:t>
      </w:r>
      <w:proofErr w:type="spellEnd"/>
      <w:r w:rsidRPr="00E70974">
        <w:rPr>
          <w:rFonts w:ascii="Times New Roman" w:hAnsi="Times New Roman" w:cs="Times New Roman"/>
          <w:i/>
          <w:sz w:val="18"/>
          <w:szCs w:val="32"/>
        </w:rPr>
        <w:t xml:space="preserve"> (CPO). (C) The graph the inhibition of </w:t>
      </w:r>
      <w:proofErr w:type="spellStart"/>
      <w:r w:rsidRPr="00E70974">
        <w:rPr>
          <w:rFonts w:ascii="Times New Roman" w:hAnsi="Times New Roman" w:cs="Times New Roman"/>
          <w:i/>
          <w:sz w:val="18"/>
          <w:szCs w:val="32"/>
        </w:rPr>
        <w:t>BChE</w:t>
      </w:r>
      <w:proofErr w:type="spellEnd"/>
      <w:r w:rsidRPr="00E70974">
        <w:rPr>
          <w:rFonts w:ascii="Times New Roman" w:hAnsi="Times New Roman" w:cs="Times New Roman"/>
          <w:i/>
          <w:sz w:val="18"/>
          <w:szCs w:val="32"/>
        </w:rPr>
        <w:t xml:space="preserve"> activity by </w:t>
      </w:r>
      <w:proofErr w:type="spellStart"/>
      <w:r w:rsidRPr="00E70974">
        <w:rPr>
          <w:rFonts w:ascii="Times New Roman" w:hAnsi="Times New Roman" w:cs="Times New Roman"/>
          <w:i/>
          <w:sz w:val="18"/>
          <w:szCs w:val="32"/>
        </w:rPr>
        <w:t>chlorpyrifos</w:t>
      </w:r>
      <w:proofErr w:type="spellEnd"/>
      <w:r w:rsidRPr="00E70974">
        <w:rPr>
          <w:rFonts w:ascii="Times New Roman" w:hAnsi="Times New Roman" w:cs="Times New Roman"/>
          <w:i/>
          <w:sz w:val="18"/>
          <w:szCs w:val="32"/>
        </w:rPr>
        <w:t xml:space="preserve"> (CPF). (D) The graph the inhibition of </w:t>
      </w:r>
      <w:proofErr w:type="spellStart"/>
      <w:r w:rsidRPr="00E70974">
        <w:rPr>
          <w:rFonts w:ascii="Times New Roman" w:hAnsi="Times New Roman" w:cs="Times New Roman"/>
          <w:i/>
          <w:sz w:val="18"/>
          <w:szCs w:val="32"/>
        </w:rPr>
        <w:t>BChE</w:t>
      </w:r>
      <w:proofErr w:type="spellEnd"/>
      <w:r w:rsidRPr="00E70974">
        <w:rPr>
          <w:rFonts w:ascii="Times New Roman" w:hAnsi="Times New Roman" w:cs="Times New Roman"/>
          <w:i/>
          <w:sz w:val="18"/>
          <w:szCs w:val="32"/>
        </w:rPr>
        <w:t xml:space="preserve"> activity by </w:t>
      </w:r>
      <w:proofErr w:type="spellStart"/>
      <w:r w:rsidRPr="00E70974">
        <w:rPr>
          <w:rFonts w:ascii="Times New Roman" w:hAnsi="Times New Roman" w:cs="Times New Roman"/>
          <w:i/>
          <w:sz w:val="18"/>
          <w:szCs w:val="32"/>
        </w:rPr>
        <w:t>chlorpyrifos</w:t>
      </w:r>
      <w:proofErr w:type="spellEnd"/>
      <w:r w:rsidRPr="00E70974">
        <w:rPr>
          <w:rFonts w:ascii="Times New Roman" w:hAnsi="Times New Roman" w:cs="Times New Roman"/>
          <w:i/>
          <w:sz w:val="18"/>
          <w:szCs w:val="32"/>
        </w:rPr>
        <w:t xml:space="preserve"> </w:t>
      </w:r>
      <w:proofErr w:type="spellStart"/>
      <w:r w:rsidRPr="00E70974">
        <w:rPr>
          <w:rFonts w:ascii="Times New Roman" w:hAnsi="Times New Roman" w:cs="Times New Roman"/>
          <w:i/>
          <w:sz w:val="18"/>
          <w:szCs w:val="32"/>
        </w:rPr>
        <w:t>oxon</w:t>
      </w:r>
      <w:proofErr w:type="spellEnd"/>
      <w:r w:rsidRPr="00E70974">
        <w:rPr>
          <w:rFonts w:ascii="Times New Roman" w:hAnsi="Times New Roman" w:cs="Times New Roman"/>
          <w:i/>
          <w:sz w:val="18"/>
          <w:szCs w:val="32"/>
        </w:rPr>
        <w:t xml:space="preserve"> (CPO).</w:t>
      </w:r>
    </w:p>
    <w:p w:rsidR="00E70974" w:rsidRDefault="00E70974" w:rsidP="00E70974">
      <w:pPr>
        <w:rPr>
          <w:rFonts w:ascii="Times New Roman" w:hAnsi="Times New Roman" w:cs="Times New Roman"/>
          <w:b/>
          <w:sz w:val="24"/>
          <w:szCs w:val="32"/>
        </w:rPr>
      </w:pPr>
      <w:r w:rsidRPr="00E70974">
        <w:rPr>
          <w:rFonts w:ascii="Times New Roman" w:hAnsi="Times New Roman" w:cs="Times New Roman"/>
          <w:b/>
          <w:sz w:val="24"/>
          <w:szCs w:val="32"/>
        </w:rPr>
        <w:t>Biography</w:t>
      </w:r>
    </w:p>
    <w:p w:rsidR="00E70974" w:rsidRPr="00E70974" w:rsidRDefault="00E70974" w:rsidP="00E70974">
      <w:pPr>
        <w:jc w:val="both"/>
        <w:rPr>
          <w:rFonts w:ascii="Times New Roman" w:hAnsi="Times New Roman" w:cs="Times New Roman"/>
          <w:sz w:val="20"/>
          <w:szCs w:val="32"/>
        </w:rPr>
      </w:pPr>
      <w:r w:rsidRPr="00E70974">
        <w:rPr>
          <w:rFonts w:ascii="Times New Roman" w:hAnsi="Times New Roman" w:cs="Times New Roman"/>
          <w:sz w:val="20"/>
          <w:szCs w:val="32"/>
        </w:rPr>
        <w:t xml:space="preserve">Ali </w:t>
      </w:r>
      <w:proofErr w:type="spellStart"/>
      <w:r w:rsidRPr="00E70974">
        <w:rPr>
          <w:rFonts w:ascii="Times New Roman" w:hAnsi="Times New Roman" w:cs="Times New Roman"/>
          <w:sz w:val="20"/>
          <w:szCs w:val="32"/>
        </w:rPr>
        <w:t>Hikmat</w:t>
      </w:r>
      <w:proofErr w:type="spellEnd"/>
      <w:r w:rsidRPr="00E70974">
        <w:rPr>
          <w:rFonts w:ascii="Times New Roman" w:hAnsi="Times New Roman" w:cs="Times New Roman"/>
          <w:sz w:val="20"/>
          <w:szCs w:val="32"/>
        </w:rPr>
        <w:t xml:space="preserve"> </w:t>
      </w:r>
      <w:proofErr w:type="spellStart"/>
      <w:r w:rsidRPr="00E70974">
        <w:rPr>
          <w:rFonts w:ascii="Times New Roman" w:hAnsi="Times New Roman" w:cs="Times New Roman"/>
          <w:sz w:val="20"/>
          <w:szCs w:val="32"/>
        </w:rPr>
        <w:t>Albu-Rghaif</w:t>
      </w:r>
      <w:proofErr w:type="spellEnd"/>
      <w:r w:rsidRPr="00E70974">
        <w:rPr>
          <w:rFonts w:ascii="Times New Roman" w:hAnsi="Times New Roman" w:cs="Times New Roman"/>
          <w:sz w:val="20"/>
          <w:szCs w:val="32"/>
        </w:rPr>
        <w:t xml:space="preserve"> has a M.Sc. focused on Neuropharmacology from Nottingham Trent </w:t>
      </w:r>
      <w:r w:rsidRPr="00E70974">
        <w:rPr>
          <w:rFonts w:ascii="Times New Roman" w:hAnsi="Times New Roman" w:cs="Times New Roman"/>
          <w:sz w:val="20"/>
          <w:szCs w:val="32"/>
        </w:rPr>
        <w:t>University;</w:t>
      </w:r>
      <w:r w:rsidRPr="00E70974">
        <w:rPr>
          <w:rFonts w:ascii="Times New Roman" w:hAnsi="Times New Roman" w:cs="Times New Roman"/>
          <w:sz w:val="20"/>
          <w:szCs w:val="32"/>
        </w:rPr>
        <w:t xml:space="preserve"> Ali also has a B.Sc. </w:t>
      </w:r>
      <w:proofErr w:type="spellStart"/>
      <w:r w:rsidRPr="00E70974">
        <w:rPr>
          <w:rFonts w:ascii="Times New Roman" w:hAnsi="Times New Roman" w:cs="Times New Roman"/>
          <w:sz w:val="20"/>
          <w:szCs w:val="32"/>
        </w:rPr>
        <w:t>Honours</w:t>
      </w:r>
      <w:proofErr w:type="spellEnd"/>
      <w:r w:rsidRPr="00E70974">
        <w:rPr>
          <w:rFonts w:ascii="Times New Roman" w:hAnsi="Times New Roman" w:cs="Times New Roman"/>
          <w:sz w:val="20"/>
          <w:szCs w:val="32"/>
        </w:rPr>
        <w:t xml:space="preserve"> in Pharmacology from University of East London. He gained experience in teaching at Higher Education institutions in Iraq since his graduation from NTU, Ali currently works as an assistant lecturer in </w:t>
      </w:r>
      <w:proofErr w:type="spellStart"/>
      <w:r w:rsidRPr="00E70974">
        <w:rPr>
          <w:rFonts w:ascii="Times New Roman" w:hAnsi="Times New Roman" w:cs="Times New Roman"/>
          <w:sz w:val="20"/>
          <w:szCs w:val="32"/>
        </w:rPr>
        <w:t>Ashur</w:t>
      </w:r>
      <w:proofErr w:type="spellEnd"/>
      <w:r w:rsidRPr="00E70974">
        <w:rPr>
          <w:rFonts w:ascii="Times New Roman" w:hAnsi="Times New Roman" w:cs="Times New Roman"/>
          <w:sz w:val="20"/>
          <w:szCs w:val="32"/>
        </w:rPr>
        <w:t xml:space="preserve"> University College in Bagh</w:t>
      </w:r>
      <w:r>
        <w:rPr>
          <w:rFonts w:ascii="Times New Roman" w:hAnsi="Times New Roman" w:cs="Times New Roman"/>
          <w:sz w:val="20"/>
          <w:szCs w:val="32"/>
        </w:rPr>
        <w:t xml:space="preserve">dad, Iraq since February 2021. </w:t>
      </w:r>
      <w:r w:rsidRPr="00E70974">
        <w:rPr>
          <w:rFonts w:ascii="Times New Roman" w:hAnsi="Times New Roman" w:cs="Times New Roman"/>
          <w:sz w:val="20"/>
          <w:szCs w:val="32"/>
        </w:rPr>
        <w:t xml:space="preserve">He does a plenty of work in the laboratory beside his job as an assistant lecturer at the pharmacy department at </w:t>
      </w:r>
      <w:proofErr w:type="spellStart"/>
      <w:r w:rsidRPr="00E70974">
        <w:rPr>
          <w:rFonts w:ascii="Times New Roman" w:hAnsi="Times New Roman" w:cs="Times New Roman"/>
          <w:sz w:val="20"/>
          <w:szCs w:val="32"/>
        </w:rPr>
        <w:t>Ashur</w:t>
      </w:r>
      <w:proofErr w:type="spellEnd"/>
      <w:r w:rsidRPr="00E70974">
        <w:rPr>
          <w:rFonts w:ascii="Times New Roman" w:hAnsi="Times New Roman" w:cs="Times New Roman"/>
          <w:sz w:val="20"/>
          <w:szCs w:val="32"/>
        </w:rPr>
        <w:t xml:space="preserve"> University College, he educates students on different subjects that includi</w:t>
      </w:r>
      <w:r>
        <w:rPr>
          <w:rFonts w:ascii="Times New Roman" w:hAnsi="Times New Roman" w:cs="Times New Roman"/>
          <w:sz w:val="20"/>
          <w:szCs w:val="32"/>
        </w:rPr>
        <w:t xml:space="preserve">ng pharmacology and toxicology. </w:t>
      </w:r>
      <w:r w:rsidRPr="00E70974">
        <w:rPr>
          <w:rFonts w:ascii="Times New Roman" w:hAnsi="Times New Roman" w:cs="Times New Roman"/>
          <w:sz w:val="20"/>
          <w:szCs w:val="32"/>
        </w:rPr>
        <w:t xml:space="preserve">Ali had an extensive work in the </w:t>
      </w:r>
      <w:r w:rsidRPr="00E70974">
        <w:rPr>
          <w:rFonts w:ascii="Times New Roman" w:hAnsi="Times New Roman" w:cs="Times New Roman"/>
          <w:sz w:val="20"/>
          <w:szCs w:val="32"/>
        </w:rPr>
        <w:t>laboratory;</w:t>
      </w:r>
      <w:r w:rsidRPr="00E70974">
        <w:rPr>
          <w:rFonts w:ascii="Times New Roman" w:hAnsi="Times New Roman" w:cs="Times New Roman"/>
          <w:sz w:val="20"/>
          <w:szCs w:val="32"/>
        </w:rPr>
        <w:t xml:space="preserve"> he worked on analytical techniques including SDS-PAGE and Western Blot.</w:t>
      </w:r>
      <w:r>
        <w:rPr>
          <w:rFonts w:ascii="Times New Roman" w:hAnsi="Times New Roman" w:cs="Times New Roman"/>
          <w:sz w:val="20"/>
          <w:szCs w:val="32"/>
        </w:rPr>
        <w:t xml:space="preserve"> </w:t>
      </w:r>
      <w:r w:rsidRPr="00E70974">
        <w:rPr>
          <w:rFonts w:ascii="Times New Roman" w:hAnsi="Times New Roman" w:cs="Times New Roman"/>
          <w:sz w:val="20"/>
          <w:szCs w:val="32"/>
        </w:rPr>
        <w:t xml:space="preserve">Furthermore, he explored the wide variety of Bioinformatics tools and to illustrate I assessed proteins sequences, structures and functions using many tools including BLAST, </w:t>
      </w:r>
      <w:proofErr w:type="spellStart"/>
      <w:r w:rsidRPr="00E70974">
        <w:rPr>
          <w:rFonts w:ascii="Times New Roman" w:hAnsi="Times New Roman" w:cs="Times New Roman"/>
          <w:sz w:val="20"/>
          <w:szCs w:val="32"/>
        </w:rPr>
        <w:t>UniProt</w:t>
      </w:r>
      <w:proofErr w:type="spellEnd"/>
      <w:r w:rsidRPr="00E70974">
        <w:rPr>
          <w:rFonts w:ascii="Times New Roman" w:hAnsi="Times New Roman" w:cs="Times New Roman"/>
          <w:sz w:val="20"/>
          <w:szCs w:val="32"/>
        </w:rPr>
        <w:t xml:space="preserve"> and other tools to identify protein domains such as Superfamily and CATH.</w:t>
      </w:r>
    </w:p>
    <w:sectPr w:rsidR="00E70974" w:rsidRPr="00E70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974"/>
    <w:rsid w:val="000650FC"/>
    <w:rsid w:val="008B1BE7"/>
    <w:rsid w:val="00A166BD"/>
    <w:rsid w:val="00CC1E3D"/>
    <w:rsid w:val="00D023B9"/>
    <w:rsid w:val="00E70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9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9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583</Words>
  <Characters>3328</Characters>
  <Application>Microsoft Office Word</Application>
  <DocSecurity>0</DocSecurity>
  <Lines>27</Lines>
  <Paragraphs>7</Paragraphs>
  <ScaleCrop>false</ScaleCrop>
  <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2022-06-06T08:10:00Z</dcterms:created>
  <dcterms:modified xsi:type="dcterms:W3CDTF">2022-06-06T08:19:00Z</dcterms:modified>
</cp:coreProperties>
</file>