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1BD" w:rsidRDefault="008E329A" w:rsidP="008E329A">
      <w:pPr>
        <w:pStyle w:val="Title"/>
        <w:jc w:val="left"/>
        <w:rPr>
          <w:sz w:val="32"/>
          <w:szCs w:val="32"/>
        </w:rPr>
      </w:pPr>
      <w:r w:rsidRPr="008E329A">
        <w:rPr>
          <w:sz w:val="32"/>
          <w:szCs w:val="32"/>
        </w:rPr>
        <w:t>Review</w:t>
      </w:r>
      <w:r w:rsidRPr="008E329A">
        <w:rPr>
          <w:spacing w:val="18"/>
          <w:sz w:val="32"/>
          <w:szCs w:val="32"/>
        </w:rPr>
        <w:t xml:space="preserve"> </w:t>
      </w:r>
      <w:r w:rsidRPr="008E329A">
        <w:rPr>
          <w:sz w:val="32"/>
          <w:szCs w:val="32"/>
        </w:rPr>
        <w:t>of</w:t>
      </w:r>
      <w:r w:rsidRPr="008E329A">
        <w:rPr>
          <w:spacing w:val="21"/>
          <w:sz w:val="32"/>
          <w:szCs w:val="32"/>
        </w:rPr>
        <w:t xml:space="preserve"> </w:t>
      </w:r>
      <w:r w:rsidRPr="008E329A">
        <w:rPr>
          <w:sz w:val="32"/>
          <w:szCs w:val="32"/>
        </w:rPr>
        <w:t>l</w:t>
      </w:r>
      <w:r w:rsidRPr="008E329A">
        <w:rPr>
          <w:sz w:val="32"/>
          <w:szCs w:val="32"/>
        </w:rPr>
        <w:t>iterature</w:t>
      </w:r>
      <w:r w:rsidRPr="008E329A">
        <w:rPr>
          <w:spacing w:val="21"/>
          <w:sz w:val="32"/>
          <w:szCs w:val="32"/>
        </w:rPr>
        <w:t xml:space="preserve"> </w:t>
      </w:r>
      <w:r w:rsidRPr="008E329A">
        <w:rPr>
          <w:sz w:val="32"/>
          <w:szCs w:val="32"/>
        </w:rPr>
        <w:t>on</w:t>
      </w:r>
      <w:r w:rsidRPr="008E329A">
        <w:rPr>
          <w:spacing w:val="15"/>
          <w:sz w:val="32"/>
          <w:szCs w:val="32"/>
        </w:rPr>
        <w:t xml:space="preserve"> </w:t>
      </w:r>
      <w:r w:rsidRPr="008E329A">
        <w:rPr>
          <w:sz w:val="32"/>
          <w:szCs w:val="32"/>
        </w:rPr>
        <w:t>i</w:t>
      </w:r>
      <w:r w:rsidRPr="008E329A">
        <w:rPr>
          <w:sz w:val="32"/>
          <w:szCs w:val="32"/>
        </w:rPr>
        <w:t>dentification</w:t>
      </w:r>
      <w:r w:rsidRPr="008E329A">
        <w:rPr>
          <w:spacing w:val="20"/>
          <w:sz w:val="32"/>
          <w:szCs w:val="32"/>
        </w:rPr>
        <w:t xml:space="preserve"> </w:t>
      </w:r>
      <w:r w:rsidRPr="008E329A">
        <w:rPr>
          <w:sz w:val="32"/>
          <w:szCs w:val="32"/>
        </w:rPr>
        <w:t>of</w:t>
      </w:r>
      <w:r w:rsidRPr="008E329A">
        <w:rPr>
          <w:spacing w:val="21"/>
          <w:sz w:val="32"/>
          <w:szCs w:val="32"/>
        </w:rPr>
        <w:t xml:space="preserve"> </w:t>
      </w:r>
      <w:r w:rsidRPr="008E329A">
        <w:rPr>
          <w:sz w:val="32"/>
          <w:szCs w:val="32"/>
        </w:rPr>
        <w:t>Intracranial</w:t>
      </w:r>
      <w:r w:rsidRPr="008E329A">
        <w:rPr>
          <w:spacing w:val="18"/>
          <w:sz w:val="32"/>
          <w:szCs w:val="32"/>
        </w:rPr>
        <w:t xml:space="preserve"> </w:t>
      </w:r>
      <w:r w:rsidRPr="008E329A">
        <w:rPr>
          <w:sz w:val="32"/>
          <w:szCs w:val="32"/>
        </w:rPr>
        <w:t>Atherosclerotic</w:t>
      </w:r>
      <w:r w:rsidRPr="008E329A">
        <w:rPr>
          <w:spacing w:val="18"/>
          <w:sz w:val="32"/>
          <w:szCs w:val="32"/>
        </w:rPr>
        <w:t xml:space="preserve"> </w:t>
      </w:r>
      <w:r w:rsidRPr="008E329A">
        <w:rPr>
          <w:sz w:val="32"/>
          <w:szCs w:val="32"/>
        </w:rPr>
        <w:t>Disease</w:t>
      </w:r>
      <w:r w:rsidRPr="008E329A">
        <w:rPr>
          <w:spacing w:val="20"/>
          <w:sz w:val="32"/>
          <w:szCs w:val="32"/>
        </w:rPr>
        <w:t xml:space="preserve"> </w:t>
      </w:r>
      <w:r w:rsidRPr="008E329A">
        <w:rPr>
          <w:sz w:val="32"/>
          <w:szCs w:val="32"/>
        </w:rPr>
        <w:t>(ICAD)</w:t>
      </w:r>
      <w:r w:rsidRPr="008E329A">
        <w:rPr>
          <w:spacing w:val="-52"/>
          <w:sz w:val="32"/>
          <w:szCs w:val="32"/>
        </w:rPr>
        <w:t xml:space="preserve"> </w:t>
      </w:r>
      <w:r w:rsidRPr="008E329A">
        <w:rPr>
          <w:sz w:val="32"/>
          <w:szCs w:val="32"/>
        </w:rPr>
        <w:t>calcium scoring</w:t>
      </w:r>
      <w:r w:rsidRPr="008E329A">
        <w:rPr>
          <w:spacing w:val="6"/>
          <w:sz w:val="32"/>
          <w:szCs w:val="32"/>
        </w:rPr>
        <w:t xml:space="preserve"> </w:t>
      </w:r>
      <w:r w:rsidRPr="008E329A">
        <w:rPr>
          <w:sz w:val="32"/>
          <w:szCs w:val="32"/>
        </w:rPr>
        <w:t>using</w:t>
      </w:r>
      <w:r w:rsidRPr="008E329A">
        <w:rPr>
          <w:spacing w:val="-1"/>
          <w:sz w:val="32"/>
          <w:szCs w:val="32"/>
        </w:rPr>
        <w:t xml:space="preserve"> </w:t>
      </w:r>
      <w:r w:rsidRPr="008E329A">
        <w:rPr>
          <w:sz w:val="32"/>
          <w:szCs w:val="32"/>
        </w:rPr>
        <w:t>Susceptibility</w:t>
      </w:r>
      <w:r w:rsidRPr="008E329A">
        <w:rPr>
          <w:spacing w:val="4"/>
          <w:sz w:val="32"/>
          <w:szCs w:val="32"/>
        </w:rPr>
        <w:t xml:space="preserve"> </w:t>
      </w:r>
      <w:r w:rsidRPr="008E329A">
        <w:rPr>
          <w:sz w:val="32"/>
          <w:szCs w:val="32"/>
        </w:rPr>
        <w:t>Weighted</w:t>
      </w:r>
      <w:r w:rsidRPr="008E329A">
        <w:rPr>
          <w:spacing w:val="5"/>
          <w:sz w:val="32"/>
          <w:szCs w:val="32"/>
        </w:rPr>
        <w:t xml:space="preserve"> </w:t>
      </w:r>
      <w:r w:rsidRPr="008E329A">
        <w:rPr>
          <w:sz w:val="32"/>
          <w:szCs w:val="32"/>
        </w:rPr>
        <w:t>Imaging</w:t>
      </w:r>
      <w:r w:rsidRPr="008E329A">
        <w:rPr>
          <w:spacing w:val="6"/>
          <w:sz w:val="32"/>
          <w:szCs w:val="32"/>
        </w:rPr>
        <w:t xml:space="preserve"> </w:t>
      </w:r>
      <w:r w:rsidRPr="008E329A">
        <w:rPr>
          <w:sz w:val="32"/>
          <w:szCs w:val="32"/>
        </w:rPr>
        <w:t>(SWI)</w:t>
      </w:r>
    </w:p>
    <w:p w:rsidR="008E329A" w:rsidRPr="008E329A" w:rsidRDefault="008E329A" w:rsidP="008E329A">
      <w:pPr>
        <w:pStyle w:val="Title"/>
        <w:jc w:val="left"/>
        <w:rPr>
          <w:b w:val="0"/>
          <w:sz w:val="24"/>
          <w:szCs w:val="24"/>
        </w:rPr>
      </w:pPr>
      <w:commentRangeStart w:id="0"/>
      <w:r w:rsidRPr="008E329A">
        <w:rPr>
          <w:b w:val="0"/>
          <w:sz w:val="24"/>
          <w:szCs w:val="24"/>
        </w:rPr>
        <w:t>Author name</w:t>
      </w:r>
      <w:commentRangeEnd w:id="0"/>
      <w:r>
        <w:rPr>
          <w:rStyle w:val="CommentReference"/>
          <w:b w:val="0"/>
          <w:bCs w:val="0"/>
        </w:rPr>
        <w:commentReference w:id="0"/>
      </w:r>
    </w:p>
    <w:p w:rsidR="00B461BD" w:rsidRPr="008E329A" w:rsidRDefault="008E329A" w:rsidP="008E329A">
      <w:pPr>
        <w:pStyle w:val="BodyText"/>
        <w:spacing w:before="180" w:after="120"/>
        <w:ind w:left="281" w:right="292"/>
        <w:jc w:val="center"/>
        <w:rPr>
          <w:b/>
          <w:sz w:val="24"/>
          <w:szCs w:val="24"/>
        </w:rPr>
      </w:pPr>
      <w:r w:rsidRPr="008E329A">
        <w:rPr>
          <w:b/>
          <w:sz w:val="24"/>
          <w:szCs w:val="24"/>
        </w:rPr>
        <w:t>Abstract</w:t>
      </w:r>
    </w:p>
    <w:p w:rsidR="00B461BD" w:rsidRPr="008E329A" w:rsidRDefault="008E329A" w:rsidP="008E329A">
      <w:pPr>
        <w:pStyle w:val="BodyText"/>
        <w:spacing w:line="283" w:lineRule="auto"/>
        <w:ind w:left="152" w:right="160"/>
        <w:jc w:val="both"/>
        <w:rPr>
          <w:sz w:val="20"/>
          <w:szCs w:val="20"/>
        </w:rPr>
      </w:pPr>
      <w:commentRangeStart w:id="1"/>
      <w:r w:rsidRPr="008E329A">
        <w:rPr>
          <w:sz w:val="20"/>
          <w:szCs w:val="20"/>
        </w:rPr>
        <w:t>Susceptibility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Weighted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Imaging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(SWI)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recent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and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robust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advancement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Magnetic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Resonance Imaging</w:t>
      </w:r>
      <w:r w:rsidRPr="008E329A">
        <w:rPr>
          <w:sz w:val="20"/>
          <w:szCs w:val="20"/>
        </w:rPr>
        <w:t xml:space="preserve"> (MRI) technique that exploits the magnetic susceptibility differences 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various tissues such as deoxygenated blood, blood products iron, and calcification. SWI 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increasingly used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to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narrow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the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differential diagnosis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numerous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neurolo</w:t>
      </w:r>
      <w:r w:rsidRPr="008E329A">
        <w:rPr>
          <w:sz w:val="20"/>
          <w:szCs w:val="20"/>
        </w:rPr>
        <w:t>gical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disorders.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This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advancement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SWI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made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essential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part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routine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MRI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protocol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evaluating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various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neurological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diseases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such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as</w:t>
      </w:r>
      <w:r w:rsidRPr="008E329A">
        <w:rPr>
          <w:spacing w:val="56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neurodegenerative</w:t>
      </w:r>
      <w:r w:rsidRPr="008E329A">
        <w:rPr>
          <w:spacing w:val="56"/>
          <w:sz w:val="20"/>
          <w:szCs w:val="20"/>
        </w:rPr>
        <w:t xml:space="preserve"> </w:t>
      </w:r>
      <w:r w:rsidRPr="008E329A">
        <w:rPr>
          <w:sz w:val="20"/>
          <w:szCs w:val="20"/>
        </w:rPr>
        <w:t>and</w:t>
      </w:r>
      <w:r w:rsidRPr="008E329A">
        <w:rPr>
          <w:spacing w:val="56"/>
          <w:sz w:val="20"/>
          <w:szCs w:val="20"/>
        </w:rPr>
        <w:t xml:space="preserve"> </w:t>
      </w:r>
      <w:r w:rsidRPr="008E329A">
        <w:rPr>
          <w:sz w:val="20"/>
          <w:szCs w:val="20"/>
        </w:rPr>
        <w:t>neurovascular</w:t>
      </w:r>
      <w:r w:rsidRPr="008E329A">
        <w:rPr>
          <w:spacing w:val="-52"/>
          <w:sz w:val="20"/>
          <w:szCs w:val="20"/>
        </w:rPr>
        <w:t xml:space="preserve"> </w:t>
      </w:r>
      <w:r w:rsidRPr="008E329A">
        <w:rPr>
          <w:sz w:val="20"/>
          <w:szCs w:val="20"/>
        </w:rPr>
        <w:t>diseases. This review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paper is aimed at highlighting the</w:t>
      </w:r>
      <w:r w:rsidRPr="008E329A">
        <w:rPr>
          <w:spacing w:val="55"/>
          <w:sz w:val="20"/>
          <w:szCs w:val="20"/>
        </w:rPr>
        <w:t xml:space="preserve"> </w:t>
      </w:r>
      <w:r w:rsidRPr="008E329A">
        <w:rPr>
          <w:sz w:val="20"/>
          <w:szCs w:val="20"/>
        </w:rPr>
        <w:t>principle and clinical application of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SWI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different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pathologies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such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as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traumatic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injury,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arterial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stroke,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and neurodegenerative</w:t>
      </w:r>
      <w:r w:rsidRPr="008E329A">
        <w:rPr>
          <w:spacing w:val="8"/>
          <w:sz w:val="20"/>
          <w:szCs w:val="20"/>
        </w:rPr>
        <w:t xml:space="preserve"> </w:t>
      </w:r>
      <w:r w:rsidRPr="008E329A">
        <w:rPr>
          <w:sz w:val="20"/>
          <w:szCs w:val="20"/>
        </w:rPr>
        <w:t>disease</w:t>
      </w:r>
      <w:r w:rsidRPr="008E329A">
        <w:rPr>
          <w:spacing w:val="2"/>
          <w:sz w:val="20"/>
          <w:szCs w:val="20"/>
        </w:rPr>
        <w:t xml:space="preserve"> </w:t>
      </w:r>
      <w:r w:rsidRPr="008E329A">
        <w:rPr>
          <w:sz w:val="20"/>
          <w:szCs w:val="20"/>
        </w:rPr>
        <w:t>and</w:t>
      </w:r>
      <w:r w:rsidRPr="008E329A">
        <w:rPr>
          <w:spacing w:val="-1"/>
          <w:sz w:val="20"/>
          <w:szCs w:val="20"/>
        </w:rPr>
        <w:t xml:space="preserve"> </w:t>
      </w:r>
      <w:r w:rsidRPr="008E329A">
        <w:rPr>
          <w:sz w:val="20"/>
          <w:szCs w:val="20"/>
        </w:rPr>
        <w:t xml:space="preserve">brain </w:t>
      </w:r>
      <w:proofErr w:type="spellStart"/>
      <w:r w:rsidRPr="008E329A">
        <w:rPr>
          <w:sz w:val="20"/>
          <w:szCs w:val="20"/>
        </w:rPr>
        <w:t>tumour</w:t>
      </w:r>
      <w:proofErr w:type="spellEnd"/>
      <w:r w:rsidRPr="008E329A">
        <w:rPr>
          <w:sz w:val="20"/>
          <w:szCs w:val="20"/>
        </w:rPr>
        <w:t>.</w:t>
      </w:r>
    </w:p>
    <w:p w:rsidR="00B461BD" w:rsidRDefault="008E329A">
      <w:pPr>
        <w:pStyle w:val="BodyText"/>
        <w:spacing w:line="285" w:lineRule="auto"/>
        <w:ind w:left="152" w:right="168"/>
        <w:jc w:val="both"/>
        <w:rPr>
          <w:sz w:val="20"/>
          <w:szCs w:val="20"/>
        </w:rPr>
      </w:pPr>
      <w:r w:rsidRPr="008E329A">
        <w:rPr>
          <w:sz w:val="20"/>
          <w:szCs w:val="20"/>
        </w:rPr>
        <w:t>Keywords: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susceptibility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weighted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imaging;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Magnetic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resonance imaging;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Traumatic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brain</w:t>
      </w:r>
      <w:r w:rsidRPr="008E329A">
        <w:rPr>
          <w:spacing w:val="1"/>
          <w:sz w:val="20"/>
          <w:szCs w:val="20"/>
        </w:rPr>
        <w:t xml:space="preserve"> </w:t>
      </w:r>
      <w:r w:rsidRPr="008E329A">
        <w:rPr>
          <w:sz w:val="20"/>
          <w:szCs w:val="20"/>
        </w:rPr>
        <w:t>injury;</w:t>
      </w:r>
      <w:r w:rsidRPr="008E329A">
        <w:rPr>
          <w:spacing w:val="3"/>
          <w:sz w:val="20"/>
          <w:szCs w:val="20"/>
        </w:rPr>
        <w:t xml:space="preserve"> </w:t>
      </w:r>
      <w:r w:rsidRPr="008E329A">
        <w:rPr>
          <w:sz w:val="20"/>
          <w:szCs w:val="20"/>
        </w:rPr>
        <w:t>Calcification;</w:t>
      </w:r>
      <w:r w:rsidRPr="008E329A">
        <w:rPr>
          <w:spacing w:val="2"/>
          <w:sz w:val="20"/>
          <w:szCs w:val="20"/>
        </w:rPr>
        <w:t xml:space="preserve"> </w:t>
      </w:r>
      <w:r w:rsidRPr="008E329A">
        <w:rPr>
          <w:sz w:val="20"/>
          <w:szCs w:val="20"/>
        </w:rPr>
        <w:t>Acute</w:t>
      </w:r>
      <w:r w:rsidRPr="008E329A">
        <w:rPr>
          <w:spacing w:val="2"/>
          <w:sz w:val="20"/>
          <w:szCs w:val="20"/>
        </w:rPr>
        <w:t xml:space="preserve"> </w:t>
      </w:r>
      <w:r w:rsidRPr="008E329A">
        <w:rPr>
          <w:sz w:val="20"/>
          <w:szCs w:val="20"/>
        </w:rPr>
        <w:t>stroke.</w:t>
      </w:r>
      <w:commentRangeEnd w:id="1"/>
      <w:r>
        <w:rPr>
          <w:rStyle w:val="CommentReference"/>
        </w:rPr>
        <w:commentReference w:id="1"/>
      </w:r>
    </w:p>
    <w:p w:rsidR="008E329A" w:rsidRPr="008E329A" w:rsidRDefault="008E329A" w:rsidP="008E329A">
      <w:pPr>
        <w:pStyle w:val="BodyText"/>
        <w:spacing w:before="120" w:after="120" w:line="285" w:lineRule="auto"/>
        <w:ind w:left="152" w:right="168"/>
        <w:rPr>
          <w:b/>
          <w:sz w:val="24"/>
          <w:szCs w:val="24"/>
        </w:rPr>
      </w:pPr>
      <w:commentRangeStart w:id="2"/>
      <w:r w:rsidRPr="008E329A">
        <w:rPr>
          <w:b/>
          <w:sz w:val="24"/>
          <w:szCs w:val="24"/>
        </w:rPr>
        <w:t>Biography</w:t>
      </w:r>
      <w:commentRangeEnd w:id="2"/>
      <w:r>
        <w:rPr>
          <w:rStyle w:val="CommentReference"/>
        </w:rPr>
        <w:commentReference w:id="2"/>
      </w:r>
      <w:bookmarkStart w:id="3" w:name="_GoBack"/>
      <w:bookmarkEnd w:id="3"/>
    </w:p>
    <w:sectPr w:rsidR="008E329A" w:rsidRPr="008E329A">
      <w:type w:val="continuous"/>
      <w:pgSz w:w="12240" w:h="15840"/>
      <w:pgMar w:top="1280" w:right="1720" w:bottom="280" w:left="1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18T15:32:00Z" w:initials="SS">
    <w:p w:rsidR="008E329A" w:rsidRDefault="008E329A">
      <w:pPr>
        <w:pStyle w:val="CommentText"/>
      </w:pPr>
      <w:r>
        <w:rPr>
          <w:rStyle w:val="CommentReference"/>
        </w:rPr>
        <w:annotationRef/>
      </w:r>
      <w:r>
        <w:t>Author name and affiliation missing</w:t>
      </w:r>
    </w:p>
  </w:comment>
  <w:comment w:id="1" w:author="Swetha Sandala" w:date="2022-05-18T15:34:00Z" w:initials="SS">
    <w:p w:rsidR="008E329A" w:rsidRDefault="008E329A">
      <w:pPr>
        <w:pStyle w:val="CommentText"/>
      </w:pPr>
      <w:r>
        <w:rPr>
          <w:rStyle w:val="CommentReference"/>
        </w:rPr>
        <w:annotationRef/>
      </w:r>
      <w:r>
        <w:t>Abstract word limit should be 300-500</w:t>
      </w:r>
    </w:p>
    <w:p w:rsidR="008E329A" w:rsidRDefault="008E329A">
      <w:pPr>
        <w:pStyle w:val="CommentText"/>
      </w:pPr>
    </w:p>
    <w:p w:rsidR="008E329A" w:rsidRDefault="008E329A">
      <w:pPr>
        <w:pStyle w:val="CommentText"/>
      </w:pPr>
      <w:r>
        <w:t>Very less word count</w:t>
      </w:r>
    </w:p>
  </w:comment>
  <w:comment w:id="2" w:author="Swetha Sandala" w:date="2022-05-18T15:34:00Z" w:initials="SS">
    <w:p w:rsidR="008E329A" w:rsidRDefault="008E329A">
      <w:pPr>
        <w:pStyle w:val="CommentText"/>
      </w:pPr>
      <w:r>
        <w:rPr>
          <w:rStyle w:val="CommentReference"/>
        </w:rPr>
        <w:annotationRef/>
      </w:r>
      <w:r>
        <w:t>Biography missing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61BD"/>
    <w:rsid w:val="008E329A"/>
    <w:rsid w:val="00B4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7"/>
      <w:ind w:left="281" w:right="296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E329A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E3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2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29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29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9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7"/>
      <w:ind w:left="281" w:right="296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E329A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E3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2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29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29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9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</dc:title>
  <dc:creator>Tawfiq</dc:creator>
  <cp:lastModifiedBy>Swetha Sandala</cp:lastModifiedBy>
  <cp:revision>2</cp:revision>
  <dcterms:created xsi:type="dcterms:W3CDTF">2022-05-17T13:23:00Z</dcterms:created>
  <dcterms:modified xsi:type="dcterms:W3CDTF">2022-05-18T10:04:00Z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LastSaved">
    <vt:filetime>2022-05-17T00:00:00Z</vt:filetime>
  </property>
</Properties>
</file>