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56EA52" w14:textId="77777777" w:rsidR="00DB52C0" w:rsidRPr="00EC7E12" w:rsidRDefault="00DB52C0" w:rsidP="00DB52C0">
      <w:pPr>
        <w:pStyle w:val="HTMLPreformatted"/>
        <w:shd w:val="clear" w:color="auto" w:fill="FFFFFF"/>
        <w:jc w:val="center"/>
        <w:rPr>
          <w:rFonts w:ascii="Times New Roman" w:hAnsi="Times New Roman" w:cs="Times New Roman"/>
          <w:b/>
          <w:bCs/>
          <w:color w:val="4F81BD" w:themeColor="accent1"/>
          <w:shd w:val="clear" w:color="auto" w:fill="FFFFFF"/>
        </w:rPr>
      </w:pPr>
      <w:r>
        <w:rPr>
          <w:rFonts w:ascii="Times New Roman" w:hAnsi="Times New Roman" w:cs="Times New Roman"/>
          <w:b/>
          <w:bCs/>
          <w:color w:val="4F81BD" w:themeColor="accent1"/>
          <w:sz w:val="24"/>
          <w:szCs w:val="24"/>
          <w:shd w:val="clear" w:color="auto" w:fill="FFFFFF"/>
        </w:rPr>
        <w:t>Evidence for the presence of e</w:t>
      </w:r>
      <w:r w:rsidRPr="00EC7E12">
        <w:rPr>
          <w:rFonts w:ascii="Times New Roman" w:hAnsi="Times New Roman" w:cs="Times New Roman"/>
          <w:b/>
          <w:bCs/>
          <w:color w:val="4F81BD" w:themeColor="accent1"/>
          <w:sz w:val="24"/>
          <w:szCs w:val="24"/>
          <w:shd w:val="clear" w:color="auto" w:fill="FFFFFF"/>
        </w:rPr>
        <w:t xml:space="preserve">ukaryotic genetic loci in the genome of the </w:t>
      </w:r>
      <w:r w:rsidRPr="00EC7E12">
        <w:rPr>
          <w:rFonts w:ascii="Times New Roman" w:hAnsi="Times New Roman" w:cs="Times New Roman"/>
          <w:b/>
          <w:bCs/>
          <w:i/>
          <w:iCs/>
          <w:color w:val="4F81BD" w:themeColor="accent1"/>
          <w:sz w:val="24"/>
          <w:szCs w:val="24"/>
          <w:shd w:val="clear" w:color="auto" w:fill="FFFFFF"/>
        </w:rPr>
        <w:t xml:space="preserve">Klebsiella pneumoniae </w:t>
      </w:r>
      <w:r w:rsidRPr="00EC7E12">
        <w:rPr>
          <w:rFonts w:ascii="Times New Roman" w:hAnsi="Times New Roman" w:cs="Times New Roman"/>
          <w:b/>
          <w:bCs/>
          <w:color w:val="4F81BD" w:themeColor="accent1"/>
          <w:sz w:val="24"/>
          <w:szCs w:val="24"/>
          <w:shd w:val="clear" w:color="auto" w:fill="FFFFFF"/>
        </w:rPr>
        <w:t>strain RTE-E3 recovered from ready-to-eat food in Bangladesh</w:t>
      </w:r>
    </w:p>
    <w:p w14:paraId="3068439A" w14:textId="77777777" w:rsidR="00DB52C0" w:rsidRPr="00FE6C4C" w:rsidRDefault="00DB52C0" w:rsidP="00DB52C0">
      <w:pPr>
        <w:pStyle w:val="NormalWeb"/>
        <w:shd w:val="clear" w:color="auto" w:fill="FFFFFF"/>
        <w:spacing w:before="0" w:beforeAutospacing="0" w:after="0" w:afterAutospacing="0"/>
      </w:pPr>
    </w:p>
    <w:p w14:paraId="2AF62F6E" w14:textId="77777777" w:rsidR="00DB52C0" w:rsidRPr="006375E1" w:rsidRDefault="00DB52C0" w:rsidP="00DB52C0">
      <w:pPr>
        <w:pStyle w:val="NormalWeb"/>
        <w:shd w:val="clear" w:color="auto" w:fill="FFFFFF"/>
        <w:spacing w:before="0" w:beforeAutospacing="0" w:after="0" w:afterAutospacing="0"/>
        <w:rPr>
          <w:sz w:val="22"/>
          <w:szCs w:val="22"/>
        </w:rPr>
      </w:pPr>
      <w:r w:rsidRPr="006375E1">
        <w:rPr>
          <w:sz w:val="22"/>
          <w:szCs w:val="22"/>
        </w:rPr>
        <w:t xml:space="preserve">Saba </w:t>
      </w:r>
      <w:proofErr w:type="spellStart"/>
      <w:r w:rsidRPr="006375E1">
        <w:rPr>
          <w:sz w:val="22"/>
          <w:szCs w:val="22"/>
        </w:rPr>
        <w:t>Kobakhidze</w:t>
      </w:r>
      <w:proofErr w:type="spellEnd"/>
      <w:r w:rsidRPr="006375E1">
        <w:rPr>
          <w:sz w:val="22"/>
          <w:szCs w:val="22"/>
        </w:rPr>
        <w:t xml:space="preserve"> </w:t>
      </w:r>
      <w:r w:rsidRPr="006375E1">
        <w:rPr>
          <w:sz w:val="22"/>
          <w:szCs w:val="22"/>
          <w:vertAlign w:val="superscript"/>
        </w:rPr>
        <w:t>1</w:t>
      </w:r>
      <w:r w:rsidRPr="006375E1">
        <w:rPr>
          <w:sz w:val="22"/>
          <w:szCs w:val="22"/>
        </w:rPr>
        <w:t xml:space="preserve">, </w:t>
      </w:r>
      <w:proofErr w:type="spellStart"/>
      <w:r w:rsidRPr="006375E1">
        <w:rPr>
          <w:sz w:val="22"/>
          <w:szCs w:val="22"/>
        </w:rPr>
        <w:t>Ketevan</w:t>
      </w:r>
      <w:proofErr w:type="spellEnd"/>
      <w:r w:rsidRPr="006375E1">
        <w:rPr>
          <w:sz w:val="22"/>
          <w:szCs w:val="22"/>
        </w:rPr>
        <w:t xml:space="preserve"> </w:t>
      </w:r>
      <w:proofErr w:type="spellStart"/>
      <w:r w:rsidRPr="006375E1">
        <w:rPr>
          <w:sz w:val="22"/>
          <w:szCs w:val="22"/>
        </w:rPr>
        <w:t>Dadiani</w:t>
      </w:r>
      <w:proofErr w:type="spellEnd"/>
      <w:r w:rsidRPr="006375E1">
        <w:rPr>
          <w:sz w:val="22"/>
          <w:szCs w:val="22"/>
        </w:rPr>
        <w:t xml:space="preserve"> </w:t>
      </w:r>
      <w:r>
        <w:rPr>
          <w:sz w:val="22"/>
          <w:szCs w:val="22"/>
          <w:vertAlign w:val="superscript"/>
        </w:rPr>
        <w:t>2</w:t>
      </w:r>
      <w:r w:rsidRPr="006375E1">
        <w:rPr>
          <w:sz w:val="22"/>
          <w:szCs w:val="22"/>
        </w:rPr>
        <w:t>, G</w:t>
      </w:r>
      <w:r>
        <w:rPr>
          <w:sz w:val="22"/>
          <w:szCs w:val="22"/>
        </w:rPr>
        <w:t>iorgi</w:t>
      </w:r>
      <w:r w:rsidRPr="006375E1">
        <w:rPr>
          <w:sz w:val="22"/>
          <w:szCs w:val="22"/>
        </w:rPr>
        <w:t xml:space="preserve"> </w:t>
      </w:r>
      <w:proofErr w:type="spellStart"/>
      <w:r w:rsidRPr="006375E1">
        <w:rPr>
          <w:sz w:val="22"/>
          <w:szCs w:val="22"/>
        </w:rPr>
        <w:t>Mikadze</w:t>
      </w:r>
      <w:proofErr w:type="spellEnd"/>
      <w:r w:rsidRPr="006375E1">
        <w:rPr>
          <w:sz w:val="22"/>
          <w:szCs w:val="22"/>
        </w:rPr>
        <w:t xml:space="preserve"> </w:t>
      </w:r>
      <w:r w:rsidRPr="006375E1">
        <w:rPr>
          <w:sz w:val="22"/>
          <w:szCs w:val="22"/>
          <w:vertAlign w:val="superscript"/>
        </w:rPr>
        <w:t>1</w:t>
      </w:r>
      <w:r w:rsidRPr="006375E1">
        <w:rPr>
          <w:sz w:val="22"/>
          <w:szCs w:val="22"/>
        </w:rPr>
        <w:t xml:space="preserve">, </w:t>
      </w:r>
      <w:proofErr w:type="spellStart"/>
      <w:r w:rsidRPr="006375E1">
        <w:rPr>
          <w:sz w:val="22"/>
          <w:szCs w:val="22"/>
        </w:rPr>
        <w:t>Mamuka</w:t>
      </w:r>
      <w:proofErr w:type="spellEnd"/>
      <w:r w:rsidRPr="006375E1">
        <w:rPr>
          <w:sz w:val="22"/>
          <w:szCs w:val="22"/>
        </w:rPr>
        <w:t xml:space="preserve"> </w:t>
      </w:r>
      <w:proofErr w:type="spellStart"/>
      <w:r w:rsidRPr="006375E1">
        <w:rPr>
          <w:sz w:val="22"/>
          <w:szCs w:val="22"/>
        </w:rPr>
        <w:t>Kotetishvili</w:t>
      </w:r>
      <w:proofErr w:type="spellEnd"/>
      <w:r w:rsidRPr="006375E1">
        <w:rPr>
          <w:sz w:val="22"/>
          <w:szCs w:val="22"/>
        </w:rPr>
        <w:t xml:space="preserve"> </w:t>
      </w:r>
      <w:r w:rsidRPr="006375E1">
        <w:rPr>
          <w:sz w:val="22"/>
          <w:szCs w:val="22"/>
          <w:vertAlign w:val="superscript"/>
        </w:rPr>
        <w:t xml:space="preserve">1, </w:t>
      </w:r>
      <w:r>
        <w:rPr>
          <w:sz w:val="22"/>
          <w:szCs w:val="22"/>
          <w:vertAlign w:val="superscript"/>
        </w:rPr>
        <w:t>3</w:t>
      </w:r>
    </w:p>
    <w:p w14:paraId="4186698D" w14:textId="77777777" w:rsidR="00DB52C0" w:rsidRPr="006375E1" w:rsidRDefault="00DB52C0" w:rsidP="00DB52C0">
      <w:pPr>
        <w:pStyle w:val="NormalWeb"/>
        <w:shd w:val="clear" w:color="auto" w:fill="FFFFFF"/>
        <w:spacing w:before="0" w:beforeAutospacing="0" w:after="0" w:afterAutospacing="0"/>
        <w:rPr>
          <w:sz w:val="22"/>
          <w:szCs w:val="22"/>
        </w:rPr>
      </w:pPr>
    </w:p>
    <w:p w14:paraId="5C8C10DA" w14:textId="77777777" w:rsidR="00DB52C0" w:rsidRPr="006375E1" w:rsidRDefault="00DB52C0" w:rsidP="00DB52C0">
      <w:pPr>
        <w:pStyle w:val="NormalWeb"/>
        <w:shd w:val="clear" w:color="auto" w:fill="FFFFFF"/>
        <w:spacing w:before="0" w:beforeAutospacing="0" w:after="0" w:afterAutospacing="0"/>
        <w:rPr>
          <w:color w:val="000000"/>
          <w:sz w:val="22"/>
          <w:szCs w:val="22"/>
        </w:rPr>
      </w:pPr>
      <w:r w:rsidRPr="006375E1">
        <w:rPr>
          <w:sz w:val="22"/>
          <w:szCs w:val="22"/>
          <w:vertAlign w:val="superscript"/>
        </w:rPr>
        <w:t xml:space="preserve">1 </w:t>
      </w:r>
      <w:r w:rsidRPr="006375E1">
        <w:rPr>
          <w:color w:val="000000"/>
          <w:sz w:val="22"/>
          <w:szCs w:val="22"/>
          <w:bdr w:val="none" w:sz="0" w:space="0" w:color="auto" w:frame="1"/>
        </w:rPr>
        <w:t xml:space="preserve">The G. </w:t>
      </w:r>
      <w:proofErr w:type="spellStart"/>
      <w:r w:rsidRPr="006375E1">
        <w:rPr>
          <w:color w:val="000000"/>
          <w:sz w:val="22"/>
          <w:szCs w:val="22"/>
          <w:bdr w:val="none" w:sz="0" w:space="0" w:color="auto" w:frame="1"/>
        </w:rPr>
        <w:t>Natadze</w:t>
      </w:r>
      <w:proofErr w:type="spellEnd"/>
      <w:r w:rsidRPr="006375E1">
        <w:rPr>
          <w:color w:val="000000"/>
          <w:sz w:val="22"/>
          <w:szCs w:val="22"/>
          <w:bdr w:val="none" w:sz="0" w:space="0" w:color="auto" w:frame="1"/>
        </w:rPr>
        <w:t xml:space="preserve"> Scientific-Research Institute of Sanitary, Hygiene, and Medical Ecology</w:t>
      </w:r>
      <w:r w:rsidRPr="006375E1">
        <w:rPr>
          <w:color w:val="201F1E"/>
          <w:sz w:val="22"/>
          <w:szCs w:val="22"/>
          <w:bdr w:val="none" w:sz="0" w:space="0" w:color="auto" w:frame="1"/>
        </w:rPr>
        <w:t>, Georgia.</w:t>
      </w:r>
    </w:p>
    <w:p w14:paraId="046F51BE" w14:textId="77777777" w:rsidR="00DB52C0" w:rsidRPr="006375E1" w:rsidRDefault="00DB52C0" w:rsidP="00DB52C0">
      <w:pPr>
        <w:pStyle w:val="BodyText"/>
        <w:spacing w:before="73" w:line="198" w:lineRule="exact"/>
        <w:ind w:right="2043"/>
        <w:rPr>
          <w:rFonts w:ascii="Times New Roman" w:hAnsi="Times New Roman" w:cs="Times New Roman"/>
          <w:sz w:val="22"/>
          <w:szCs w:val="22"/>
        </w:rPr>
      </w:pPr>
      <w:r w:rsidRPr="00032054">
        <w:rPr>
          <w:rFonts w:ascii="Times New Roman" w:hAnsi="Times New Roman" w:cs="Times New Roman"/>
          <w:sz w:val="22"/>
          <w:szCs w:val="22"/>
          <w:vertAlign w:val="superscript"/>
        </w:rPr>
        <w:t>2</w:t>
      </w:r>
      <w:r w:rsidRPr="006375E1">
        <w:rPr>
          <w:rFonts w:ascii="Times New Roman" w:hAnsi="Times New Roman" w:cs="Times New Roman"/>
          <w:sz w:val="22"/>
          <w:szCs w:val="22"/>
        </w:rPr>
        <w:t xml:space="preserve"> </w:t>
      </w:r>
      <w:r>
        <w:rPr>
          <w:rFonts w:ascii="Times New Roman" w:hAnsi="Times New Roman" w:cs="Times New Roman"/>
          <w:sz w:val="22"/>
          <w:szCs w:val="22"/>
        </w:rPr>
        <w:t>T</w:t>
      </w:r>
      <w:r w:rsidRPr="006375E1">
        <w:rPr>
          <w:rFonts w:ascii="Times New Roman" w:hAnsi="Times New Roman" w:cs="Times New Roman"/>
          <w:sz w:val="22"/>
          <w:szCs w:val="22"/>
        </w:rPr>
        <w:t xml:space="preserve">he </w:t>
      </w:r>
      <w:proofErr w:type="spellStart"/>
      <w:r w:rsidRPr="006375E1">
        <w:rPr>
          <w:rFonts w:ascii="Times New Roman" w:hAnsi="Times New Roman" w:cs="Times New Roman"/>
          <w:sz w:val="22"/>
          <w:szCs w:val="22"/>
        </w:rPr>
        <w:t>Ivane</w:t>
      </w:r>
      <w:proofErr w:type="spellEnd"/>
      <w:r w:rsidRPr="006375E1">
        <w:rPr>
          <w:rFonts w:ascii="Times New Roman" w:hAnsi="Times New Roman" w:cs="Times New Roman"/>
          <w:sz w:val="22"/>
          <w:szCs w:val="22"/>
        </w:rPr>
        <w:t xml:space="preserve"> </w:t>
      </w:r>
      <w:proofErr w:type="spellStart"/>
      <w:r w:rsidRPr="006375E1">
        <w:rPr>
          <w:rFonts w:ascii="Times New Roman" w:hAnsi="Times New Roman" w:cs="Times New Roman"/>
          <w:sz w:val="22"/>
          <w:szCs w:val="22"/>
        </w:rPr>
        <w:t>Javakhishvili</w:t>
      </w:r>
      <w:proofErr w:type="spellEnd"/>
      <w:r w:rsidRPr="006375E1">
        <w:rPr>
          <w:rFonts w:ascii="Times New Roman" w:hAnsi="Times New Roman" w:cs="Times New Roman"/>
          <w:sz w:val="22"/>
          <w:szCs w:val="22"/>
        </w:rPr>
        <w:t xml:space="preserve"> Tbilisi State University, Georgia</w:t>
      </w:r>
    </w:p>
    <w:p w14:paraId="3D9F91A2" w14:textId="77777777" w:rsidR="00DB52C0" w:rsidRPr="006375E1" w:rsidRDefault="00DB52C0" w:rsidP="00DB52C0">
      <w:pPr>
        <w:pStyle w:val="BodyText"/>
        <w:spacing w:before="73" w:line="198" w:lineRule="exact"/>
        <w:ind w:right="2043"/>
        <w:rPr>
          <w:rFonts w:ascii="Times New Roman" w:hAnsi="Times New Roman" w:cs="Times New Roman"/>
          <w:sz w:val="22"/>
          <w:szCs w:val="22"/>
        </w:rPr>
      </w:pPr>
      <w:r>
        <w:rPr>
          <w:rFonts w:ascii="Times New Roman" w:hAnsi="Times New Roman" w:cs="Times New Roman"/>
          <w:sz w:val="22"/>
          <w:szCs w:val="22"/>
          <w:vertAlign w:val="superscript"/>
        </w:rPr>
        <w:t>3</w:t>
      </w:r>
      <w:r w:rsidRPr="006375E1">
        <w:rPr>
          <w:rFonts w:ascii="Times New Roman" w:hAnsi="Times New Roman" w:cs="Times New Roman"/>
          <w:sz w:val="22"/>
          <w:szCs w:val="22"/>
        </w:rPr>
        <w:t xml:space="preserve"> The University of Georgia, Georgia</w:t>
      </w:r>
    </w:p>
    <w:p w14:paraId="2DA2C2C1" w14:textId="77777777" w:rsidR="00DB52C0" w:rsidRDefault="00DB52C0" w:rsidP="00DB52C0">
      <w:pPr>
        <w:rPr>
          <w:rFonts w:ascii="Times New Roman" w:hAnsi="Times New Roman" w:cs="Times New Roman"/>
          <w:sz w:val="24"/>
          <w:szCs w:val="24"/>
        </w:rPr>
      </w:pPr>
    </w:p>
    <w:p w14:paraId="18647F76" w14:textId="77777777" w:rsidR="00AE3E37" w:rsidRDefault="00AE3E37">
      <w:pPr>
        <w:rPr>
          <w:rFonts w:ascii="Times New Roman" w:hAnsi="Times New Roman" w:cs="Times New Roman"/>
          <w:sz w:val="24"/>
          <w:szCs w:val="24"/>
        </w:rPr>
      </w:pPr>
    </w:p>
    <w:p w14:paraId="1F0CAAEC" w14:textId="1C9B99B5" w:rsidR="00E06BF6" w:rsidRPr="00FE6C4C" w:rsidRDefault="00E06BF6">
      <w:pPr>
        <w:rPr>
          <w:rFonts w:ascii="Times New Roman" w:hAnsi="Times New Roman" w:cs="Times New Roman"/>
          <w:sz w:val="24"/>
          <w:szCs w:val="24"/>
        </w:rPr>
        <w:sectPr w:rsidR="00E06BF6" w:rsidRPr="00FE6C4C" w:rsidSect="008E5477">
          <w:footerReference w:type="default" r:id="rId8"/>
          <w:type w:val="continuous"/>
          <w:pgSz w:w="11910" w:h="16840"/>
          <w:pgMar w:top="995" w:right="600" w:bottom="840" w:left="620" w:header="0" w:footer="0" w:gutter="0"/>
          <w:cols w:space="720"/>
          <w:docGrid w:linePitch="299"/>
        </w:sectPr>
      </w:pPr>
    </w:p>
    <w:p w14:paraId="2E840451" w14:textId="77777777" w:rsidR="00994151" w:rsidRDefault="00840AEB" w:rsidP="00840AEB">
      <w:pPr>
        <w:pStyle w:val="Heading3"/>
        <w:spacing w:before="147"/>
        <w:ind w:left="820" w:firstLine="620"/>
        <w:rPr>
          <w:rFonts w:ascii="Times New Roman" w:hAnsi="Times New Roman" w:cs="Times New Roman"/>
          <w:color w:val="BF5A14"/>
          <w:sz w:val="24"/>
          <w:szCs w:val="24"/>
        </w:rPr>
      </w:pPr>
      <w:r w:rsidRPr="006375E1">
        <w:rPr>
          <w:rFonts w:ascii="Times New Roman" w:hAnsi="Times New Roman" w:cs="Times New Roman"/>
          <w:color w:val="BF5A14"/>
          <w:sz w:val="24"/>
          <w:szCs w:val="24"/>
        </w:rPr>
        <w:lastRenderedPageBreak/>
        <w:t xml:space="preserve">            </w:t>
      </w:r>
    </w:p>
    <w:p w14:paraId="7249BAD6" w14:textId="57790497" w:rsidR="00FD74E7" w:rsidRPr="00994151" w:rsidRDefault="00994151" w:rsidP="00994151">
      <w:pPr>
        <w:pStyle w:val="Heading3"/>
        <w:spacing w:before="147"/>
        <w:ind w:left="820" w:firstLine="620"/>
        <w:rPr>
          <w:rFonts w:ascii="Times New Roman" w:hAnsi="Times New Roman" w:cs="Times New Roman"/>
          <w:color w:val="BF5A14"/>
          <w:sz w:val="24"/>
          <w:szCs w:val="24"/>
        </w:rPr>
      </w:pPr>
      <w:r>
        <w:rPr>
          <w:rFonts w:ascii="Times New Roman" w:hAnsi="Times New Roman" w:cs="Times New Roman"/>
          <w:color w:val="BF5A14"/>
          <w:sz w:val="24"/>
          <w:szCs w:val="24"/>
        </w:rPr>
        <w:t xml:space="preserve">                 </w:t>
      </w:r>
      <w:r w:rsidR="00A9710C" w:rsidRPr="006375E1">
        <w:rPr>
          <w:rFonts w:ascii="Times New Roman" w:hAnsi="Times New Roman" w:cs="Times New Roman"/>
          <w:color w:val="BF5A14"/>
          <w:sz w:val="24"/>
          <w:szCs w:val="24"/>
        </w:rPr>
        <w:t>Abstract</w:t>
      </w:r>
    </w:p>
    <w:p w14:paraId="13AAF1AC" w14:textId="77777777" w:rsidR="00994151" w:rsidRPr="00994151" w:rsidRDefault="00994151" w:rsidP="00994151">
      <w:pPr>
        <w:pStyle w:val="HTMLPreformatted"/>
        <w:shd w:val="clear" w:color="auto" w:fill="FFFFFF"/>
        <w:rPr>
          <w:rFonts w:ascii="Times New Roman" w:hAnsi="Times New Roman" w:cs="Times New Roman"/>
          <w:color w:val="000000"/>
          <w:sz w:val="22"/>
          <w:szCs w:val="22"/>
          <w:shd w:val="clear" w:color="auto" w:fill="FFFFFF"/>
        </w:rPr>
      </w:pPr>
    </w:p>
    <w:p w14:paraId="3FEA4315" w14:textId="7DA8E1A3" w:rsidR="00C05953" w:rsidRPr="009A2560" w:rsidRDefault="00C05953" w:rsidP="00C05953">
      <w:pPr>
        <w:jc w:val="both"/>
        <w:rPr>
          <w:rFonts w:ascii="Times New Roman" w:eastAsia="Times New Roman" w:hAnsi="Times New Roman" w:cs="Times New Roman"/>
          <w:color w:val="000000"/>
        </w:rPr>
      </w:pPr>
      <w:r w:rsidRPr="009A2560">
        <w:rPr>
          <w:rFonts w:ascii="Times New Roman" w:hAnsi="Times New Roman" w:cs="Times New Roman"/>
          <w:color w:val="000000"/>
          <w:shd w:val="clear" w:color="auto" w:fill="FFFFFF"/>
        </w:rPr>
        <w:t xml:space="preserve">The evolution of </w:t>
      </w:r>
      <w:r w:rsidRPr="009A2560">
        <w:rPr>
          <w:rFonts w:ascii="Times New Roman" w:hAnsi="Times New Roman" w:cs="Times New Roman"/>
          <w:i/>
          <w:iCs/>
          <w:color w:val="000000"/>
          <w:shd w:val="clear" w:color="auto" w:fill="FFFFFF"/>
        </w:rPr>
        <w:t>Klebsiella pneumoniae</w:t>
      </w:r>
      <w:r w:rsidRPr="009A2560">
        <w:rPr>
          <w:rFonts w:ascii="Times New Roman" w:hAnsi="Times New Roman" w:cs="Times New Roman"/>
          <w:color w:val="000000"/>
          <w:shd w:val="clear" w:color="auto" w:fill="FFFFFF"/>
        </w:rPr>
        <w:t xml:space="preserve">, which is an opportunistic pathogen causing pneumonia, urinary tract infections and bacteremia, has resulted in the emergence of its hypervirulent virulent strains that pose significant threat to global public health. The deciphering of new genomic features of this species is </w:t>
      </w:r>
      <w:r w:rsidR="00D00AFA" w:rsidRPr="009A2560">
        <w:rPr>
          <w:rFonts w:ascii="Times New Roman" w:hAnsi="Times New Roman" w:cs="Times New Roman"/>
          <w:color w:val="000000"/>
          <w:shd w:val="clear" w:color="auto" w:fill="FFFFFF"/>
        </w:rPr>
        <w:t>crucial</w:t>
      </w:r>
      <w:r w:rsidRPr="009A2560">
        <w:rPr>
          <w:rFonts w:ascii="Times New Roman" w:hAnsi="Times New Roman" w:cs="Times New Roman"/>
          <w:color w:val="000000"/>
          <w:shd w:val="clear" w:color="auto" w:fill="FFFFFF"/>
        </w:rPr>
        <w:t xml:space="preserve"> to our better understanding of the evolutionary trends of its virulence, pathogenicity and persistence in different environments. Our study </w:t>
      </w:r>
      <w:r w:rsidRPr="009A2560">
        <w:rPr>
          <w:rFonts w:ascii="Times New Roman" w:hAnsi="Times New Roman" w:cs="Times New Roman"/>
          <w:color w:val="212121"/>
        </w:rPr>
        <w:t xml:space="preserve">provides strong evidence for the presence of eukaryotic genetic loci in the genome of the </w:t>
      </w:r>
      <w:r w:rsidRPr="009A2560">
        <w:rPr>
          <w:rFonts w:ascii="Times New Roman" w:hAnsi="Times New Roman" w:cs="Times New Roman"/>
          <w:i/>
          <w:iCs/>
          <w:color w:val="000000"/>
          <w:shd w:val="clear" w:color="auto" w:fill="FFFFFF"/>
        </w:rPr>
        <w:t>Klebsiella pneumoniae</w:t>
      </w:r>
      <w:r w:rsidRPr="009A2560">
        <w:rPr>
          <w:rFonts w:ascii="Times New Roman" w:hAnsi="Times New Roman" w:cs="Times New Roman"/>
          <w:color w:val="000000"/>
          <w:shd w:val="clear" w:color="auto" w:fill="FFFFFF"/>
        </w:rPr>
        <w:t xml:space="preserve"> strain RTE-E3 recovered from the ready-to-eat food (</w:t>
      </w:r>
      <w:proofErr w:type="spellStart"/>
      <w:r w:rsidRPr="009A2560">
        <w:rPr>
          <w:rFonts w:ascii="Times New Roman" w:hAnsi="Times New Roman" w:cs="Times New Roman"/>
          <w:color w:val="000000"/>
          <w:shd w:val="clear" w:color="auto" w:fill="FFFFFF"/>
        </w:rPr>
        <w:t>Chotpoti</w:t>
      </w:r>
      <w:proofErr w:type="spellEnd"/>
      <w:r w:rsidRPr="009A2560">
        <w:rPr>
          <w:rFonts w:ascii="Times New Roman" w:hAnsi="Times New Roman" w:cs="Times New Roman"/>
          <w:color w:val="000000"/>
          <w:shd w:val="clear" w:color="auto" w:fill="FFFFFF"/>
        </w:rPr>
        <w:t xml:space="preserve">) in Bangladesh. The genome sequences of the above strain (GenBank ID: </w:t>
      </w:r>
      <w:r w:rsidRPr="009A2560">
        <w:rPr>
          <w:rFonts w:ascii="Times New Roman" w:hAnsi="Times New Roman" w:cs="Times New Roman"/>
          <w:color w:val="000000"/>
        </w:rPr>
        <w:t xml:space="preserve">AP025034.1) were obtained from the GenBank database of the </w:t>
      </w:r>
      <w:r w:rsidRPr="009A2560">
        <w:rPr>
          <w:rFonts w:ascii="Times New Roman" w:hAnsi="Times New Roman" w:cs="Times New Roman"/>
        </w:rPr>
        <w:t>National Center for Biotechnology Information (NCBI) database (</w:t>
      </w:r>
      <w:hyperlink r:id="rId9" w:history="1">
        <w:r w:rsidRPr="009A2560">
          <w:rPr>
            <w:rStyle w:val="Hyperlink"/>
            <w:rFonts w:ascii="Times New Roman" w:hAnsi="Times New Roman" w:cs="Times New Roman"/>
          </w:rPr>
          <w:t>https://www.ncbi.nlm.nih.gov/</w:t>
        </w:r>
      </w:hyperlink>
      <w:r w:rsidRPr="009A2560">
        <w:rPr>
          <w:rFonts w:ascii="Times New Roman" w:hAnsi="Times New Roman" w:cs="Times New Roman"/>
        </w:rPr>
        <w:t>)</w:t>
      </w:r>
      <w:r w:rsidRPr="009A2560">
        <w:rPr>
          <w:rFonts w:ascii="Times New Roman" w:hAnsi="Times New Roman" w:cs="Times New Roman"/>
          <w:color w:val="000000"/>
        </w:rPr>
        <w:t xml:space="preserve">. We applied </w:t>
      </w:r>
      <w:r w:rsidRPr="009A2560">
        <w:rPr>
          <w:rFonts w:ascii="Times New Roman" w:hAnsi="Times New Roman" w:cs="Times New Roman"/>
        </w:rPr>
        <w:t xml:space="preserve">the </w:t>
      </w:r>
      <w:proofErr w:type="spellStart"/>
      <w:r w:rsidRPr="009A2560">
        <w:rPr>
          <w:rFonts w:ascii="Times New Roman" w:hAnsi="Times New Roman" w:cs="Times New Roman"/>
        </w:rPr>
        <w:t>megablast</w:t>
      </w:r>
      <w:proofErr w:type="spellEnd"/>
      <w:r w:rsidRPr="009A2560">
        <w:rPr>
          <w:rFonts w:ascii="Times New Roman" w:hAnsi="Times New Roman" w:cs="Times New Roman"/>
        </w:rPr>
        <w:t xml:space="preserve"> algorithm, imbedded in the Basic Local Alignment Search Tool (BLAST), to analyze the whole genome loci of this strain in the NCBI </w:t>
      </w:r>
      <w:proofErr w:type="spellStart"/>
      <w:r w:rsidRPr="009A2560">
        <w:rPr>
          <w:rFonts w:ascii="Times New Roman" w:hAnsi="Times New Roman" w:cs="Times New Roman"/>
        </w:rPr>
        <w:t>blastn</w:t>
      </w:r>
      <w:proofErr w:type="spellEnd"/>
      <w:r w:rsidRPr="009A2560">
        <w:rPr>
          <w:rFonts w:ascii="Times New Roman" w:hAnsi="Times New Roman" w:cs="Times New Roman"/>
        </w:rPr>
        <w:t xml:space="preserve"> database, searching for their homologs across eukaryotic genomes (taxid:2759). The BLAST analysis could identify </w:t>
      </w:r>
      <w:r w:rsidR="00D00AFA" w:rsidRPr="009A2560">
        <w:rPr>
          <w:rFonts w:ascii="Times New Roman" w:hAnsi="Times New Roman" w:cs="Times New Roman"/>
        </w:rPr>
        <w:t xml:space="preserve">two </w:t>
      </w:r>
      <w:r w:rsidRPr="009A2560">
        <w:rPr>
          <w:rFonts w:ascii="Times New Roman" w:hAnsi="Times New Roman" w:cs="Times New Roman"/>
        </w:rPr>
        <w:t xml:space="preserve">genetic loci with the sizes of </w:t>
      </w:r>
      <w:r w:rsidRPr="009A2560">
        <w:rPr>
          <w:rFonts w:ascii="Times New Roman" w:hAnsi="Times New Roman" w:cs="Times New Roman"/>
          <w:color w:val="000000"/>
        </w:rPr>
        <w:t xml:space="preserve">1842 bps and 836 bps (genome coordinates: </w:t>
      </w:r>
      <w:r w:rsidRPr="009A2560">
        <w:rPr>
          <w:rFonts w:ascii="Times New Roman" w:eastAsia="Times New Roman" w:hAnsi="Times New Roman" w:cs="Times New Roman"/>
          <w:color w:val="000000"/>
        </w:rPr>
        <w:t>5309379-5311220</w:t>
      </w:r>
      <w:r w:rsidRPr="009A2560">
        <w:rPr>
          <w:rFonts w:ascii="Times New Roman" w:hAnsi="Times New Roman" w:cs="Times New Roman"/>
          <w:color w:val="000000"/>
        </w:rPr>
        <w:t xml:space="preserve"> and 5314385-5315220 respectively) across the </w:t>
      </w:r>
      <w:r w:rsidR="00D00AFA" w:rsidRPr="009A2560">
        <w:rPr>
          <w:rFonts w:ascii="Times New Roman" w:hAnsi="Times New Roman" w:cs="Times New Roman"/>
          <w:color w:val="000000"/>
        </w:rPr>
        <w:t xml:space="preserve">above strain </w:t>
      </w:r>
      <w:r w:rsidRPr="009A2560">
        <w:rPr>
          <w:rFonts w:ascii="Times New Roman" w:hAnsi="Times New Roman" w:cs="Times New Roman"/>
          <w:color w:val="000000"/>
        </w:rPr>
        <w:t>genome</w:t>
      </w:r>
      <w:r w:rsidRPr="009A2560">
        <w:rPr>
          <w:rFonts w:ascii="Times New Roman" w:hAnsi="Times New Roman" w:cs="Times New Roman"/>
          <w:color w:val="000000"/>
          <w:shd w:val="clear" w:color="auto" w:fill="FFFFFF"/>
        </w:rPr>
        <w:t xml:space="preserve">, which (reflecting 100% of </w:t>
      </w:r>
      <w:r w:rsidRPr="009A2560">
        <w:rPr>
          <w:rFonts w:ascii="Times New Roman" w:hAnsi="Times New Roman" w:cs="Times New Roman"/>
          <w:color w:val="000000"/>
        </w:rPr>
        <w:t xml:space="preserve">query coverage, and E=0.0) </w:t>
      </w:r>
      <w:r w:rsidRPr="009A2560">
        <w:rPr>
          <w:rFonts w:ascii="Times New Roman" w:hAnsi="Times New Roman" w:cs="Times New Roman"/>
          <w:color w:val="000000"/>
          <w:shd w:val="clear" w:color="auto" w:fill="FFFFFF"/>
        </w:rPr>
        <w:t xml:space="preserve">appeared to be of eukaryotic origin. Specifically, the above </w:t>
      </w:r>
      <w:r w:rsidRPr="009A2560">
        <w:rPr>
          <w:rFonts w:ascii="Times New Roman" w:hAnsi="Times New Roman" w:cs="Times New Roman"/>
          <w:color w:val="000000"/>
        </w:rPr>
        <w:t>1842-bp</w:t>
      </w:r>
      <w:r w:rsidRPr="009A2560">
        <w:rPr>
          <w:rFonts w:ascii="Times New Roman" w:hAnsi="Times New Roman" w:cs="Times New Roman"/>
          <w:color w:val="000000"/>
          <w:shd w:val="clear" w:color="auto" w:fill="FFFFFF"/>
        </w:rPr>
        <w:t xml:space="preserve"> region was found to be identical to specific chromosomal regions, involved in coding for </w:t>
      </w:r>
      <w:proofErr w:type="spellStart"/>
      <w:r w:rsidRPr="009A2560">
        <w:rPr>
          <w:rFonts w:ascii="Times New Roman" w:hAnsi="Times New Roman" w:cs="Times New Roman"/>
          <w:color w:val="000000"/>
          <w:shd w:val="clear" w:color="auto" w:fill="FFFFFF"/>
        </w:rPr>
        <w:t>i</w:t>
      </w:r>
      <w:proofErr w:type="spellEnd"/>
      <w:r w:rsidRPr="009A2560">
        <w:rPr>
          <w:rFonts w:ascii="Times New Roman" w:hAnsi="Times New Roman" w:cs="Times New Roman"/>
          <w:color w:val="000000"/>
          <w:shd w:val="clear" w:color="auto" w:fill="FFFFFF"/>
        </w:rPr>
        <w:t xml:space="preserve">) </w:t>
      </w:r>
      <w:r w:rsidRPr="009A2560">
        <w:rPr>
          <w:rFonts w:ascii="Times New Roman" w:hAnsi="Times New Roman" w:cs="Times New Roman"/>
          <w:color w:val="000000"/>
        </w:rPr>
        <w:t xml:space="preserve">18S ribosomal RNA </w:t>
      </w:r>
      <w:r w:rsidRPr="009A2560">
        <w:rPr>
          <w:rFonts w:ascii="Times New Roman" w:hAnsi="Times New Roman" w:cs="Times New Roman"/>
          <w:color w:val="000000"/>
          <w:shd w:val="clear" w:color="auto" w:fill="FFFFFF"/>
        </w:rPr>
        <w:t xml:space="preserve">in </w:t>
      </w:r>
      <w:r w:rsidRPr="009A2560">
        <w:rPr>
          <w:rFonts w:ascii="Times New Roman" w:hAnsi="Times New Roman" w:cs="Times New Roman"/>
          <w:i/>
          <w:iCs/>
          <w:color w:val="000000"/>
          <w:shd w:val="clear" w:color="auto" w:fill="FFFFFF"/>
        </w:rPr>
        <w:t>Homo sapience</w:t>
      </w:r>
      <w:r w:rsidRPr="009A2560">
        <w:rPr>
          <w:rFonts w:ascii="Times New Roman" w:hAnsi="Times New Roman" w:cs="Times New Roman"/>
          <w:color w:val="000000"/>
          <w:shd w:val="clear" w:color="auto" w:fill="FFFFFF"/>
        </w:rPr>
        <w:t xml:space="preserve"> (GenBank ID: e.g., </w:t>
      </w:r>
      <w:r w:rsidRPr="009A2560">
        <w:rPr>
          <w:rFonts w:ascii="Times New Roman" w:hAnsi="Times New Roman" w:cs="Times New Roman"/>
          <w:color w:val="000000"/>
        </w:rPr>
        <w:t>KY962518.1</w:t>
      </w:r>
      <w:r w:rsidRPr="009A2560">
        <w:rPr>
          <w:rFonts w:ascii="Times New Roman" w:hAnsi="Times New Roman" w:cs="Times New Roman"/>
          <w:color w:val="000000"/>
          <w:shd w:val="clear" w:color="auto" w:fill="FFFFFF"/>
        </w:rPr>
        <w:t xml:space="preserve">), and ii) a </w:t>
      </w:r>
      <w:r w:rsidRPr="009A2560">
        <w:rPr>
          <w:rFonts w:ascii="Times New Roman" w:hAnsi="Times New Roman" w:cs="Times New Roman"/>
          <w:color w:val="000000"/>
        </w:rPr>
        <w:t xml:space="preserve">hypothetical protein in </w:t>
      </w:r>
      <w:proofErr w:type="spellStart"/>
      <w:r w:rsidRPr="009A2560">
        <w:rPr>
          <w:rFonts w:ascii="Times New Roman" w:hAnsi="Times New Roman" w:cs="Times New Roman"/>
          <w:i/>
          <w:iCs/>
          <w:color w:val="000000"/>
        </w:rPr>
        <w:t>Naegleria</w:t>
      </w:r>
      <w:proofErr w:type="spellEnd"/>
      <w:r w:rsidRPr="009A2560">
        <w:rPr>
          <w:rFonts w:ascii="Times New Roman" w:hAnsi="Times New Roman" w:cs="Times New Roman"/>
          <w:i/>
          <w:iCs/>
          <w:color w:val="000000"/>
        </w:rPr>
        <w:t xml:space="preserve"> </w:t>
      </w:r>
      <w:proofErr w:type="spellStart"/>
      <w:r w:rsidRPr="009A2560">
        <w:rPr>
          <w:rFonts w:ascii="Times New Roman" w:hAnsi="Times New Roman" w:cs="Times New Roman"/>
          <w:i/>
          <w:iCs/>
          <w:color w:val="000000"/>
        </w:rPr>
        <w:t>fowleri</w:t>
      </w:r>
      <w:proofErr w:type="spellEnd"/>
      <w:r w:rsidRPr="009A2560">
        <w:rPr>
          <w:rFonts w:ascii="Times New Roman" w:hAnsi="Times New Roman" w:cs="Times New Roman"/>
          <w:color w:val="000000"/>
        </w:rPr>
        <w:t xml:space="preserve"> (</w:t>
      </w:r>
      <w:proofErr w:type="spellStart"/>
      <w:r w:rsidRPr="009A2560">
        <w:rPr>
          <w:rFonts w:ascii="Times New Roman" w:hAnsi="Times New Roman" w:cs="Times New Roman"/>
          <w:color w:val="000000"/>
          <w:shd w:val="clear" w:color="auto" w:fill="FFFFFF"/>
        </w:rPr>
        <w:t>GenBank</w:t>
      </w:r>
      <w:proofErr w:type="spellEnd"/>
      <w:r w:rsidRPr="009A2560">
        <w:rPr>
          <w:rFonts w:ascii="Times New Roman" w:hAnsi="Times New Roman" w:cs="Times New Roman"/>
          <w:color w:val="000000"/>
          <w:shd w:val="clear" w:color="auto" w:fill="FFFFFF"/>
        </w:rPr>
        <w:t xml:space="preserve"> ID: </w:t>
      </w:r>
      <w:r w:rsidRPr="009A2560">
        <w:rPr>
          <w:rFonts w:ascii="Times New Roman" w:hAnsi="Times New Roman" w:cs="Times New Roman"/>
          <w:color w:val="000000"/>
        </w:rPr>
        <w:t xml:space="preserve">OD957435.1). Similarly, the 836-bp region appeared to be identical to a specific chromosomal region involved in coding for 28S ribosomal RNA in </w:t>
      </w:r>
      <w:r w:rsidRPr="009A2560">
        <w:rPr>
          <w:rFonts w:ascii="Times New Roman" w:hAnsi="Times New Roman" w:cs="Times New Roman"/>
          <w:i/>
          <w:iCs/>
          <w:color w:val="000000"/>
        </w:rPr>
        <w:t>H. sapiens,</w:t>
      </w:r>
      <w:r w:rsidRPr="009A2560">
        <w:rPr>
          <w:rFonts w:ascii="Times New Roman" w:hAnsi="Times New Roman" w:cs="Times New Roman"/>
          <w:color w:val="000000"/>
        </w:rPr>
        <w:t xml:space="preserve"> while being also identical to the uncharacterized genomic locus of another strain of </w:t>
      </w:r>
      <w:r w:rsidRPr="009A2560">
        <w:rPr>
          <w:rFonts w:ascii="Times New Roman" w:hAnsi="Times New Roman" w:cs="Times New Roman"/>
          <w:i/>
          <w:iCs/>
          <w:color w:val="000000"/>
        </w:rPr>
        <w:t xml:space="preserve">N. </w:t>
      </w:r>
      <w:proofErr w:type="spellStart"/>
      <w:r w:rsidRPr="009A2560">
        <w:rPr>
          <w:rFonts w:ascii="Times New Roman" w:hAnsi="Times New Roman" w:cs="Times New Roman"/>
          <w:i/>
          <w:iCs/>
          <w:color w:val="000000"/>
        </w:rPr>
        <w:t>fowleri</w:t>
      </w:r>
      <w:proofErr w:type="spellEnd"/>
      <w:r w:rsidRPr="009A2560">
        <w:rPr>
          <w:rFonts w:ascii="Times New Roman" w:hAnsi="Times New Roman" w:cs="Times New Roman"/>
          <w:i/>
          <w:iCs/>
          <w:color w:val="000000"/>
        </w:rPr>
        <w:t xml:space="preserve"> </w:t>
      </w:r>
      <w:r w:rsidRPr="009A2560">
        <w:rPr>
          <w:rFonts w:ascii="Times New Roman" w:hAnsi="Times New Roman" w:cs="Times New Roman"/>
          <w:color w:val="000000"/>
        </w:rPr>
        <w:t>(OD957502.1).</w:t>
      </w:r>
      <w:r w:rsidRPr="009A2560">
        <w:rPr>
          <w:rFonts w:ascii="Times New Roman" w:eastAsia="Times New Roman" w:hAnsi="Times New Roman" w:cs="Times New Roman"/>
          <w:color w:val="000000"/>
        </w:rPr>
        <w:t xml:space="preserve"> Additional studies are needed to determine whether these eukaryotic loci</w:t>
      </w:r>
      <w:r w:rsidRPr="009A2560">
        <w:rPr>
          <w:rFonts w:ascii="Times New Roman" w:hAnsi="Times New Roman" w:cs="Times New Roman"/>
          <w:color w:val="000000"/>
          <w:shd w:val="clear" w:color="auto" w:fill="FFFFFF"/>
        </w:rPr>
        <w:t xml:space="preserve"> contribute to </w:t>
      </w:r>
      <w:r w:rsidRPr="009A2560">
        <w:rPr>
          <w:rFonts w:ascii="Times New Roman" w:hAnsi="Times New Roman" w:cs="Times New Roman"/>
          <w:i/>
          <w:iCs/>
          <w:color w:val="000000"/>
          <w:shd w:val="clear" w:color="auto" w:fill="FFFFFF"/>
        </w:rPr>
        <w:t>K. pneumoniae</w:t>
      </w:r>
      <w:r w:rsidRPr="009A2560">
        <w:rPr>
          <w:rFonts w:ascii="Times New Roman" w:eastAsia="Times New Roman" w:hAnsi="Times New Roman" w:cs="Times New Roman"/>
          <w:color w:val="000000"/>
        </w:rPr>
        <w:t xml:space="preserve"> virulence, pathogenicity, metabolic plasticity, and/or its better adaptation to different environments. </w:t>
      </w:r>
    </w:p>
    <w:p w14:paraId="191C452A" w14:textId="77777777" w:rsidR="00C05953" w:rsidRPr="009A2560" w:rsidRDefault="00C05953" w:rsidP="00C05953">
      <w:pPr>
        <w:jc w:val="both"/>
        <w:rPr>
          <w:rFonts w:ascii="Times New Roman" w:eastAsia="Times New Roman" w:hAnsi="Times New Roman" w:cs="Times New Roman"/>
          <w:color w:val="000000"/>
          <w:sz w:val="20"/>
          <w:szCs w:val="20"/>
        </w:rPr>
      </w:pPr>
    </w:p>
    <w:p w14:paraId="2CF38F02" w14:textId="5BA32905" w:rsidR="006375E1" w:rsidRDefault="006375E1" w:rsidP="00DC34F5">
      <w:pPr>
        <w:spacing w:line="204" w:lineRule="exact"/>
        <w:ind w:left="1440"/>
        <w:rPr>
          <w:rFonts w:ascii="Times New Roman" w:hAnsi="Times New Roman" w:cs="Times New Roman"/>
          <w:b/>
          <w:color w:val="BF5A14"/>
          <w:sz w:val="24"/>
          <w:szCs w:val="24"/>
        </w:rPr>
      </w:pPr>
    </w:p>
    <w:p w14:paraId="1D69816E" w14:textId="73971FEA" w:rsidR="00994151" w:rsidRDefault="00994151" w:rsidP="00DC34F5">
      <w:pPr>
        <w:spacing w:line="204" w:lineRule="exact"/>
        <w:ind w:left="1440"/>
        <w:rPr>
          <w:rFonts w:ascii="Times New Roman" w:hAnsi="Times New Roman" w:cs="Times New Roman"/>
          <w:b/>
          <w:color w:val="BF5A14"/>
          <w:sz w:val="24"/>
          <w:szCs w:val="24"/>
        </w:rPr>
      </w:pPr>
    </w:p>
    <w:p w14:paraId="07B054BD" w14:textId="12AF8C89" w:rsidR="00994151" w:rsidRDefault="00994151" w:rsidP="00DC34F5">
      <w:pPr>
        <w:spacing w:line="204" w:lineRule="exact"/>
        <w:ind w:left="1440"/>
        <w:rPr>
          <w:rFonts w:ascii="Times New Roman" w:hAnsi="Times New Roman" w:cs="Times New Roman"/>
          <w:b/>
          <w:color w:val="BF5A14"/>
          <w:sz w:val="24"/>
          <w:szCs w:val="24"/>
        </w:rPr>
      </w:pPr>
    </w:p>
    <w:p w14:paraId="73AF2E3F" w14:textId="228E15DC" w:rsidR="00994151" w:rsidRDefault="00994151" w:rsidP="00DC34F5">
      <w:pPr>
        <w:spacing w:line="204" w:lineRule="exact"/>
        <w:ind w:left="1440"/>
        <w:rPr>
          <w:rFonts w:ascii="Times New Roman" w:hAnsi="Times New Roman" w:cs="Times New Roman"/>
          <w:b/>
          <w:color w:val="BF5A14"/>
          <w:sz w:val="24"/>
          <w:szCs w:val="24"/>
        </w:rPr>
      </w:pPr>
    </w:p>
    <w:p w14:paraId="3FE94CD9" w14:textId="7435F5F3" w:rsidR="00994151" w:rsidRDefault="00994151" w:rsidP="00DC34F5">
      <w:pPr>
        <w:spacing w:line="204" w:lineRule="exact"/>
        <w:ind w:left="1440"/>
        <w:rPr>
          <w:rFonts w:ascii="Times New Roman" w:hAnsi="Times New Roman" w:cs="Times New Roman"/>
          <w:b/>
          <w:color w:val="BF5A14"/>
          <w:sz w:val="24"/>
          <w:szCs w:val="24"/>
        </w:rPr>
      </w:pPr>
    </w:p>
    <w:p w14:paraId="5529524E" w14:textId="2D474AE3" w:rsidR="00994151" w:rsidRDefault="00994151" w:rsidP="00DC34F5">
      <w:pPr>
        <w:spacing w:line="204" w:lineRule="exact"/>
        <w:ind w:left="1440"/>
        <w:rPr>
          <w:rFonts w:ascii="Times New Roman" w:hAnsi="Times New Roman" w:cs="Times New Roman"/>
          <w:b/>
          <w:color w:val="BF5A14"/>
          <w:sz w:val="24"/>
          <w:szCs w:val="24"/>
        </w:rPr>
      </w:pPr>
    </w:p>
    <w:p w14:paraId="311C9A7A" w14:textId="0FB484A1" w:rsidR="00FE6C4C" w:rsidRDefault="00FE6C4C" w:rsidP="00E06BF6">
      <w:pPr>
        <w:spacing w:line="204" w:lineRule="exact"/>
        <w:rPr>
          <w:rFonts w:ascii="Times New Roman" w:hAnsi="Times New Roman" w:cs="Times New Roman"/>
          <w:b/>
          <w:color w:val="BF5A14"/>
          <w:sz w:val="24"/>
          <w:szCs w:val="24"/>
        </w:rPr>
      </w:pPr>
    </w:p>
    <w:p w14:paraId="04818700" w14:textId="77777777" w:rsidR="00994151" w:rsidRDefault="00994151" w:rsidP="00840AEB">
      <w:pPr>
        <w:spacing w:line="204" w:lineRule="exact"/>
        <w:ind w:left="1440"/>
        <w:jc w:val="center"/>
        <w:rPr>
          <w:rFonts w:ascii="Times New Roman" w:hAnsi="Times New Roman" w:cs="Times New Roman"/>
          <w:b/>
          <w:color w:val="BF5A14"/>
          <w:sz w:val="24"/>
          <w:szCs w:val="24"/>
        </w:rPr>
      </w:pPr>
    </w:p>
    <w:p w14:paraId="375B2116" w14:textId="77777777" w:rsidR="00994151" w:rsidRDefault="00994151" w:rsidP="00840AEB">
      <w:pPr>
        <w:spacing w:line="204" w:lineRule="exact"/>
        <w:ind w:left="1440"/>
        <w:jc w:val="center"/>
        <w:rPr>
          <w:rFonts w:ascii="Times New Roman" w:hAnsi="Times New Roman" w:cs="Times New Roman"/>
          <w:b/>
          <w:color w:val="BF5A14"/>
          <w:sz w:val="24"/>
          <w:szCs w:val="24"/>
        </w:rPr>
      </w:pPr>
    </w:p>
    <w:p w14:paraId="612C2307" w14:textId="7824D061" w:rsidR="005973B9" w:rsidRDefault="005973B9" w:rsidP="00840AEB">
      <w:pPr>
        <w:spacing w:line="204" w:lineRule="exact"/>
        <w:ind w:left="1440"/>
        <w:jc w:val="center"/>
        <w:rPr>
          <w:rFonts w:ascii="Times New Roman" w:hAnsi="Times New Roman" w:cs="Times New Roman"/>
          <w:b/>
          <w:color w:val="BF5A14"/>
          <w:sz w:val="24"/>
          <w:szCs w:val="24"/>
        </w:rPr>
      </w:pPr>
      <w:r w:rsidRPr="006375E1">
        <w:rPr>
          <w:rFonts w:ascii="Times New Roman" w:hAnsi="Times New Roman" w:cs="Times New Roman"/>
          <w:b/>
          <w:color w:val="BF5A14"/>
          <w:sz w:val="24"/>
          <w:szCs w:val="24"/>
        </w:rPr>
        <w:t>Recent Publications</w:t>
      </w:r>
    </w:p>
    <w:p w14:paraId="174EF194" w14:textId="77777777" w:rsidR="00FD74E7" w:rsidRPr="006375E1" w:rsidRDefault="00FD74E7" w:rsidP="00840AEB">
      <w:pPr>
        <w:spacing w:line="204" w:lineRule="exact"/>
        <w:ind w:left="1440"/>
        <w:jc w:val="center"/>
        <w:rPr>
          <w:rFonts w:ascii="Times New Roman" w:hAnsi="Times New Roman" w:cs="Times New Roman"/>
          <w:b/>
          <w:color w:val="BF5A14"/>
          <w:sz w:val="24"/>
          <w:szCs w:val="24"/>
        </w:rPr>
      </w:pPr>
    </w:p>
    <w:p w14:paraId="65D7F6FF" w14:textId="77777777" w:rsidR="00F53932" w:rsidRPr="006375E1" w:rsidRDefault="00F53932" w:rsidP="00DC34F5">
      <w:pPr>
        <w:spacing w:line="204" w:lineRule="exact"/>
        <w:ind w:left="1440"/>
        <w:rPr>
          <w:rFonts w:ascii="Times New Roman" w:hAnsi="Times New Roman" w:cs="Times New Roman"/>
          <w:b/>
          <w:color w:val="BF5A14"/>
        </w:rPr>
      </w:pPr>
    </w:p>
    <w:p w14:paraId="59E34FCD" w14:textId="77777777" w:rsidR="00FE6C4C" w:rsidRPr="006375E1" w:rsidRDefault="00851171" w:rsidP="00FE6C4C">
      <w:pPr>
        <w:pStyle w:val="ListParagraph"/>
        <w:numPr>
          <w:ilvl w:val="0"/>
          <w:numId w:val="4"/>
        </w:numPr>
        <w:spacing w:before="39"/>
        <w:rPr>
          <w:rFonts w:ascii="Times New Roman" w:hAnsi="Times New Roman" w:cs="Times New Roman"/>
          <w:b/>
        </w:rPr>
      </w:pPr>
      <w:proofErr w:type="spellStart"/>
      <w:r w:rsidRPr="006375E1">
        <w:rPr>
          <w:rFonts w:ascii="Times New Roman" w:hAnsi="Times New Roman" w:cs="Times New Roman"/>
          <w:color w:val="212121"/>
          <w:shd w:val="clear" w:color="auto" w:fill="FFFFFF"/>
        </w:rPr>
        <w:t>Gabashvili</w:t>
      </w:r>
      <w:proofErr w:type="spellEnd"/>
      <w:r w:rsidRPr="006375E1">
        <w:rPr>
          <w:rFonts w:ascii="Times New Roman" w:hAnsi="Times New Roman" w:cs="Times New Roman"/>
          <w:color w:val="212121"/>
          <w:shd w:val="clear" w:color="auto" w:fill="FFFFFF"/>
        </w:rPr>
        <w:t xml:space="preserve"> E, </w:t>
      </w:r>
      <w:proofErr w:type="spellStart"/>
      <w:r w:rsidRPr="006375E1">
        <w:rPr>
          <w:rFonts w:ascii="Times New Roman" w:hAnsi="Times New Roman" w:cs="Times New Roman"/>
          <w:color w:val="212121"/>
          <w:shd w:val="clear" w:color="auto" w:fill="FFFFFF"/>
        </w:rPr>
        <w:t>Kobakhidze</w:t>
      </w:r>
      <w:proofErr w:type="spellEnd"/>
      <w:r w:rsidRPr="006375E1">
        <w:rPr>
          <w:rFonts w:ascii="Times New Roman" w:hAnsi="Times New Roman" w:cs="Times New Roman"/>
          <w:color w:val="212121"/>
          <w:shd w:val="clear" w:color="auto" w:fill="FFFFFF"/>
        </w:rPr>
        <w:t xml:space="preserve"> S, Koulouris S, Robinson T, </w:t>
      </w:r>
      <w:proofErr w:type="spellStart"/>
      <w:r w:rsidRPr="006375E1">
        <w:rPr>
          <w:rFonts w:ascii="Times New Roman" w:hAnsi="Times New Roman" w:cs="Times New Roman"/>
          <w:color w:val="212121"/>
          <w:shd w:val="clear" w:color="auto" w:fill="FFFFFF"/>
        </w:rPr>
        <w:t>Kotetishvili</w:t>
      </w:r>
      <w:proofErr w:type="spellEnd"/>
      <w:r w:rsidRPr="006375E1">
        <w:rPr>
          <w:rFonts w:ascii="Times New Roman" w:hAnsi="Times New Roman" w:cs="Times New Roman"/>
          <w:color w:val="212121"/>
          <w:shd w:val="clear" w:color="auto" w:fill="FFFFFF"/>
        </w:rPr>
        <w:t xml:space="preserve"> M. Bi- and Multi-directional Gene Transfer in the Natural Populations of Polyvalent Bacteriophages, and Their Host Species Spectrum Representing Foodborne Versus Other Human and/or Animal Pathogens. Food Environ </w:t>
      </w:r>
      <w:proofErr w:type="spellStart"/>
      <w:r w:rsidRPr="006375E1">
        <w:rPr>
          <w:rFonts w:ascii="Times New Roman" w:hAnsi="Times New Roman" w:cs="Times New Roman"/>
          <w:color w:val="212121"/>
          <w:shd w:val="clear" w:color="auto" w:fill="FFFFFF"/>
        </w:rPr>
        <w:t>Virol</w:t>
      </w:r>
      <w:proofErr w:type="spellEnd"/>
      <w:r w:rsidRPr="006375E1">
        <w:rPr>
          <w:rFonts w:ascii="Times New Roman" w:hAnsi="Times New Roman" w:cs="Times New Roman"/>
          <w:color w:val="212121"/>
          <w:shd w:val="clear" w:color="auto" w:fill="FFFFFF"/>
        </w:rPr>
        <w:t xml:space="preserve">. 2021 Jun;13(2):179-202. </w:t>
      </w:r>
    </w:p>
    <w:p w14:paraId="10723E48" w14:textId="77777777" w:rsidR="00FE6C4C" w:rsidRPr="006375E1" w:rsidRDefault="00851171" w:rsidP="00FE6C4C">
      <w:pPr>
        <w:pStyle w:val="ListParagraph"/>
        <w:numPr>
          <w:ilvl w:val="0"/>
          <w:numId w:val="4"/>
        </w:numPr>
        <w:spacing w:before="39"/>
        <w:rPr>
          <w:rFonts w:ascii="Times New Roman" w:hAnsi="Times New Roman" w:cs="Times New Roman"/>
          <w:b/>
        </w:rPr>
      </w:pPr>
      <w:proofErr w:type="spellStart"/>
      <w:r w:rsidRPr="006375E1">
        <w:rPr>
          <w:rFonts w:ascii="Times New Roman" w:hAnsi="Times New Roman" w:cs="Times New Roman"/>
          <w:color w:val="212121"/>
          <w:shd w:val="clear" w:color="auto" w:fill="FFFFFF"/>
        </w:rPr>
        <w:t>Gabashvili</w:t>
      </w:r>
      <w:proofErr w:type="spellEnd"/>
      <w:r w:rsidRPr="006375E1">
        <w:rPr>
          <w:rFonts w:ascii="Times New Roman" w:hAnsi="Times New Roman" w:cs="Times New Roman"/>
          <w:color w:val="212121"/>
          <w:shd w:val="clear" w:color="auto" w:fill="FFFFFF"/>
        </w:rPr>
        <w:t xml:space="preserve"> E, </w:t>
      </w:r>
      <w:proofErr w:type="spellStart"/>
      <w:r w:rsidRPr="006375E1">
        <w:rPr>
          <w:rFonts w:ascii="Times New Roman" w:hAnsi="Times New Roman" w:cs="Times New Roman"/>
          <w:color w:val="212121"/>
          <w:shd w:val="clear" w:color="auto" w:fill="FFFFFF"/>
        </w:rPr>
        <w:t>Kobakhidze</w:t>
      </w:r>
      <w:proofErr w:type="spellEnd"/>
      <w:r w:rsidRPr="006375E1">
        <w:rPr>
          <w:rFonts w:ascii="Times New Roman" w:hAnsi="Times New Roman" w:cs="Times New Roman"/>
          <w:color w:val="212121"/>
          <w:shd w:val="clear" w:color="auto" w:fill="FFFFFF"/>
        </w:rPr>
        <w:t xml:space="preserve"> S, </w:t>
      </w:r>
      <w:proofErr w:type="spellStart"/>
      <w:r w:rsidRPr="006375E1">
        <w:rPr>
          <w:rFonts w:ascii="Times New Roman" w:hAnsi="Times New Roman" w:cs="Times New Roman"/>
          <w:color w:val="212121"/>
          <w:shd w:val="clear" w:color="auto" w:fill="FFFFFF"/>
        </w:rPr>
        <w:t>Chkhikvishvili</w:t>
      </w:r>
      <w:proofErr w:type="spellEnd"/>
      <w:r w:rsidRPr="006375E1">
        <w:rPr>
          <w:rFonts w:ascii="Times New Roman" w:hAnsi="Times New Roman" w:cs="Times New Roman"/>
          <w:color w:val="212121"/>
          <w:shd w:val="clear" w:color="auto" w:fill="FFFFFF"/>
        </w:rPr>
        <w:t xml:space="preserve"> T, </w:t>
      </w:r>
      <w:proofErr w:type="spellStart"/>
      <w:r w:rsidRPr="006375E1">
        <w:rPr>
          <w:rFonts w:ascii="Times New Roman" w:hAnsi="Times New Roman" w:cs="Times New Roman"/>
          <w:color w:val="212121"/>
          <w:shd w:val="clear" w:color="auto" w:fill="FFFFFF"/>
        </w:rPr>
        <w:t>Tabatadze</w:t>
      </w:r>
      <w:proofErr w:type="spellEnd"/>
      <w:r w:rsidRPr="006375E1">
        <w:rPr>
          <w:rFonts w:ascii="Times New Roman" w:hAnsi="Times New Roman" w:cs="Times New Roman"/>
          <w:color w:val="212121"/>
          <w:shd w:val="clear" w:color="auto" w:fill="FFFFFF"/>
        </w:rPr>
        <w:t xml:space="preserve"> L, </w:t>
      </w:r>
      <w:proofErr w:type="spellStart"/>
      <w:r w:rsidRPr="006375E1">
        <w:rPr>
          <w:rFonts w:ascii="Times New Roman" w:hAnsi="Times New Roman" w:cs="Times New Roman"/>
          <w:color w:val="212121"/>
          <w:shd w:val="clear" w:color="auto" w:fill="FFFFFF"/>
        </w:rPr>
        <w:t>Tsiklauri</w:t>
      </w:r>
      <w:proofErr w:type="spellEnd"/>
      <w:r w:rsidRPr="006375E1">
        <w:rPr>
          <w:rFonts w:ascii="Times New Roman" w:hAnsi="Times New Roman" w:cs="Times New Roman"/>
          <w:color w:val="212121"/>
          <w:shd w:val="clear" w:color="auto" w:fill="FFFFFF"/>
        </w:rPr>
        <w:t xml:space="preserve"> R, </w:t>
      </w:r>
      <w:proofErr w:type="spellStart"/>
      <w:r w:rsidRPr="006375E1">
        <w:rPr>
          <w:rFonts w:ascii="Times New Roman" w:hAnsi="Times New Roman" w:cs="Times New Roman"/>
          <w:color w:val="212121"/>
          <w:shd w:val="clear" w:color="auto" w:fill="FFFFFF"/>
        </w:rPr>
        <w:t>Dadiani</w:t>
      </w:r>
      <w:proofErr w:type="spellEnd"/>
      <w:r w:rsidRPr="006375E1">
        <w:rPr>
          <w:rFonts w:ascii="Times New Roman" w:hAnsi="Times New Roman" w:cs="Times New Roman"/>
          <w:color w:val="212121"/>
          <w:shd w:val="clear" w:color="auto" w:fill="FFFFFF"/>
        </w:rPr>
        <w:t xml:space="preserve"> K, Koulouris S, </w:t>
      </w:r>
      <w:proofErr w:type="spellStart"/>
      <w:r w:rsidRPr="006375E1">
        <w:rPr>
          <w:rFonts w:ascii="Times New Roman" w:hAnsi="Times New Roman" w:cs="Times New Roman"/>
          <w:color w:val="212121"/>
          <w:shd w:val="clear" w:color="auto" w:fill="FFFFFF"/>
        </w:rPr>
        <w:t>Kotetishvili</w:t>
      </w:r>
      <w:proofErr w:type="spellEnd"/>
      <w:r w:rsidRPr="006375E1">
        <w:rPr>
          <w:rFonts w:ascii="Times New Roman" w:hAnsi="Times New Roman" w:cs="Times New Roman"/>
          <w:color w:val="212121"/>
          <w:shd w:val="clear" w:color="auto" w:fill="FFFFFF"/>
        </w:rPr>
        <w:t xml:space="preserve"> M. Metagenomic and Recombination Analyses of Antimicrobial Resistance Genes from Recreational Waters of Black Sea Coastal Areas and Other Marine Environments Unveil Extensive Evidence for Their both Intrageneric and Intergeneric Transmission across Genetically Very Diverse Microbial Communities. Mar Genomics. 2022 Feb</w:t>
      </w:r>
      <w:proofErr w:type="gramStart"/>
      <w:r w:rsidRPr="006375E1">
        <w:rPr>
          <w:rFonts w:ascii="Times New Roman" w:hAnsi="Times New Roman" w:cs="Times New Roman"/>
          <w:color w:val="212121"/>
          <w:shd w:val="clear" w:color="auto" w:fill="FFFFFF"/>
        </w:rPr>
        <w:t>;61:100916</w:t>
      </w:r>
      <w:proofErr w:type="gramEnd"/>
      <w:r w:rsidRPr="006375E1">
        <w:rPr>
          <w:rFonts w:ascii="Times New Roman" w:hAnsi="Times New Roman" w:cs="Times New Roman"/>
          <w:color w:val="212121"/>
          <w:shd w:val="clear" w:color="auto" w:fill="FFFFFF"/>
        </w:rPr>
        <w:t>.</w:t>
      </w:r>
    </w:p>
    <w:p w14:paraId="28E7D646" w14:textId="77777777" w:rsidR="00FE6C4C" w:rsidRPr="006375E1" w:rsidRDefault="00851171" w:rsidP="00FE6C4C">
      <w:pPr>
        <w:pStyle w:val="ListParagraph"/>
        <w:numPr>
          <w:ilvl w:val="0"/>
          <w:numId w:val="4"/>
        </w:numPr>
        <w:spacing w:before="39"/>
        <w:rPr>
          <w:rFonts w:ascii="Times New Roman" w:hAnsi="Times New Roman" w:cs="Times New Roman"/>
          <w:b/>
        </w:rPr>
      </w:pPr>
      <w:proofErr w:type="spellStart"/>
      <w:r w:rsidRPr="006375E1">
        <w:rPr>
          <w:rFonts w:ascii="Times New Roman" w:hAnsi="Times New Roman" w:cs="Times New Roman"/>
          <w:color w:val="212121"/>
          <w:shd w:val="clear" w:color="auto" w:fill="FFFFFF"/>
        </w:rPr>
        <w:t>Gabashvili</w:t>
      </w:r>
      <w:proofErr w:type="spellEnd"/>
      <w:r w:rsidRPr="006375E1">
        <w:rPr>
          <w:rFonts w:ascii="Times New Roman" w:hAnsi="Times New Roman" w:cs="Times New Roman"/>
          <w:color w:val="212121"/>
          <w:shd w:val="clear" w:color="auto" w:fill="FFFFFF"/>
        </w:rPr>
        <w:t xml:space="preserve"> E, </w:t>
      </w:r>
      <w:proofErr w:type="spellStart"/>
      <w:r w:rsidRPr="006375E1">
        <w:rPr>
          <w:rFonts w:ascii="Times New Roman" w:hAnsi="Times New Roman" w:cs="Times New Roman"/>
          <w:color w:val="212121"/>
          <w:shd w:val="clear" w:color="auto" w:fill="FFFFFF"/>
        </w:rPr>
        <w:t>Kobakhidze</w:t>
      </w:r>
      <w:proofErr w:type="spellEnd"/>
      <w:r w:rsidRPr="006375E1">
        <w:rPr>
          <w:rFonts w:ascii="Times New Roman" w:hAnsi="Times New Roman" w:cs="Times New Roman"/>
          <w:color w:val="212121"/>
          <w:shd w:val="clear" w:color="auto" w:fill="FFFFFF"/>
        </w:rPr>
        <w:t xml:space="preserve"> S, </w:t>
      </w:r>
      <w:proofErr w:type="spellStart"/>
      <w:r w:rsidRPr="006375E1">
        <w:rPr>
          <w:rFonts w:ascii="Times New Roman" w:hAnsi="Times New Roman" w:cs="Times New Roman"/>
          <w:color w:val="212121"/>
          <w:shd w:val="clear" w:color="auto" w:fill="FFFFFF"/>
        </w:rPr>
        <w:t>Chkhikvishvili</w:t>
      </w:r>
      <w:proofErr w:type="spellEnd"/>
      <w:r w:rsidRPr="006375E1">
        <w:rPr>
          <w:rFonts w:ascii="Times New Roman" w:hAnsi="Times New Roman" w:cs="Times New Roman"/>
          <w:color w:val="212121"/>
          <w:shd w:val="clear" w:color="auto" w:fill="FFFFFF"/>
        </w:rPr>
        <w:t xml:space="preserve"> T, </w:t>
      </w:r>
      <w:proofErr w:type="spellStart"/>
      <w:r w:rsidRPr="006375E1">
        <w:rPr>
          <w:rFonts w:ascii="Times New Roman" w:hAnsi="Times New Roman" w:cs="Times New Roman"/>
          <w:color w:val="212121"/>
          <w:shd w:val="clear" w:color="auto" w:fill="FFFFFF"/>
        </w:rPr>
        <w:t>Tabatadze</w:t>
      </w:r>
      <w:proofErr w:type="spellEnd"/>
      <w:r w:rsidRPr="006375E1">
        <w:rPr>
          <w:rFonts w:ascii="Times New Roman" w:hAnsi="Times New Roman" w:cs="Times New Roman"/>
          <w:color w:val="212121"/>
          <w:shd w:val="clear" w:color="auto" w:fill="FFFFFF"/>
        </w:rPr>
        <w:t xml:space="preserve"> L, </w:t>
      </w:r>
      <w:proofErr w:type="spellStart"/>
      <w:r w:rsidRPr="006375E1">
        <w:rPr>
          <w:rFonts w:ascii="Times New Roman" w:hAnsi="Times New Roman" w:cs="Times New Roman"/>
          <w:color w:val="212121"/>
          <w:shd w:val="clear" w:color="auto" w:fill="FFFFFF"/>
        </w:rPr>
        <w:t>Tsiklauri</w:t>
      </w:r>
      <w:proofErr w:type="spellEnd"/>
      <w:r w:rsidRPr="006375E1">
        <w:rPr>
          <w:rFonts w:ascii="Times New Roman" w:hAnsi="Times New Roman" w:cs="Times New Roman"/>
          <w:color w:val="212121"/>
          <w:shd w:val="clear" w:color="auto" w:fill="FFFFFF"/>
        </w:rPr>
        <w:t xml:space="preserve"> R, </w:t>
      </w:r>
      <w:proofErr w:type="spellStart"/>
      <w:r w:rsidRPr="006375E1">
        <w:rPr>
          <w:rFonts w:ascii="Times New Roman" w:hAnsi="Times New Roman" w:cs="Times New Roman"/>
          <w:color w:val="212121"/>
          <w:shd w:val="clear" w:color="auto" w:fill="FFFFFF"/>
        </w:rPr>
        <w:t>Dadiani</w:t>
      </w:r>
      <w:proofErr w:type="spellEnd"/>
      <w:r w:rsidRPr="006375E1">
        <w:rPr>
          <w:rFonts w:ascii="Times New Roman" w:hAnsi="Times New Roman" w:cs="Times New Roman"/>
          <w:color w:val="212121"/>
          <w:shd w:val="clear" w:color="auto" w:fill="FFFFFF"/>
        </w:rPr>
        <w:t xml:space="preserve"> K, </w:t>
      </w:r>
      <w:proofErr w:type="spellStart"/>
      <w:r w:rsidRPr="006375E1">
        <w:rPr>
          <w:rFonts w:ascii="Times New Roman" w:hAnsi="Times New Roman" w:cs="Times New Roman"/>
          <w:color w:val="212121"/>
          <w:shd w:val="clear" w:color="auto" w:fill="FFFFFF"/>
        </w:rPr>
        <w:t>Kotetishvili</w:t>
      </w:r>
      <w:proofErr w:type="spellEnd"/>
      <w:r w:rsidRPr="006375E1">
        <w:rPr>
          <w:rFonts w:ascii="Times New Roman" w:hAnsi="Times New Roman" w:cs="Times New Roman"/>
          <w:color w:val="212121"/>
          <w:shd w:val="clear" w:color="auto" w:fill="FFFFFF"/>
        </w:rPr>
        <w:t xml:space="preserve"> M. Bacteriophage-Mediated Risk Pathways Underlying the Emergence of Antimicrobial Resistance via Intrageneric and Intergeneric Recombination of Antibiotic Efflux Genes Across Natural populations of Human Pathogenic Bacteria. </w:t>
      </w:r>
      <w:proofErr w:type="spellStart"/>
      <w:r w:rsidRPr="006375E1">
        <w:rPr>
          <w:rFonts w:ascii="Times New Roman" w:hAnsi="Times New Roman" w:cs="Times New Roman"/>
          <w:color w:val="212121"/>
          <w:shd w:val="clear" w:color="auto" w:fill="FFFFFF"/>
        </w:rPr>
        <w:t>Microb</w:t>
      </w:r>
      <w:proofErr w:type="spellEnd"/>
      <w:r w:rsidRPr="006375E1">
        <w:rPr>
          <w:rFonts w:ascii="Times New Roman" w:hAnsi="Times New Roman" w:cs="Times New Roman"/>
          <w:color w:val="212121"/>
          <w:shd w:val="clear" w:color="auto" w:fill="FFFFFF"/>
        </w:rPr>
        <w:t xml:space="preserve"> Ecol. 2021 Sep 1. </w:t>
      </w:r>
    </w:p>
    <w:p w14:paraId="401F6D34" w14:textId="77777777" w:rsidR="00FE6C4C" w:rsidRPr="006375E1" w:rsidRDefault="00A72D6A" w:rsidP="00FE6C4C">
      <w:pPr>
        <w:pStyle w:val="ListParagraph"/>
        <w:numPr>
          <w:ilvl w:val="0"/>
          <w:numId w:val="4"/>
        </w:numPr>
        <w:spacing w:before="39"/>
        <w:rPr>
          <w:rFonts w:ascii="Times New Roman" w:hAnsi="Times New Roman" w:cs="Times New Roman"/>
          <w:b/>
        </w:rPr>
      </w:pPr>
      <w:proofErr w:type="spellStart"/>
      <w:r w:rsidRPr="006375E1">
        <w:rPr>
          <w:rFonts w:ascii="Times New Roman" w:hAnsi="Times New Roman" w:cs="Times New Roman"/>
          <w:color w:val="212121"/>
          <w:shd w:val="clear" w:color="auto" w:fill="FFFFFF"/>
        </w:rPr>
        <w:t>Gabashvili</w:t>
      </w:r>
      <w:proofErr w:type="spellEnd"/>
      <w:r w:rsidRPr="006375E1">
        <w:rPr>
          <w:rFonts w:ascii="Times New Roman" w:hAnsi="Times New Roman" w:cs="Times New Roman"/>
          <w:color w:val="212121"/>
          <w:shd w:val="clear" w:color="auto" w:fill="FFFFFF"/>
        </w:rPr>
        <w:t xml:space="preserve"> E, </w:t>
      </w:r>
      <w:proofErr w:type="spellStart"/>
      <w:r w:rsidRPr="006375E1">
        <w:rPr>
          <w:rFonts w:ascii="Times New Roman" w:hAnsi="Times New Roman" w:cs="Times New Roman"/>
          <w:color w:val="212121"/>
          <w:shd w:val="clear" w:color="auto" w:fill="FFFFFF"/>
        </w:rPr>
        <w:t>Osepashvili</w:t>
      </w:r>
      <w:proofErr w:type="spellEnd"/>
      <w:r w:rsidRPr="006375E1">
        <w:rPr>
          <w:rFonts w:ascii="Times New Roman" w:hAnsi="Times New Roman" w:cs="Times New Roman"/>
          <w:color w:val="212121"/>
          <w:shd w:val="clear" w:color="auto" w:fill="FFFFFF"/>
        </w:rPr>
        <w:t xml:space="preserve"> M, Koulouris S, </w:t>
      </w:r>
      <w:proofErr w:type="spellStart"/>
      <w:r w:rsidRPr="006375E1">
        <w:rPr>
          <w:rFonts w:ascii="Times New Roman" w:hAnsi="Times New Roman" w:cs="Times New Roman"/>
          <w:color w:val="212121"/>
          <w:shd w:val="clear" w:color="auto" w:fill="FFFFFF"/>
        </w:rPr>
        <w:t>Ujmajuridze</w:t>
      </w:r>
      <w:proofErr w:type="spellEnd"/>
      <w:r w:rsidRPr="006375E1">
        <w:rPr>
          <w:rFonts w:ascii="Times New Roman" w:hAnsi="Times New Roman" w:cs="Times New Roman"/>
          <w:color w:val="212121"/>
          <w:shd w:val="clear" w:color="auto" w:fill="FFFFFF"/>
        </w:rPr>
        <w:t xml:space="preserve"> L, </w:t>
      </w:r>
      <w:proofErr w:type="spellStart"/>
      <w:r w:rsidRPr="006375E1">
        <w:rPr>
          <w:rFonts w:ascii="Times New Roman" w:hAnsi="Times New Roman" w:cs="Times New Roman"/>
          <w:color w:val="212121"/>
          <w:shd w:val="clear" w:color="auto" w:fill="FFFFFF"/>
        </w:rPr>
        <w:t>Tskhitishvili</w:t>
      </w:r>
      <w:proofErr w:type="spellEnd"/>
      <w:r w:rsidRPr="006375E1">
        <w:rPr>
          <w:rFonts w:ascii="Times New Roman" w:hAnsi="Times New Roman" w:cs="Times New Roman"/>
          <w:color w:val="212121"/>
          <w:shd w:val="clear" w:color="auto" w:fill="FFFFFF"/>
        </w:rPr>
        <w:t xml:space="preserve"> Z, </w:t>
      </w:r>
      <w:proofErr w:type="spellStart"/>
      <w:r w:rsidRPr="006375E1">
        <w:rPr>
          <w:rFonts w:ascii="Times New Roman" w:hAnsi="Times New Roman" w:cs="Times New Roman"/>
          <w:color w:val="212121"/>
          <w:shd w:val="clear" w:color="auto" w:fill="FFFFFF"/>
        </w:rPr>
        <w:t>Kotetishvili</w:t>
      </w:r>
      <w:proofErr w:type="spellEnd"/>
      <w:r w:rsidRPr="006375E1">
        <w:rPr>
          <w:rFonts w:ascii="Times New Roman" w:hAnsi="Times New Roman" w:cs="Times New Roman"/>
          <w:color w:val="212121"/>
          <w:shd w:val="clear" w:color="auto" w:fill="FFFFFF"/>
        </w:rPr>
        <w:t xml:space="preserve"> M. Phage Transduction is Involved in the Intergeneric Spread of Antibiotic Resistance-Associated </w:t>
      </w:r>
      <w:proofErr w:type="spellStart"/>
      <w:r w:rsidRPr="006375E1">
        <w:rPr>
          <w:rFonts w:ascii="Times New Roman" w:hAnsi="Times New Roman" w:cs="Times New Roman"/>
          <w:color w:val="212121"/>
          <w:shd w:val="clear" w:color="auto" w:fill="FFFFFF"/>
        </w:rPr>
        <w:t>bla</w:t>
      </w:r>
      <w:r w:rsidRPr="006375E1">
        <w:rPr>
          <w:rFonts w:ascii="Times New Roman" w:hAnsi="Times New Roman" w:cs="Times New Roman"/>
          <w:color w:val="212121"/>
          <w:shd w:val="clear" w:color="auto" w:fill="FFFFFF"/>
          <w:vertAlign w:val="subscript"/>
        </w:rPr>
        <w:t>CTX</w:t>
      </w:r>
      <w:proofErr w:type="spellEnd"/>
      <w:r w:rsidRPr="006375E1">
        <w:rPr>
          <w:rFonts w:ascii="Times New Roman" w:hAnsi="Times New Roman" w:cs="Times New Roman"/>
          <w:color w:val="212121"/>
          <w:shd w:val="clear" w:color="auto" w:fill="FFFFFF"/>
          <w:vertAlign w:val="subscript"/>
        </w:rPr>
        <w:t>-M</w:t>
      </w:r>
      <w:r w:rsidRPr="006375E1">
        <w:rPr>
          <w:rFonts w:ascii="Times New Roman" w:hAnsi="Times New Roman" w:cs="Times New Roman"/>
          <w:color w:val="212121"/>
          <w:shd w:val="clear" w:color="auto" w:fill="FFFFFF"/>
        </w:rPr>
        <w:t xml:space="preserve">, </w:t>
      </w:r>
      <w:proofErr w:type="spellStart"/>
      <w:r w:rsidRPr="006375E1">
        <w:rPr>
          <w:rFonts w:ascii="Times New Roman" w:hAnsi="Times New Roman" w:cs="Times New Roman"/>
          <w:color w:val="212121"/>
          <w:shd w:val="clear" w:color="auto" w:fill="FFFFFF"/>
        </w:rPr>
        <w:t>mel</w:t>
      </w:r>
      <w:proofErr w:type="spellEnd"/>
      <w:r w:rsidRPr="006375E1">
        <w:rPr>
          <w:rFonts w:ascii="Times New Roman" w:hAnsi="Times New Roman" w:cs="Times New Roman"/>
          <w:color w:val="212121"/>
          <w:shd w:val="clear" w:color="auto" w:fill="FFFFFF"/>
        </w:rPr>
        <w:t xml:space="preserve">, and </w:t>
      </w:r>
      <w:proofErr w:type="spellStart"/>
      <w:r w:rsidRPr="006375E1">
        <w:rPr>
          <w:rFonts w:ascii="Times New Roman" w:hAnsi="Times New Roman" w:cs="Times New Roman"/>
          <w:color w:val="212121"/>
          <w:shd w:val="clear" w:color="auto" w:fill="FFFFFF"/>
        </w:rPr>
        <w:t>tetM</w:t>
      </w:r>
      <w:proofErr w:type="spellEnd"/>
      <w:r w:rsidRPr="006375E1">
        <w:rPr>
          <w:rFonts w:ascii="Times New Roman" w:hAnsi="Times New Roman" w:cs="Times New Roman"/>
          <w:color w:val="212121"/>
          <w:shd w:val="clear" w:color="auto" w:fill="FFFFFF"/>
        </w:rPr>
        <w:t xml:space="preserve"> Loci in Natural Populations of Some Human and Animal Bacterial Pathogens. </w:t>
      </w:r>
      <w:proofErr w:type="spellStart"/>
      <w:r w:rsidRPr="006375E1">
        <w:rPr>
          <w:rFonts w:ascii="Times New Roman" w:hAnsi="Times New Roman" w:cs="Times New Roman"/>
          <w:color w:val="212121"/>
          <w:shd w:val="clear" w:color="auto" w:fill="FFFFFF"/>
        </w:rPr>
        <w:t>Curr</w:t>
      </w:r>
      <w:proofErr w:type="spellEnd"/>
      <w:r w:rsidRPr="006375E1">
        <w:rPr>
          <w:rFonts w:ascii="Times New Roman" w:hAnsi="Times New Roman" w:cs="Times New Roman"/>
          <w:color w:val="212121"/>
          <w:shd w:val="clear" w:color="auto" w:fill="FFFFFF"/>
        </w:rPr>
        <w:t xml:space="preserve"> </w:t>
      </w:r>
      <w:proofErr w:type="spellStart"/>
      <w:r w:rsidRPr="006375E1">
        <w:rPr>
          <w:rFonts w:ascii="Times New Roman" w:hAnsi="Times New Roman" w:cs="Times New Roman"/>
          <w:color w:val="212121"/>
          <w:shd w:val="clear" w:color="auto" w:fill="FFFFFF"/>
        </w:rPr>
        <w:t>Microbiol</w:t>
      </w:r>
      <w:proofErr w:type="spellEnd"/>
      <w:r w:rsidRPr="006375E1">
        <w:rPr>
          <w:rFonts w:ascii="Times New Roman" w:hAnsi="Times New Roman" w:cs="Times New Roman"/>
          <w:color w:val="212121"/>
          <w:shd w:val="clear" w:color="auto" w:fill="FFFFFF"/>
        </w:rPr>
        <w:t>. 2020 Feb;77(2):185-193.</w:t>
      </w:r>
    </w:p>
    <w:p w14:paraId="189A3C25" w14:textId="04EBF0F5" w:rsidR="00A72D6A" w:rsidRPr="006375E1" w:rsidRDefault="003E0345" w:rsidP="00FE6C4C">
      <w:pPr>
        <w:pStyle w:val="ListParagraph"/>
        <w:numPr>
          <w:ilvl w:val="0"/>
          <w:numId w:val="4"/>
        </w:numPr>
        <w:spacing w:before="39"/>
        <w:rPr>
          <w:rFonts w:ascii="Times New Roman" w:hAnsi="Times New Roman" w:cs="Times New Roman"/>
          <w:b/>
        </w:rPr>
        <w:sectPr w:rsidR="00A72D6A" w:rsidRPr="006375E1" w:rsidSect="008E5477">
          <w:type w:val="continuous"/>
          <w:pgSz w:w="11910" w:h="16840"/>
          <w:pgMar w:top="995" w:right="600" w:bottom="840" w:left="620" w:header="720" w:footer="720" w:gutter="0"/>
          <w:cols w:num="2" w:space="720" w:equalWidth="0">
            <w:col w:w="5214" w:space="138"/>
            <w:col w:w="5338"/>
          </w:cols>
        </w:sectPr>
      </w:pPr>
      <w:r w:rsidRPr="006375E1">
        <w:rPr>
          <w:rFonts w:ascii="Times New Roman" w:hAnsi="Times New Roman" w:cs="Times New Roman"/>
          <w:color w:val="212121"/>
          <w:shd w:val="clear" w:color="auto" w:fill="FFFFFF"/>
        </w:rPr>
        <w:t xml:space="preserve">Harris AD, </w:t>
      </w:r>
      <w:proofErr w:type="spellStart"/>
      <w:r w:rsidRPr="006375E1">
        <w:rPr>
          <w:rFonts w:ascii="Times New Roman" w:hAnsi="Times New Roman" w:cs="Times New Roman"/>
          <w:color w:val="212121"/>
          <w:shd w:val="clear" w:color="auto" w:fill="FFFFFF"/>
        </w:rPr>
        <w:t>Kotetishvili</w:t>
      </w:r>
      <w:proofErr w:type="spellEnd"/>
      <w:r w:rsidRPr="006375E1">
        <w:rPr>
          <w:rFonts w:ascii="Times New Roman" w:hAnsi="Times New Roman" w:cs="Times New Roman"/>
          <w:color w:val="212121"/>
          <w:shd w:val="clear" w:color="auto" w:fill="FFFFFF"/>
        </w:rPr>
        <w:t xml:space="preserve"> M, </w:t>
      </w:r>
      <w:proofErr w:type="spellStart"/>
      <w:r w:rsidRPr="006375E1">
        <w:rPr>
          <w:rFonts w:ascii="Times New Roman" w:hAnsi="Times New Roman" w:cs="Times New Roman"/>
          <w:color w:val="212121"/>
          <w:shd w:val="clear" w:color="auto" w:fill="FFFFFF"/>
        </w:rPr>
        <w:t>Shurland</w:t>
      </w:r>
      <w:proofErr w:type="spellEnd"/>
      <w:r w:rsidRPr="006375E1">
        <w:rPr>
          <w:rFonts w:ascii="Times New Roman" w:hAnsi="Times New Roman" w:cs="Times New Roman"/>
          <w:color w:val="212121"/>
          <w:shd w:val="clear" w:color="auto" w:fill="FFFFFF"/>
        </w:rPr>
        <w:t xml:space="preserve"> S, Johnson JA, Morris JG, </w:t>
      </w:r>
      <w:proofErr w:type="spellStart"/>
      <w:r w:rsidRPr="006375E1">
        <w:rPr>
          <w:rFonts w:ascii="Times New Roman" w:hAnsi="Times New Roman" w:cs="Times New Roman"/>
          <w:color w:val="212121"/>
          <w:shd w:val="clear" w:color="auto" w:fill="FFFFFF"/>
        </w:rPr>
        <w:t>Nemoy</w:t>
      </w:r>
      <w:proofErr w:type="spellEnd"/>
      <w:r w:rsidRPr="006375E1">
        <w:rPr>
          <w:rFonts w:ascii="Times New Roman" w:hAnsi="Times New Roman" w:cs="Times New Roman"/>
          <w:color w:val="212121"/>
          <w:shd w:val="clear" w:color="auto" w:fill="FFFFFF"/>
        </w:rPr>
        <w:t xml:space="preserve"> LL, Johnson JK. How important is patient-to-patient transmission in extended-spectrum beta-lactamase Escherichia coli acquisition. Am J Infect Control. 2007 Mar;35(2):97-101</w:t>
      </w:r>
    </w:p>
    <w:p w14:paraId="202CD6E4" w14:textId="051DD324" w:rsidR="00AE3E37" w:rsidRPr="00FE6C4C" w:rsidRDefault="00AE3E37" w:rsidP="008756E6">
      <w:pPr>
        <w:tabs>
          <w:tab w:val="left" w:pos="384"/>
        </w:tabs>
        <w:ind w:right="117"/>
        <w:rPr>
          <w:rFonts w:ascii="Times New Roman" w:hAnsi="Times New Roman" w:cs="Times New Roman"/>
          <w:sz w:val="24"/>
          <w:szCs w:val="24"/>
        </w:rPr>
      </w:pPr>
    </w:p>
    <w:p w14:paraId="796A354E" w14:textId="04BEA783" w:rsidR="00AE3E37" w:rsidRPr="00FE6C4C" w:rsidRDefault="00032054">
      <w:pPr>
        <w:pStyle w:val="BodyText"/>
        <w:rPr>
          <w:rFonts w:ascii="Times New Roman" w:hAnsi="Times New Roman" w:cs="Times New Roman"/>
          <w:sz w:val="24"/>
          <w:szCs w:val="24"/>
        </w:rPr>
      </w:pPr>
      <w:r>
        <w:rPr>
          <w:noProof/>
          <w:lang w:val="en-IN" w:eastAsia="en-IN"/>
        </w:rPr>
        <w:drawing>
          <wp:anchor distT="0" distB="0" distL="114300" distR="114300" simplePos="0" relativeHeight="251656704" behindDoc="0" locked="0" layoutInCell="1" allowOverlap="1" wp14:anchorId="3D503ADA" wp14:editId="7397ED74">
            <wp:simplePos x="0" y="0"/>
            <wp:positionH relativeFrom="column">
              <wp:posOffset>291254</wp:posOffset>
            </wp:positionH>
            <wp:positionV relativeFrom="paragraph">
              <wp:posOffset>177165</wp:posOffset>
            </wp:positionV>
            <wp:extent cx="983918" cy="1331232"/>
            <wp:effectExtent l="19050" t="19050" r="26035" b="215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3918" cy="1331232"/>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7A8BDD4E" w14:textId="7A003BAD" w:rsidR="00AE3E37" w:rsidRPr="00FE6C4C" w:rsidRDefault="00292ED9">
      <w:pPr>
        <w:pStyle w:val="BodyText"/>
        <w:spacing w:line="40" w:lineRule="exact"/>
        <w:ind w:left="2202"/>
        <w:rPr>
          <w:rFonts w:ascii="Times New Roman" w:hAnsi="Times New Roman" w:cs="Times New Roman"/>
          <w:sz w:val="24"/>
          <w:szCs w:val="24"/>
        </w:rPr>
      </w:pPr>
      <w:r w:rsidRPr="00FE6C4C">
        <w:rPr>
          <w:rFonts w:ascii="Times New Roman" w:hAnsi="Times New Roman" w:cs="Times New Roman"/>
          <w:noProof/>
          <w:sz w:val="24"/>
          <w:szCs w:val="24"/>
          <w:lang w:val="en-IN" w:eastAsia="en-IN"/>
        </w:rPr>
        <mc:AlternateContent>
          <mc:Choice Requires="wpg">
            <w:drawing>
              <wp:inline distT="0" distB="0" distL="0" distR="0" wp14:anchorId="7AC03DB5" wp14:editId="267D766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18066B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65EA69F" w14:textId="75FE4A70" w:rsidR="00032054" w:rsidRDefault="00247BD2" w:rsidP="00404E5B">
      <w:pPr>
        <w:spacing w:before="92"/>
        <w:ind w:right="4234"/>
        <w:rPr>
          <w:rFonts w:ascii="Times New Roman" w:hAnsi="Times New Roman" w:cs="Times New Roman"/>
          <w:noProof/>
          <w:sz w:val="24"/>
          <w:szCs w:val="24"/>
        </w:rPr>
      </w:pPr>
      <w:r w:rsidRPr="00247BD2">
        <w:rPr>
          <w:rFonts w:ascii="Times New Roman" w:hAnsi="Times New Roman" w:cs="Times New Roman"/>
          <w:noProof/>
          <w:color w:val="BF5A14"/>
          <w:sz w:val="24"/>
          <w:szCs w:val="24"/>
          <w:lang w:val="en-IN" w:eastAsia="en-IN"/>
        </w:rPr>
        <mc:AlternateContent>
          <mc:Choice Requires="wps">
            <w:drawing>
              <wp:anchor distT="45720" distB="45720" distL="114300" distR="114300" simplePos="0" relativeHeight="251658752" behindDoc="0" locked="0" layoutInCell="1" allowOverlap="1" wp14:anchorId="3C8E559A" wp14:editId="3633F940">
                <wp:simplePos x="0" y="0"/>
                <wp:positionH relativeFrom="column">
                  <wp:posOffset>4583430</wp:posOffset>
                </wp:positionH>
                <wp:positionV relativeFrom="paragraph">
                  <wp:posOffset>27187</wp:posOffset>
                </wp:positionV>
                <wp:extent cx="2160905" cy="120586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1205865"/>
                        </a:xfrm>
                        <a:prstGeom prst="rect">
                          <a:avLst/>
                        </a:prstGeom>
                        <a:solidFill>
                          <a:srgbClr val="FFFFFF"/>
                        </a:solidFill>
                        <a:ln w="9525">
                          <a:noFill/>
                          <a:miter lim="800000"/>
                          <a:headEnd/>
                          <a:tailEnd/>
                        </a:ln>
                      </wps:spPr>
                      <wps:txbx>
                        <w:txbxContent>
                          <w:p w14:paraId="76CEABDC" w14:textId="63187923" w:rsidR="00247BD2" w:rsidRPr="00247BD2" w:rsidRDefault="00247BD2">
                            <w:r w:rsidRPr="00247BD2">
                              <w:rPr>
                                <w:noProof/>
                                <w:lang w:val="en-IN" w:eastAsia="en-IN"/>
                              </w:rPr>
                              <w:drawing>
                                <wp:inline distT="0" distB="0" distL="0" distR="0" wp14:anchorId="3CEC175F" wp14:editId="2CBA103F">
                                  <wp:extent cx="1976034" cy="929240"/>
                                  <wp:effectExtent l="0" t="0" r="571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97348" cy="93926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8E559A" id="_x0000_t202" coordsize="21600,21600" o:spt="202" path="m,l,21600r21600,l21600,xe">
                <v:stroke joinstyle="miter"/>
                <v:path gradientshapeok="t" o:connecttype="rect"/>
              </v:shapetype>
              <v:shape id="Text Box 2" o:spid="_x0000_s1026" type="#_x0000_t202" style="position:absolute;margin-left:360.9pt;margin-top:2.15pt;width:170.15pt;height:94.9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" stroked="f">
                <v:textbox>
                  <w:txbxContent>
                    <w:p w14:paraId="76CEABDC" w14:textId="63187923" w:rsidR="00247BD2" w:rsidRPr="00247BD2" w:rsidRDefault="00247BD2">
                      <w:r w:rsidRPr="00247BD2">
                        <w:drawing>
                          <wp:inline distT="0" distB="0" distL="0" distR="0" wp14:anchorId="3CEC175F" wp14:editId="2CBA103F">
                            <wp:extent cx="1976034" cy="929240"/>
                            <wp:effectExtent l="0" t="0" r="571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97348" cy="939263"/>
                                    </a:xfrm>
                                    <a:prstGeom prst="rect">
                                      <a:avLst/>
                                    </a:prstGeom>
                                  </pic:spPr>
                                </pic:pic>
                              </a:graphicData>
                            </a:graphic>
                          </wp:inline>
                        </w:drawing>
                      </w:r>
                    </w:p>
                  </w:txbxContent>
                </v:textbox>
              </v:shape>
            </w:pict>
          </mc:Fallback>
        </mc:AlternateContent>
      </w:r>
      <w:r w:rsidR="008756E6" w:rsidRPr="00FE6C4C">
        <w:rPr>
          <w:rFonts w:ascii="Times New Roman" w:hAnsi="Times New Roman" w:cs="Times New Roman"/>
          <w:noProof/>
          <w:sz w:val="24"/>
          <w:szCs w:val="24"/>
        </w:rPr>
        <w:t xml:space="preserve">              </w:t>
      </w:r>
    </w:p>
    <w:p w14:paraId="4FD004FC" w14:textId="1BB5EF2F" w:rsidR="00032054" w:rsidRDefault="00032054" w:rsidP="00404E5B">
      <w:pPr>
        <w:spacing w:before="92"/>
        <w:ind w:right="4234"/>
        <w:rPr>
          <w:rFonts w:ascii="Times New Roman" w:hAnsi="Times New Roman" w:cs="Times New Roman"/>
          <w:noProof/>
          <w:sz w:val="24"/>
          <w:szCs w:val="24"/>
        </w:rPr>
      </w:pPr>
    </w:p>
    <w:p w14:paraId="4B338BBF" w14:textId="5967FEBD" w:rsidR="00032054" w:rsidRDefault="00032054" w:rsidP="00404E5B">
      <w:pPr>
        <w:spacing w:before="92"/>
        <w:ind w:right="4234"/>
        <w:rPr>
          <w:rFonts w:ascii="Times New Roman" w:hAnsi="Times New Roman" w:cs="Times New Roman"/>
          <w:color w:val="BF5A14"/>
          <w:sz w:val="24"/>
          <w:szCs w:val="24"/>
        </w:rPr>
      </w:pPr>
    </w:p>
    <w:p w14:paraId="72303857" w14:textId="77777777" w:rsidR="00032054" w:rsidRDefault="00032054" w:rsidP="00404E5B">
      <w:pPr>
        <w:spacing w:before="92"/>
        <w:ind w:right="4234"/>
        <w:rPr>
          <w:rFonts w:ascii="Times New Roman" w:hAnsi="Times New Roman" w:cs="Times New Roman"/>
          <w:color w:val="BF5A14"/>
          <w:sz w:val="24"/>
          <w:szCs w:val="24"/>
        </w:rPr>
      </w:pPr>
    </w:p>
    <w:p w14:paraId="56CCBABE" w14:textId="77777777" w:rsidR="00032054" w:rsidRDefault="00032054" w:rsidP="00404E5B">
      <w:pPr>
        <w:spacing w:before="92"/>
        <w:ind w:right="4234"/>
        <w:rPr>
          <w:rFonts w:ascii="Times New Roman" w:hAnsi="Times New Roman" w:cs="Times New Roman"/>
          <w:color w:val="BF5A14"/>
          <w:sz w:val="24"/>
          <w:szCs w:val="24"/>
        </w:rPr>
      </w:pPr>
    </w:p>
    <w:p w14:paraId="2FB449B5" w14:textId="77777777" w:rsidR="00032054" w:rsidRDefault="00032054" w:rsidP="00404E5B">
      <w:pPr>
        <w:spacing w:before="92"/>
        <w:ind w:right="4234"/>
        <w:rPr>
          <w:rFonts w:ascii="Times New Roman" w:hAnsi="Times New Roman" w:cs="Times New Roman"/>
          <w:color w:val="BF5A14"/>
          <w:sz w:val="24"/>
          <w:szCs w:val="24"/>
        </w:rPr>
      </w:pPr>
    </w:p>
    <w:p w14:paraId="685CF513" w14:textId="77777777" w:rsidR="00032054" w:rsidRDefault="00032054" w:rsidP="00404E5B">
      <w:pPr>
        <w:spacing w:before="92"/>
        <w:ind w:right="4234"/>
        <w:rPr>
          <w:rFonts w:ascii="Times New Roman" w:hAnsi="Times New Roman" w:cs="Times New Roman"/>
          <w:color w:val="BF5A14"/>
          <w:sz w:val="24"/>
          <w:szCs w:val="24"/>
        </w:rPr>
      </w:pPr>
    </w:p>
    <w:p w14:paraId="62B5EFCC" w14:textId="327C5F33" w:rsidR="00AE3E37" w:rsidRPr="00FE6C4C" w:rsidRDefault="00A9710C" w:rsidP="00404E5B">
      <w:pPr>
        <w:spacing w:before="92"/>
        <w:ind w:right="4234"/>
        <w:rPr>
          <w:rFonts w:ascii="Times New Roman" w:hAnsi="Times New Roman" w:cs="Times New Roman"/>
          <w:sz w:val="24"/>
          <w:szCs w:val="24"/>
        </w:rPr>
      </w:pPr>
      <w:r w:rsidRPr="00FE6C4C">
        <w:rPr>
          <w:rFonts w:ascii="Times New Roman" w:hAnsi="Times New Roman" w:cs="Times New Roman"/>
          <w:color w:val="BF5A14"/>
          <w:sz w:val="24"/>
          <w:szCs w:val="24"/>
        </w:rPr>
        <w:t>Biography</w:t>
      </w:r>
    </w:p>
    <w:p w14:paraId="04C76FF6" w14:textId="54BD4059" w:rsidR="00E30BB6" w:rsidRDefault="00E30BB6" w:rsidP="00E30BB6">
      <w:pPr>
        <w:spacing w:before="41" w:line="154" w:lineRule="exact"/>
        <w:ind w:left="213" w:right="231"/>
        <w:jc w:val="both"/>
        <w:rPr>
          <w:rFonts w:ascii="Times New Roman" w:hAnsi="Times New Roman" w:cs="Times New Roman"/>
          <w:sz w:val="24"/>
          <w:szCs w:val="24"/>
        </w:rPr>
      </w:pPr>
    </w:p>
    <w:p w14:paraId="72E9F702" w14:textId="6DE7CA5E" w:rsidR="00AE744A" w:rsidRPr="00A962D6" w:rsidRDefault="00AE744A" w:rsidP="00AE744A">
      <w:pPr>
        <w:jc w:val="both"/>
        <w:rPr>
          <w:rFonts w:ascii="Times New Roman" w:eastAsia="Times New Roman" w:hAnsi="Times New Roman" w:cs="Times New Roman"/>
          <w:color w:val="000000"/>
        </w:rPr>
      </w:pPr>
      <w:proofErr w:type="spellStart"/>
      <w:r w:rsidRPr="006375E1">
        <w:rPr>
          <w:rFonts w:ascii="Times New Roman" w:eastAsia="Times New Roman" w:hAnsi="Times New Roman" w:cs="Times New Roman"/>
          <w:color w:val="000000"/>
        </w:rPr>
        <w:t>Mamuka</w:t>
      </w:r>
      <w:proofErr w:type="spellEnd"/>
      <w:r w:rsidRPr="006375E1">
        <w:rPr>
          <w:rFonts w:ascii="Times New Roman" w:eastAsia="Times New Roman" w:hAnsi="Times New Roman" w:cs="Times New Roman"/>
          <w:color w:val="000000"/>
        </w:rPr>
        <w:t xml:space="preserve"> </w:t>
      </w:r>
      <w:proofErr w:type="spellStart"/>
      <w:r w:rsidRPr="006375E1">
        <w:rPr>
          <w:rFonts w:ascii="Times New Roman" w:eastAsia="Times New Roman" w:hAnsi="Times New Roman" w:cs="Times New Roman"/>
          <w:color w:val="000000"/>
        </w:rPr>
        <w:t>Kotetishvili’s</w:t>
      </w:r>
      <w:proofErr w:type="spellEnd"/>
      <w:r w:rsidRPr="006375E1">
        <w:rPr>
          <w:rFonts w:ascii="Times New Roman" w:eastAsia="Times New Roman" w:hAnsi="Times New Roman" w:cs="Times New Roman"/>
          <w:color w:val="000000"/>
        </w:rPr>
        <w:t xml:space="preserve"> main expertise lies in the areas of molecular epidemiology and evolution of infectious agents including foodborne and zoonotic pathogens. </w:t>
      </w:r>
      <w:r w:rsidR="00A962D6">
        <w:rPr>
          <w:rFonts w:ascii="Times New Roman" w:eastAsia="Times New Roman" w:hAnsi="Times New Roman" w:cs="Times New Roman"/>
          <w:color w:val="000000"/>
        </w:rPr>
        <w:t xml:space="preserve">He has been studying molecular genetic mechanisms underlying the </w:t>
      </w:r>
      <w:r w:rsidR="00053CE5">
        <w:rPr>
          <w:rFonts w:ascii="Times New Roman" w:eastAsia="Times New Roman" w:hAnsi="Times New Roman" w:cs="Times New Roman"/>
          <w:color w:val="000000"/>
        </w:rPr>
        <w:t xml:space="preserve">evolution </w:t>
      </w:r>
      <w:r w:rsidR="00A962D6">
        <w:rPr>
          <w:rFonts w:ascii="Times New Roman" w:eastAsia="Times New Roman" w:hAnsi="Times New Roman" w:cs="Times New Roman"/>
          <w:color w:val="000000"/>
        </w:rPr>
        <w:t xml:space="preserve">of </w:t>
      </w:r>
      <w:r w:rsidR="00053CE5">
        <w:rPr>
          <w:rFonts w:ascii="Times New Roman" w:eastAsia="Times New Roman" w:hAnsi="Times New Roman" w:cs="Times New Roman"/>
          <w:color w:val="000000"/>
        </w:rPr>
        <w:t xml:space="preserve">natural populations of various </w:t>
      </w:r>
      <w:r w:rsidR="00A962D6">
        <w:rPr>
          <w:rFonts w:ascii="Times New Roman" w:eastAsia="Times New Roman" w:hAnsi="Times New Roman" w:cs="Times New Roman"/>
          <w:color w:val="000000"/>
        </w:rPr>
        <w:t xml:space="preserve">human and animal infectious agents. </w:t>
      </w:r>
      <w:proofErr w:type="spellStart"/>
      <w:r w:rsidRPr="006375E1">
        <w:rPr>
          <w:rFonts w:ascii="Times New Roman" w:hAnsi="Times New Roman" w:cs="Times New Roman"/>
          <w:color w:val="000000"/>
          <w:bdr w:val="none" w:sz="0" w:space="0" w:color="auto" w:frame="1"/>
        </w:rPr>
        <w:t>Mamuka</w:t>
      </w:r>
      <w:proofErr w:type="spellEnd"/>
      <w:r w:rsidRPr="006375E1">
        <w:rPr>
          <w:rFonts w:ascii="Times New Roman" w:hAnsi="Times New Roman" w:cs="Times New Roman"/>
          <w:color w:val="000000"/>
          <w:bdr w:val="none" w:sz="0" w:space="0" w:color="auto" w:frame="1"/>
        </w:rPr>
        <w:t xml:space="preserve"> </w:t>
      </w:r>
      <w:proofErr w:type="spellStart"/>
      <w:r w:rsidRPr="006375E1">
        <w:rPr>
          <w:rFonts w:ascii="Times New Roman" w:hAnsi="Times New Roman" w:cs="Times New Roman"/>
          <w:color w:val="000000"/>
          <w:bdr w:val="none" w:sz="0" w:space="0" w:color="auto" w:frame="1"/>
        </w:rPr>
        <w:t>Kotetishvili</w:t>
      </w:r>
      <w:proofErr w:type="spellEnd"/>
      <w:r w:rsidRPr="006375E1">
        <w:rPr>
          <w:rFonts w:ascii="Times New Roman" w:hAnsi="Times New Roman" w:cs="Times New Roman"/>
          <w:color w:val="000000"/>
          <w:bdr w:val="none" w:sz="0" w:space="0" w:color="auto" w:frame="1"/>
        </w:rPr>
        <w:t xml:space="preserve"> has pioneered his research </w:t>
      </w:r>
      <w:r w:rsidR="00053CE5">
        <w:rPr>
          <w:rFonts w:ascii="Times New Roman" w:hAnsi="Times New Roman" w:cs="Times New Roman"/>
          <w:color w:val="000000"/>
          <w:bdr w:val="none" w:sz="0" w:space="0" w:color="auto" w:frame="1"/>
        </w:rPr>
        <w:t xml:space="preserve">with the focus </w:t>
      </w:r>
      <w:r w:rsidRPr="006375E1">
        <w:rPr>
          <w:rFonts w:ascii="Times New Roman" w:hAnsi="Times New Roman" w:cs="Times New Roman"/>
          <w:color w:val="000000"/>
          <w:bdr w:val="none" w:sz="0" w:space="0" w:color="auto" w:frame="1"/>
        </w:rPr>
        <w:t xml:space="preserve">on the molecular typing of some important foodborne and other pathogens, including, but not limited to, </w:t>
      </w:r>
      <w:r w:rsidRPr="006375E1">
        <w:rPr>
          <w:rFonts w:ascii="Times New Roman" w:hAnsi="Times New Roman" w:cs="Times New Roman"/>
          <w:i/>
          <w:iCs/>
          <w:color w:val="000000"/>
          <w:bdr w:val="none" w:sz="0" w:space="0" w:color="auto" w:frame="1"/>
        </w:rPr>
        <w:t>Salmonella enteritidis</w:t>
      </w:r>
      <w:r w:rsidRPr="006375E1">
        <w:rPr>
          <w:rFonts w:ascii="Times New Roman" w:hAnsi="Times New Roman" w:cs="Times New Roman"/>
          <w:color w:val="000000"/>
          <w:bdr w:val="none" w:sz="0" w:space="0" w:color="auto" w:frame="1"/>
        </w:rPr>
        <w:t xml:space="preserve">, </w:t>
      </w:r>
      <w:r w:rsidRPr="006375E1">
        <w:rPr>
          <w:rFonts w:ascii="Times New Roman" w:hAnsi="Times New Roman" w:cs="Times New Roman"/>
          <w:i/>
          <w:iCs/>
          <w:color w:val="000000"/>
          <w:bdr w:val="none" w:sz="0" w:space="0" w:color="auto" w:frame="1"/>
        </w:rPr>
        <w:t>Listeria monocytogenes</w:t>
      </w:r>
      <w:r w:rsidRPr="006375E1">
        <w:rPr>
          <w:rFonts w:ascii="Times New Roman" w:hAnsi="Times New Roman" w:cs="Times New Roman"/>
          <w:color w:val="000000"/>
          <w:bdr w:val="none" w:sz="0" w:space="0" w:color="auto" w:frame="1"/>
        </w:rPr>
        <w:t xml:space="preserve">, </w:t>
      </w:r>
      <w:r w:rsidRPr="006375E1">
        <w:rPr>
          <w:rFonts w:ascii="Times New Roman" w:hAnsi="Times New Roman" w:cs="Times New Roman"/>
          <w:i/>
          <w:iCs/>
          <w:color w:val="000000"/>
          <w:bdr w:val="none" w:sz="0" w:space="0" w:color="auto" w:frame="1"/>
        </w:rPr>
        <w:t>Vibrio Cholerae</w:t>
      </w:r>
      <w:r w:rsidRPr="006375E1">
        <w:rPr>
          <w:rFonts w:ascii="Times New Roman" w:hAnsi="Times New Roman" w:cs="Times New Roman"/>
          <w:color w:val="000000"/>
          <w:bdr w:val="none" w:sz="0" w:space="0" w:color="auto" w:frame="1"/>
        </w:rPr>
        <w:t xml:space="preserve">, and the species of </w:t>
      </w:r>
      <w:r w:rsidRPr="006375E1">
        <w:rPr>
          <w:rFonts w:ascii="Times New Roman" w:hAnsi="Times New Roman" w:cs="Times New Roman"/>
          <w:i/>
          <w:iCs/>
          <w:color w:val="000000"/>
          <w:bdr w:val="none" w:sz="0" w:space="0" w:color="auto" w:frame="1"/>
        </w:rPr>
        <w:t>Yersinia</w:t>
      </w:r>
      <w:r w:rsidRPr="006375E1">
        <w:rPr>
          <w:rFonts w:ascii="Times New Roman" w:hAnsi="Times New Roman" w:cs="Times New Roman"/>
          <w:color w:val="000000"/>
          <w:bdr w:val="none" w:sz="0" w:space="0" w:color="auto" w:frame="1"/>
        </w:rPr>
        <w:t xml:space="preserve">. His most recent studies have provided some important insights into the evolution of bacteriophages and antimicrobial resistance. </w:t>
      </w:r>
      <w:proofErr w:type="spellStart"/>
      <w:r w:rsidRPr="006375E1">
        <w:rPr>
          <w:rFonts w:ascii="Times New Roman" w:hAnsi="Times New Roman" w:cs="Times New Roman"/>
          <w:color w:val="000000"/>
          <w:bdr w:val="none" w:sz="0" w:space="0" w:color="auto" w:frame="1"/>
        </w:rPr>
        <w:t>Mamuka</w:t>
      </w:r>
      <w:proofErr w:type="spellEnd"/>
      <w:r w:rsidRPr="006375E1">
        <w:rPr>
          <w:rFonts w:ascii="Times New Roman" w:hAnsi="Times New Roman" w:cs="Times New Roman"/>
          <w:color w:val="000000"/>
          <w:bdr w:val="none" w:sz="0" w:space="0" w:color="auto" w:frame="1"/>
        </w:rPr>
        <w:t xml:space="preserve"> </w:t>
      </w:r>
      <w:proofErr w:type="spellStart"/>
      <w:r w:rsidRPr="006375E1">
        <w:rPr>
          <w:rFonts w:ascii="Times New Roman" w:hAnsi="Times New Roman" w:cs="Times New Roman"/>
          <w:color w:val="000000"/>
          <w:bdr w:val="none" w:sz="0" w:space="0" w:color="auto" w:frame="1"/>
        </w:rPr>
        <w:t>Kotetishvili</w:t>
      </w:r>
      <w:proofErr w:type="spellEnd"/>
      <w:r w:rsidRPr="006375E1">
        <w:rPr>
          <w:rFonts w:ascii="Times New Roman" w:hAnsi="Times New Roman" w:cs="Times New Roman"/>
          <w:color w:val="000000"/>
          <w:bdr w:val="none" w:sz="0" w:space="0" w:color="auto" w:frame="1"/>
        </w:rPr>
        <w:t xml:space="preserve"> has served as an Editorial Board Member and/or an Ad-hoc Reviewer for various internationally well-respected scientific journals including Journal of Clinical Microbiology, Journal of Bacteriology, and Journal of Virology. </w:t>
      </w:r>
    </w:p>
    <w:p w14:paraId="4B942F4B" w14:textId="2CF9EE4E" w:rsidR="00AE3E37" w:rsidRPr="00FE6C4C" w:rsidRDefault="00292ED9" w:rsidP="00473A89">
      <w:pPr>
        <w:pStyle w:val="BodyText"/>
        <w:spacing w:before="2"/>
        <w:rPr>
          <w:rFonts w:ascii="Times New Roman" w:hAnsi="Times New Roman" w:cs="Times New Roman"/>
          <w:sz w:val="24"/>
          <w:szCs w:val="24"/>
        </w:rPr>
      </w:pPr>
      <w:r w:rsidRPr="00FE6C4C">
        <w:rPr>
          <w:rFonts w:ascii="Times New Roman" w:hAnsi="Times New Roman" w:cs="Times New Roman"/>
          <w:noProof/>
          <w:sz w:val="24"/>
          <w:szCs w:val="24"/>
          <w:lang w:val="en-IN" w:eastAsia="en-IN"/>
        </w:rPr>
        <mc:AlternateContent>
          <mc:Choice Requires="wps">
            <w:drawing>
              <wp:anchor distT="0" distB="0" distL="0" distR="0" simplePos="0" relativeHeight="251657728" behindDoc="0" locked="0" layoutInCell="1" allowOverlap="1" wp14:anchorId="4F922B79" wp14:editId="0950E3D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49BB4D"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C8314D3" w14:textId="70F8347A" w:rsidR="003318B2" w:rsidRPr="006375E1" w:rsidRDefault="001019F3" w:rsidP="003318B2">
      <w:pPr>
        <w:pStyle w:val="NormalWeb"/>
        <w:shd w:val="clear" w:color="auto" w:fill="FFFFFF"/>
        <w:spacing w:before="0" w:beforeAutospacing="0" w:after="0" w:afterAutospacing="0"/>
        <w:jc w:val="both"/>
        <w:rPr>
          <w:sz w:val="22"/>
          <w:szCs w:val="22"/>
        </w:rPr>
      </w:pPr>
      <w:r w:rsidRPr="006375E1">
        <w:rPr>
          <w:sz w:val="22"/>
          <w:szCs w:val="22"/>
        </w:rPr>
        <w:t xml:space="preserve">Address for correspondence: </w:t>
      </w:r>
      <w:proofErr w:type="spellStart"/>
      <w:r w:rsidRPr="006375E1">
        <w:rPr>
          <w:sz w:val="22"/>
          <w:szCs w:val="22"/>
        </w:rPr>
        <w:t>Mamuka</w:t>
      </w:r>
      <w:proofErr w:type="spellEnd"/>
      <w:r w:rsidRPr="006375E1">
        <w:rPr>
          <w:sz w:val="22"/>
          <w:szCs w:val="22"/>
        </w:rPr>
        <w:t xml:space="preserve"> </w:t>
      </w:r>
      <w:proofErr w:type="spellStart"/>
      <w:r w:rsidRPr="006375E1">
        <w:rPr>
          <w:sz w:val="22"/>
          <w:szCs w:val="22"/>
        </w:rPr>
        <w:t>Kotetishvili</w:t>
      </w:r>
      <w:proofErr w:type="spellEnd"/>
      <w:r w:rsidRPr="006375E1">
        <w:rPr>
          <w:sz w:val="22"/>
          <w:szCs w:val="22"/>
        </w:rPr>
        <w:t>, PhD.</w:t>
      </w:r>
      <w:r w:rsidRPr="006375E1">
        <w:rPr>
          <w:color w:val="000000"/>
          <w:sz w:val="22"/>
          <w:szCs w:val="22"/>
          <w:bdr w:val="none" w:sz="0" w:space="0" w:color="auto" w:frame="1"/>
        </w:rPr>
        <w:t xml:space="preserve"> </w:t>
      </w:r>
      <w:r w:rsidR="00BB2771" w:rsidRPr="006375E1">
        <w:rPr>
          <w:sz w:val="22"/>
          <w:szCs w:val="22"/>
        </w:rPr>
        <w:t xml:space="preserve">The University of Georgia, </w:t>
      </w:r>
      <w:r w:rsidR="00BB2771">
        <w:rPr>
          <w:sz w:val="22"/>
          <w:szCs w:val="22"/>
        </w:rPr>
        <w:t xml:space="preserve">77a M. </w:t>
      </w:r>
      <w:proofErr w:type="spellStart"/>
      <w:r w:rsidR="00BB2771">
        <w:rPr>
          <w:sz w:val="22"/>
          <w:szCs w:val="22"/>
        </w:rPr>
        <w:t>Kostava</w:t>
      </w:r>
      <w:proofErr w:type="spellEnd"/>
      <w:r w:rsidR="00BB2771">
        <w:rPr>
          <w:sz w:val="22"/>
          <w:szCs w:val="22"/>
        </w:rPr>
        <w:t xml:space="preserve"> St. Tbilisi, 0171, </w:t>
      </w:r>
      <w:r w:rsidR="00BB2771" w:rsidRPr="006375E1">
        <w:rPr>
          <w:sz w:val="22"/>
          <w:szCs w:val="22"/>
        </w:rPr>
        <w:t>Georgia</w:t>
      </w:r>
      <w:r w:rsidRPr="006375E1">
        <w:rPr>
          <w:color w:val="201F1E"/>
          <w:sz w:val="22"/>
          <w:szCs w:val="22"/>
          <w:bdr w:val="none" w:sz="0" w:space="0" w:color="auto" w:frame="1"/>
        </w:rPr>
        <w:t xml:space="preserve">; Tel: </w:t>
      </w:r>
      <w:r w:rsidRPr="006375E1">
        <w:rPr>
          <w:color w:val="000000"/>
          <w:sz w:val="22"/>
          <w:szCs w:val="22"/>
          <w:bdr w:val="none" w:sz="0" w:space="0" w:color="auto" w:frame="1"/>
        </w:rPr>
        <w:t>+995 591 65 85 90</w:t>
      </w:r>
      <w:r w:rsidRPr="006375E1">
        <w:rPr>
          <w:color w:val="201F1E"/>
          <w:sz w:val="22"/>
          <w:szCs w:val="22"/>
          <w:bdr w:val="none" w:sz="0" w:space="0" w:color="auto" w:frame="1"/>
        </w:rPr>
        <w:t xml:space="preserve">; E-mail: </w:t>
      </w:r>
      <w:r w:rsidR="00BB2771" w:rsidRPr="00BB2771">
        <w:rPr>
          <w:sz w:val="22"/>
          <w:szCs w:val="22"/>
        </w:rPr>
        <w:t>m.kotetishvili@ug.edu.ge</w:t>
      </w:r>
    </w:p>
    <w:p w14:paraId="49D1536B" w14:textId="77777777" w:rsidR="003318B2" w:rsidRPr="006375E1" w:rsidRDefault="003318B2" w:rsidP="003318B2">
      <w:pPr>
        <w:pStyle w:val="NormalWeb"/>
        <w:shd w:val="clear" w:color="auto" w:fill="FFFFFF"/>
        <w:spacing w:before="0" w:beforeAutospacing="0" w:after="0" w:afterAutospacing="0"/>
        <w:jc w:val="both"/>
        <w:rPr>
          <w:sz w:val="22"/>
          <w:szCs w:val="22"/>
        </w:rPr>
      </w:pPr>
    </w:p>
    <w:p w14:paraId="57010BBF" w14:textId="2209D526" w:rsidR="00AE3E37" w:rsidRPr="006375E1" w:rsidRDefault="00A9710C" w:rsidP="003318B2">
      <w:pPr>
        <w:pStyle w:val="NormalWeb"/>
        <w:shd w:val="clear" w:color="auto" w:fill="FFFFFF"/>
        <w:spacing w:before="0" w:beforeAutospacing="0" w:after="0" w:afterAutospacing="0"/>
        <w:jc w:val="both"/>
        <w:rPr>
          <w:bCs/>
          <w:sz w:val="22"/>
          <w:szCs w:val="22"/>
        </w:rPr>
      </w:pPr>
      <w:r w:rsidRPr="006375E1">
        <w:rPr>
          <w:b/>
          <w:sz w:val="22"/>
          <w:szCs w:val="22"/>
        </w:rPr>
        <w:t>Notes/Comments:</w:t>
      </w:r>
      <w:r w:rsidR="005D7E96" w:rsidRPr="006375E1">
        <w:rPr>
          <w:b/>
          <w:sz w:val="22"/>
          <w:szCs w:val="22"/>
        </w:rPr>
        <w:t xml:space="preserve"> </w:t>
      </w:r>
      <w:r w:rsidR="005D7E96" w:rsidRPr="006375E1">
        <w:rPr>
          <w:bCs/>
          <w:sz w:val="22"/>
          <w:szCs w:val="22"/>
        </w:rPr>
        <w:t>The study provides new in</w:t>
      </w:r>
      <w:r w:rsidR="00DC7656" w:rsidRPr="006375E1">
        <w:rPr>
          <w:bCs/>
          <w:sz w:val="22"/>
          <w:szCs w:val="22"/>
        </w:rPr>
        <w:t xml:space="preserve">sights into the </w:t>
      </w:r>
      <w:r w:rsidR="00BB2771">
        <w:rPr>
          <w:bCs/>
          <w:sz w:val="22"/>
          <w:szCs w:val="22"/>
        </w:rPr>
        <w:t xml:space="preserve">genome evolution of </w:t>
      </w:r>
      <w:r w:rsidR="00BB2771" w:rsidRPr="00BB2771">
        <w:rPr>
          <w:i/>
          <w:iCs/>
          <w:color w:val="000000"/>
          <w:shd w:val="clear" w:color="auto" w:fill="FFFFFF"/>
        </w:rPr>
        <w:t>Klebsiella pneumoniae</w:t>
      </w:r>
      <w:r w:rsidR="00BB2771">
        <w:rPr>
          <w:color w:val="000000"/>
          <w:shd w:val="clear" w:color="auto" w:fill="FFFFFF"/>
        </w:rPr>
        <w:t xml:space="preserve"> being an important human pathogen. </w:t>
      </w:r>
    </w:p>
    <w:p w14:paraId="6D9C7D41" w14:textId="77777777" w:rsidR="00EA7D51" w:rsidRPr="006375E1" w:rsidRDefault="00EA7D51" w:rsidP="00473A89">
      <w:pPr>
        <w:spacing w:before="39"/>
        <w:rPr>
          <w:rFonts w:ascii="Times New Roman" w:hAnsi="Times New Roman" w:cs="Times New Roman"/>
          <w:b/>
        </w:rPr>
      </w:pPr>
    </w:p>
    <w:p w14:paraId="79DB4807" w14:textId="77777777" w:rsidR="009474E1" w:rsidRPr="006375E1" w:rsidRDefault="00EA7D51" w:rsidP="00EA7D51">
      <w:pPr>
        <w:autoSpaceDE w:val="0"/>
        <w:autoSpaceDN w:val="0"/>
        <w:adjustRightInd w:val="0"/>
        <w:rPr>
          <w:rFonts w:ascii="Times New Roman" w:hAnsi="Times New Roman" w:cs="Times New Roman"/>
          <w:lang w:val="en-NZ"/>
        </w:rPr>
      </w:pPr>
      <w:r w:rsidRPr="006375E1">
        <w:rPr>
          <w:rFonts w:ascii="Times New Roman" w:hAnsi="Times New Roman" w:cs="Times New Roman"/>
          <w:b/>
          <w:lang w:val="en-NZ"/>
        </w:rPr>
        <w:t xml:space="preserve">Presenting author details </w:t>
      </w:r>
      <w:r w:rsidRPr="006375E1">
        <w:rPr>
          <w:rFonts w:ascii="Times New Roman" w:hAnsi="Times New Roman" w:cs="Times New Roman"/>
          <w:b/>
          <w:lang w:val="en-NZ"/>
        </w:rPr>
        <w:br/>
      </w:r>
      <w:r w:rsidRPr="006375E1">
        <w:rPr>
          <w:rFonts w:ascii="Times New Roman" w:hAnsi="Times New Roman" w:cs="Times New Roman"/>
          <w:lang w:val="en-NZ"/>
        </w:rPr>
        <w:t xml:space="preserve">Full name: </w:t>
      </w:r>
      <w:bookmarkStart w:id="0" w:name="_GoBack"/>
      <w:proofErr w:type="spellStart"/>
      <w:r w:rsidR="00A71753" w:rsidRPr="006375E1">
        <w:rPr>
          <w:rFonts w:ascii="Times New Roman" w:hAnsi="Times New Roman" w:cs="Times New Roman"/>
          <w:lang w:val="en-NZ"/>
        </w:rPr>
        <w:t>Mamuka</w:t>
      </w:r>
      <w:proofErr w:type="spellEnd"/>
      <w:r w:rsidR="00A71753" w:rsidRPr="006375E1">
        <w:rPr>
          <w:rFonts w:ascii="Times New Roman" w:hAnsi="Times New Roman" w:cs="Times New Roman"/>
          <w:lang w:val="en-NZ"/>
        </w:rPr>
        <w:t xml:space="preserve"> </w:t>
      </w:r>
      <w:proofErr w:type="spellStart"/>
      <w:r w:rsidR="00A71753" w:rsidRPr="006375E1">
        <w:rPr>
          <w:rFonts w:ascii="Times New Roman" w:hAnsi="Times New Roman" w:cs="Times New Roman"/>
          <w:lang w:val="en-NZ"/>
        </w:rPr>
        <w:t>Kotetishvili</w:t>
      </w:r>
      <w:bookmarkEnd w:id="0"/>
      <w:proofErr w:type="spellEnd"/>
    </w:p>
    <w:p w14:paraId="277E137C" w14:textId="4B93A2D9" w:rsidR="00EA7D51" w:rsidRPr="006375E1" w:rsidRDefault="00EA7D51" w:rsidP="00EA7D51">
      <w:pPr>
        <w:autoSpaceDE w:val="0"/>
        <w:autoSpaceDN w:val="0"/>
        <w:adjustRightInd w:val="0"/>
        <w:rPr>
          <w:rFonts w:ascii="Times New Roman" w:hAnsi="Times New Roman" w:cs="Times New Roman"/>
          <w:b/>
          <w:lang w:val="en-NZ"/>
        </w:rPr>
      </w:pPr>
      <w:r w:rsidRPr="006375E1">
        <w:rPr>
          <w:rFonts w:ascii="Times New Roman" w:hAnsi="Times New Roman" w:cs="Times New Roman"/>
          <w:lang w:val="en-NZ"/>
        </w:rPr>
        <w:t>Contact number:</w:t>
      </w:r>
      <w:r w:rsidR="00D736E7" w:rsidRPr="006375E1">
        <w:rPr>
          <w:rFonts w:ascii="Times New Roman" w:hAnsi="Times New Roman" w:cs="Times New Roman"/>
          <w:color w:val="000000"/>
          <w:bdr w:val="none" w:sz="0" w:space="0" w:color="auto" w:frame="1"/>
        </w:rPr>
        <w:t xml:space="preserve"> +995 591 65 85 90</w:t>
      </w:r>
      <w:r w:rsidRPr="006375E1">
        <w:rPr>
          <w:rFonts w:ascii="Times New Roman" w:hAnsi="Times New Roman" w:cs="Times New Roman"/>
          <w:lang w:val="en-NZ"/>
        </w:rPr>
        <w:br/>
        <w:t>Twitter account:</w:t>
      </w:r>
      <w:r w:rsidR="00A71753" w:rsidRPr="006375E1">
        <w:rPr>
          <w:rFonts w:ascii="Times New Roman" w:hAnsi="Times New Roman" w:cs="Times New Roman"/>
          <w:lang w:val="en-NZ"/>
        </w:rPr>
        <w:t xml:space="preserve"> N/A</w:t>
      </w:r>
      <w:r w:rsidRPr="006375E1">
        <w:rPr>
          <w:rFonts w:ascii="Times New Roman" w:hAnsi="Times New Roman" w:cs="Times New Roman"/>
          <w:lang w:val="en-NZ"/>
        </w:rPr>
        <w:br/>
        <w:t>Linked In account:</w:t>
      </w:r>
      <w:r w:rsidR="00D736E7" w:rsidRPr="006375E1">
        <w:rPr>
          <w:rFonts w:ascii="Times New Roman" w:hAnsi="Times New Roman" w:cs="Times New Roman"/>
        </w:rPr>
        <w:t xml:space="preserve"> </w:t>
      </w:r>
      <w:r w:rsidR="00D736E7" w:rsidRPr="006375E1">
        <w:rPr>
          <w:rFonts w:ascii="Times New Roman" w:hAnsi="Times New Roman" w:cs="Times New Roman"/>
          <w:lang w:val="en-NZ"/>
        </w:rPr>
        <w:t>https://www.linkedin.com/in/mamuka-kotetishvili-90576669/</w:t>
      </w:r>
    </w:p>
    <w:p w14:paraId="12C547FB" w14:textId="352FDCF6" w:rsidR="005F1E7E" w:rsidRPr="006375E1" w:rsidRDefault="00EA7D51" w:rsidP="005F1E7E">
      <w:pPr>
        <w:rPr>
          <w:rFonts w:ascii="Times New Roman" w:hAnsi="Times New Roman" w:cs="Times New Roman"/>
        </w:rPr>
      </w:pPr>
      <w:r w:rsidRPr="006375E1">
        <w:rPr>
          <w:rFonts w:ascii="Times New Roman" w:hAnsi="Times New Roman" w:cs="Times New Roman"/>
          <w:lang w:val="en-NZ"/>
        </w:rPr>
        <w:t xml:space="preserve">Session name/ number: </w:t>
      </w:r>
      <w:r w:rsidR="001661DB">
        <w:rPr>
          <w:rFonts w:ascii="Times New Roman" w:hAnsi="Times New Roman" w:cs="Times New Roman"/>
          <w:lang w:val="en-NZ"/>
        </w:rPr>
        <w:t xml:space="preserve">Track 11, </w:t>
      </w:r>
      <w:hyperlink r:id="rId13" w:history="1">
        <w:r w:rsidR="005F1E7E" w:rsidRPr="006375E1">
          <w:rPr>
            <w:rStyle w:val="Hyperlink"/>
            <w:rFonts w:ascii="Times New Roman" w:hAnsi="Times New Roman" w:cs="Times New Roman"/>
          </w:rPr>
          <w:t>Microbial</w:t>
        </w:r>
      </w:hyperlink>
      <w:r w:rsidR="005F1E7E" w:rsidRPr="006375E1">
        <w:rPr>
          <w:rStyle w:val="Hyperlink"/>
          <w:rFonts w:ascii="Times New Roman" w:hAnsi="Times New Roman" w:cs="Times New Roman"/>
        </w:rPr>
        <w:t xml:space="preserve"> Evolution </w:t>
      </w:r>
    </w:p>
    <w:p w14:paraId="2ABE530A" w14:textId="646465AD" w:rsidR="00EA7D51" w:rsidRPr="006375E1" w:rsidRDefault="00EA7D51" w:rsidP="00EA7D51">
      <w:pPr>
        <w:autoSpaceDE w:val="0"/>
        <w:autoSpaceDN w:val="0"/>
        <w:adjustRightInd w:val="0"/>
        <w:rPr>
          <w:rFonts w:ascii="Times New Roman" w:hAnsi="Times New Roman" w:cs="Times New Roman"/>
          <w:lang w:val="en-NZ"/>
        </w:rPr>
      </w:pPr>
      <w:r w:rsidRPr="006375E1">
        <w:rPr>
          <w:rFonts w:ascii="Times New Roman" w:hAnsi="Times New Roman" w:cs="Times New Roman"/>
          <w:lang w:val="en-NZ"/>
        </w:rPr>
        <w:br/>
        <w:t>Category: (Oral presentation/</w:t>
      </w:r>
      <w:r w:rsidRPr="006375E1">
        <w:rPr>
          <w:rFonts w:ascii="Times New Roman" w:hAnsi="Times New Roman" w:cs="Times New Roman"/>
          <w:b/>
          <w:bCs/>
          <w:u w:val="single"/>
          <w:lang w:val="en-NZ"/>
        </w:rPr>
        <w:t>Poster presentation</w:t>
      </w:r>
      <w:r w:rsidRPr="006375E1">
        <w:rPr>
          <w:rFonts w:ascii="Times New Roman" w:hAnsi="Times New Roman" w:cs="Times New Roman"/>
          <w:lang w:val="en-NZ"/>
        </w:rPr>
        <w:t>)</w:t>
      </w:r>
      <w:r w:rsidRPr="006375E1">
        <w:rPr>
          <w:rFonts w:ascii="Times New Roman" w:hAnsi="Times New Roman" w:cs="Times New Roman"/>
          <w:lang w:val="en-NZ"/>
        </w:rPr>
        <w:br/>
      </w:r>
    </w:p>
    <w:p w14:paraId="2EACD4A1" w14:textId="6DA69D0D" w:rsidR="00DB35D1" w:rsidRDefault="00DB35D1" w:rsidP="008C2EDF">
      <w:pPr>
        <w:autoSpaceDE w:val="0"/>
        <w:autoSpaceDN w:val="0"/>
        <w:adjustRightInd w:val="0"/>
        <w:jc w:val="both"/>
        <w:rPr>
          <w:rFonts w:ascii="Times New Roman" w:hAnsi="Times New Roman" w:cs="Times New Roman"/>
          <w:lang w:val="en-NZ"/>
        </w:rPr>
      </w:pPr>
    </w:p>
    <w:p w14:paraId="2BE3DB08" w14:textId="5F569D8B" w:rsidR="008E4B6E" w:rsidRDefault="008E4B6E" w:rsidP="008C2EDF">
      <w:pPr>
        <w:autoSpaceDE w:val="0"/>
        <w:autoSpaceDN w:val="0"/>
        <w:adjustRightInd w:val="0"/>
        <w:jc w:val="both"/>
        <w:rPr>
          <w:rFonts w:ascii="Times New Roman" w:hAnsi="Times New Roman" w:cs="Times New Roman"/>
          <w:lang w:val="en-NZ"/>
        </w:rPr>
      </w:pPr>
    </w:p>
    <w:p w14:paraId="2CD6A931" w14:textId="34B95155" w:rsidR="008E4B6E" w:rsidRPr="00EC7E12" w:rsidRDefault="008E4B6E" w:rsidP="00923870">
      <w:pPr>
        <w:pStyle w:val="HTMLPreformatted"/>
        <w:shd w:val="clear" w:color="auto" w:fill="FFFFFF"/>
        <w:jc w:val="both"/>
        <w:rPr>
          <w:rFonts w:ascii="Times New Roman" w:hAnsi="Times New Roman" w:cs="Times New Roman"/>
          <w:color w:val="000000"/>
        </w:rPr>
      </w:pPr>
    </w:p>
    <w:sectPr w:rsidR="008E4B6E" w:rsidRPr="00EC7E12"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32C023" w14:textId="77777777" w:rsidR="009A3D46" w:rsidRDefault="009A3D46">
      <w:r>
        <w:separator/>
      </w:r>
    </w:p>
  </w:endnote>
  <w:endnote w:type="continuationSeparator" w:id="0">
    <w:p w14:paraId="077C83B3" w14:textId="77777777" w:rsidR="009A3D46" w:rsidRDefault="009A3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8D9F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3632" behindDoc="1" locked="0" layoutInCell="1" allowOverlap="1" wp14:anchorId="11F33484" wp14:editId="3A32545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6BE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88070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1F33484"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71C6BE8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88070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752" behindDoc="1" locked="0" layoutInCell="1" allowOverlap="1" wp14:anchorId="37DA63C6" wp14:editId="503278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AA51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ACFF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DA63C6" id="_x0000_s1028"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7E4AA51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0ACFF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872" behindDoc="1" locked="0" layoutInCell="1" allowOverlap="1" wp14:anchorId="3B42AABD" wp14:editId="079CF6E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F4C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DE90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42AABD" id="Text Box 1" o:spid="_x0000_s1029" type="#_x0000_t202" style="position:absolute;margin-left:468.9pt;margin-top:798.8pt;width:91.4pt;height:26.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56F4C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DE90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7CC4F7" w14:textId="77777777" w:rsidR="009A3D46" w:rsidRDefault="009A3D46">
      <w:r>
        <w:separator/>
      </w:r>
    </w:p>
  </w:footnote>
  <w:footnote w:type="continuationSeparator" w:id="0">
    <w:p w14:paraId="10332322" w14:textId="77777777" w:rsidR="009A3D46" w:rsidRDefault="009A3D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8173206"/>
    <w:multiLevelType w:val="hybridMultilevel"/>
    <w:tmpl w:val="9F5AF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2054"/>
    <w:rsid w:val="000469F6"/>
    <w:rsid w:val="000534A1"/>
    <w:rsid w:val="00053CE5"/>
    <w:rsid w:val="0006797A"/>
    <w:rsid w:val="00071E45"/>
    <w:rsid w:val="0008303B"/>
    <w:rsid w:val="00092499"/>
    <w:rsid w:val="000B4CAA"/>
    <w:rsid w:val="000E2911"/>
    <w:rsid w:val="001019F3"/>
    <w:rsid w:val="001263DF"/>
    <w:rsid w:val="001661DB"/>
    <w:rsid w:val="00181E54"/>
    <w:rsid w:val="001C334D"/>
    <w:rsid w:val="002132B5"/>
    <w:rsid w:val="002214C0"/>
    <w:rsid w:val="00247BD2"/>
    <w:rsid w:val="00292ED9"/>
    <w:rsid w:val="002B15D4"/>
    <w:rsid w:val="002C2DD5"/>
    <w:rsid w:val="002D45D0"/>
    <w:rsid w:val="00305309"/>
    <w:rsid w:val="00323466"/>
    <w:rsid w:val="003318B2"/>
    <w:rsid w:val="00334306"/>
    <w:rsid w:val="00351D9B"/>
    <w:rsid w:val="003631E2"/>
    <w:rsid w:val="00367714"/>
    <w:rsid w:val="00372783"/>
    <w:rsid w:val="00380299"/>
    <w:rsid w:val="003913C7"/>
    <w:rsid w:val="003A5897"/>
    <w:rsid w:val="003B72BF"/>
    <w:rsid w:val="003E0345"/>
    <w:rsid w:val="00404E5B"/>
    <w:rsid w:val="00414F7B"/>
    <w:rsid w:val="00417C77"/>
    <w:rsid w:val="004355DC"/>
    <w:rsid w:val="00442796"/>
    <w:rsid w:val="00447077"/>
    <w:rsid w:val="00453F24"/>
    <w:rsid w:val="00473A89"/>
    <w:rsid w:val="004749B4"/>
    <w:rsid w:val="00475D20"/>
    <w:rsid w:val="0047788A"/>
    <w:rsid w:val="00494130"/>
    <w:rsid w:val="004A5B21"/>
    <w:rsid w:val="004A5B65"/>
    <w:rsid w:val="004F3523"/>
    <w:rsid w:val="005001FA"/>
    <w:rsid w:val="005234B0"/>
    <w:rsid w:val="00527409"/>
    <w:rsid w:val="0052753E"/>
    <w:rsid w:val="00535B23"/>
    <w:rsid w:val="005409E5"/>
    <w:rsid w:val="0054604A"/>
    <w:rsid w:val="005845BA"/>
    <w:rsid w:val="00590D60"/>
    <w:rsid w:val="005973B9"/>
    <w:rsid w:val="005B3A56"/>
    <w:rsid w:val="005C4FD3"/>
    <w:rsid w:val="005D42B1"/>
    <w:rsid w:val="005D7E96"/>
    <w:rsid w:val="005F09DA"/>
    <w:rsid w:val="005F1E7E"/>
    <w:rsid w:val="006060CE"/>
    <w:rsid w:val="00611ACB"/>
    <w:rsid w:val="0061505C"/>
    <w:rsid w:val="0063497F"/>
    <w:rsid w:val="006375E1"/>
    <w:rsid w:val="00644CC4"/>
    <w:rsid w:val="0069587C"/>
    <w:rsid w:val="006A79E5"/>
    <w:rsid w:val="006D5783"/>
    <w:rsid w:val="00714354"/>
    <w:rsid w:val="00716942"/>
    <w:rsid w:val="007255F7"/>
    <w:rsid w:val="00736840"/>
    <w:rsid w:val="00775A6F"/>
    <w:rsid w:val="00793250"/>
    <w:rsid w:val="007B17F2"/>
    <w:rsid w:val="007D06B8"/>
    <w:rsid w:val="0080395E"/>
    <w:rsid w:val="00830DDA"/>
    <w:rsid w:val="00840AEB"/>
    <w:rsid w:val="00851171"/>
    <w:rsid w:val="0086527F"/>
    <w:rsid w:val="00873DF0"/>
    <w:rsid w:val="008756E6"/>
    <w:rsid w:val="00887585"/>
    <w:rsid w:val="00897EC5"/>
    <w:rsid w:val="008A0763"/>
    <w:rsid w:val="008C2EDF"/>
    <w:rsid w:val="008E4B6E"/>
    <w:rsid w:val="008E5477"/>
    <w:rsid w:val="008F3539"/>
    <w:rsid w:val="00923870"/>
    <w:rsid w:val="00942FDC"/>
    <w:rsid w:val="009474E1"/>
    <w:rsid w:val="00965502"/>
    <w:rsid w:val="00970BDD"/>
    <w:rsid w:val="00994151"/>
    <w:rsid w:val="009A2560"/>
    <w:rsid w:val="009A3D46"/>
    <w:rsid w:val="009B2D44"/>
    <w:rsid w:val="009E1F7B"/>
    <w:rsid w:val="009E6BE3"/>
    <w:rsid w:val="00A07E82"/>
    <w:rsid w:val="00A32773"/>
    <w:rsid w:val="00A46C8D"/>
    <w:rsid w:val="00A5078E"/>
    <w:rsid w:val="00A52075"/>
    <w:rsid w:val="00A5294D"/>
    <w:rsid w:val="00A52A71"/>
    <w:rsid w:val="00A71753"/>
    <w:rsid w:val="00A72D6A"/>
    <w:rsid w:val="00A962D6"/>
    <w:rsid w:val="00A9710C"/>
    <w:rsid w:val="00AE3E37"/>
    <w:rsid w:val="00AE744A"/>
    <w:rsid w:val="00B21A57"/>
    <w:rsid w:val="00B34D70"/>
    <w:rsid w:val="00B435C6"/>
    <w:rsid w:val="00B821B0"/>
    <w:rsid w:val="00B8708E"/>
    <w:rsid w:val="00BA0FDE"/>
    <w:rsid w:val="00BB2771"/>
    <w:rsid w:val="00BB4891"/>
    <w:rsid w:val="00BD5C12"/>
    <w:rsid w:val="00BE6743"/>
    <w:rsid w:val="00C05953"/>
    <w:rsid w:val="00C25EF1"/>
    <w:rsid w:val="00C32434"/>
    <w:rsid w:val="00C33602"/>
    <w:rsid w:val="00C3516A"/>
    <w:rsid w:val="00C36D98"/>
    <w:rsid w:val="00C501D6"/>
    <w:rsid w:val="00C56C74"/>
    <w:rsid w:val="00C8449F"/>
    <w:rsid w:val="00C93712"/>
    <w:rsid w:val="00C94B7B"/>
    <w:rsid w:val="00CA7B87"/>
    <w:rsid w:val="00CD091C"/>
    <w:rsid w:val="00CD6F55"/>
    <w:rsid w:val="00D00AFA"/>
    <w:rsid w:val="00D03CB7"/>
    <w:rsid w:val="00D06A92"/>
    <w:rsid w:val="00D30435"/>
    <w:rsid w:val="00D313E7"/>
    <w:rsid w:val="00D530FE"/>
    <w:rsid w:val="00D736E7"/>
    <w:rsid w:val="00D81E25"/>
    <w:rsid w:val="00DA316F"/>
    <w:rsid w:val="00DB126B"/>
    <w:rsid w:val="00DB35D1"/>
    <w:rsid w:val="00DB52C0"/>
    <w:rsid w:val="00DC34F5"/>
    <w:rsid w:val="00DC7656"/>
    <w:rsid w:val="00DD5A02"/>
    <w:rsid w:val="00DE3104"/>
    <w:rsid w:val="00DE6170"/>
    <w:rsid w:val="00E06BF6"/>
    <w:rsid w:val="00E16877"/>
    <w:rsid w:val="00E17D9E"/>
    <w:rsid w:val="00E30AAC"/>
    <w:rsid w:val="00E30BB6"/>
    <w:rsid w:val="00E42022"/>
    <w:rsid w:val="00E4390A"/>
    <w:rsid w:val="00E45590"/>
    <w:rsid w:val="00E55CAD"/>
    <w:rsid w:val="00E563E2"/>
    <w:rsid w:val="00E5741F"/>
    <w:rsid w:val="00E654F5"/>
    <w:rsid w:val="00E95D97"/>
    <w:rsid w:val="00EA7D51"/>
    <w:rsid w:val="00EB302C"/>
    <w:rsid w:val="00EC7E12"/>
    <w:rsid w:val="00EC7E23"/>
    <w:rsid w:val="00EE09F4"/>
    <w:rsid w:val="00F00546"/>
    <w:rsid w:val="00F046EA"/>
    <w:rsid w:val="00F273E5"/>
    <w:rsid w:val="00F30A5B"/>
    <w:rsid w:val="00F312EA"/>
    <w:rsid w:val="00F35A62"/>
    <w:rsid w:val="00F3652F"/>
    <w:rsid w:val="00F53932"/>
    <w:rsid w:val="00F67C0C"/>
    <w:rsid w:val="00F72EEA"/>
    <w:rsid w:val="00F84CAE"/>
    <w:rsid w:val="00FA41DE"/>
    <w:rsid w:val="00FD5F49"/>
    <w:rsid w:val="00FD74E7"/>
    <w:rsid w:val="00FE6C4C"/>
    <w:rsid w:val="00FF5B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1B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367714"/>
    <w:pPr>
      <w:widowControl/>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453F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53F24"/>
    <w:rPr>
      <w:rFonts w:ascii="Courier New" w:eastAsia="Times New Roman" w:hAnsi="Courier New" w:cs="Courier New"/>
      <w:sz w:val="20"/>
      <w:szCs w:val="20"/>
    </w:rPr>
  </w:style>
  <w:style w:type="character" w:customStyle="1" w:styleId="UnresolvedMention">
    <w:name w:val="Unresolved Mention"/>
    <w:basedOn w:val="DefaultParagraphFont"/>
    <w:uiPriority w:val="99"/>
    <w:semiHidden/>
    <w:unhideWhenUsed/>
    <w:rsid w:val="00DB35D1"/>
    <w:rPr>
      <w:color w:val="605E5C"/>
      <w:shd w:val="clear" w:color="auto" w:fill="E1DFDD"/>
    </w:rPr>
  </w:style>
  <w:style w:type="character" w:customStyle="1" w:styleId="feature">
    <w:name w:val="feature"/>
    <w:basedOn w:val="DefaultParagraphFont"/>
    <w:rsid w:val="00D313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367714"/>
    <w:pPr>
      <w:widowControl/>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453F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53F24"/>
    <w:rPr>
      <w:rFonts w:ascii="Courier New" w:eastAsia="Times New Roman" w:hAnsi="Courier New" w:cs="Courier New"/>
      <w:sz w:val="20"/>
      <w:szCs w:val="20"/>
    </w:rPr>
  </w:style>
  <w:style w:type="character" w:customStyle="1" w:styleId="UnresolvedMention">
    <w:name w:val="Unresolved Mention"/>
    <w:basedOn w:val="DefaultParagraphFont"/>
    <w:uiPriority w:val="99"/>
    <w:semiHidden/>
    <w:unhideWhenUsed/>
    <w:rsid w:val="00DB35D1"/>
    <w:rPr>
      <w:color w:val="605E5C"/>
      <w:shd w:val="clear" w:color="auto" w:fill="E1DFDD"/>
    </w:rPr>
  </w:style>
  <w:style w:type="character" w:customStyle="1" w:styleId="feature">
    <w:name w:val="feature"/>
    <w:basedOn w:val="DefaultParagraphFont"/>
    <w:rsid w:val="00D313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8490409">
      <w:bodyDiv w:val="1"/>
      <w:marLeft w:val="0"/>
      <w:marRight w:val="0"/>
      <w:marTop w:val="0"/>
      <w:marBottom w:val="0"/>
      <w:divBdr>
        <w:top w:val="none" w:sz="0" w:space="0" w:color="auto"/>
        <w:left w:val="none" w:sz="0" w:space="0" w:color="auto"/>
        <w:bottom w:val="none" w:sz="0" w:space="0" w:color="auto"/>
        <w:right w:val="none" w:sz="0" w:space="0" w:color="auto"/>
      </w:divBdr>
    </w:div>
    <w:div w:id="805121353">
      <w:bodyDiv w:val="1"/>
      <w:marLeft w:val="0"/>
      <w:marRight w:val="0"/>
      <w:marTop w:val="0"/>
      <w:marBottom w:val="0"/>
      <w:divBdr>
        <w:top w:val="none" w:sz="0" w:space="0" w:color="auto"/>
        <w:left w:val="none" w:sz="0" w:space="0" w:color="auto"/>
        <w:bottom w:val="none" w:sz="0" w:space="0" w:color="auto"/>
        <w:right w:val="none" w:sz="0" w:space="0" w:color="auto"/>
      </w:divBdr>
    </w:div>
    <w:div w:id="921791296">
      <w:bodyDiv w:val="1"/>
      <w:marLeft w:val="0"/>
      <w:marRight w:val="0"/>
      <w:marTop w:val="0"/>
      <w:marBottom w:val="0"/>
      <w:divBdr>
        <w:top w:val="none" w:sz="0" w:space="0" w:color="auto"/>
        <w:left w:val="none" w:sz="0" w:space="0" w:color="auto"/>
        <w:bottom w:val="none" w:sz="0" w:space="0" w:color="auto"/>
        <w:right w:val="none" w:sz="0" w:space="0" w:color="auto"/>
      </w:divBdr>
    </w:div>
    <w:div w:id="120868621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2047458">
      <w:bodyDiv w:val="1"/>
      <w:marLeft w:val="0"/>
      <w:marRight w:val="0"/>
      <w:marTop w:val="0"/>
      <w:marBottom w:val="0"/>
      <w:divBdr>
        <w:top w:val="none" w:sz="0" w:space="0" w:color="auto"/>
        <w:left w:val="none" w:sz="0" w:space="0" w:color="auto"/>
        <w:bottom w:val="none" w:sz="0" w:space="0" w:color="auto"/>
        <w:right w:val="none" w:sz="0" w:space="0" w:color="auto"/>
      </w:divBdr>
    </w:div>
    <w:div w:id="1792357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microbialinteractions.expertconferences.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0.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ncbi.nlm.nih.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Ramu Bethi</cp:lastModifiedBy>
  <cp:revision>2</cp:revision>
  <dcterms:created xsi:type="dcterms:W3CDTF">2022-06-17T06:15:00Z</dcterms:created>
  <dcterms:modified xsi:type="dcterms:W3CDTF">2022-06-17T06:15:00Z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