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594" w:rsidRPr="00687594" w:rsidRDefault="00687594" w:rsidP="00687594">
      <w:pPr>
        <w:rPr>
          <w:rFonts w:ascii="Times New Roman" w:hAnsi="Times New Roman" w:cs="Times New Roman"/>
          <w:b/>
          <w:sz w:val="32"/>
          <w:szCs w:val="32"/>
        </w:rPr>
      </w:pPr>
      <w:commentRangeStart w:id="0"/>
      <w:r w:rsidRPr="00687594">
        <w:rPr>
          <w:rFonts w:ascii="Times New Roman" w:hAnsi="Times New Roman" w:cs="Times New Roman"/>
          <w:b/>
          <w:sz w:val="32"/>
          <w:szCs w:val="32"/>
        </w:rPr>
        <w:t xml:space="preserve">Green synthesis of selenium nanoparticles and evaluate their effect on the expression of </w:t>
      </w:r>
      <w:r w:rsidRPr="00687594">
        <w:rPr>
          <w:rFonts w:ascii="Times New Roman" w:hAnsi="Times New Roman" w:cs="Times New Roman"/>
          <w:b/>
          <w:i/>
          <w:sz w:val="32"/>
          <w:szCs w:val="32"/>
        </w:rPr>
        <w:t>ERG3, ERG11 and FKS1</w:t>
      </w:r>
      <w:r w:rsidRPr="00687594">
        <w:rPr>
          <w:rFonts w:ascii="Times New Roman" w:hAnsi="Times New Roman" w:cs="Times New Roman"/>
          <w:b/>
          <w:sz w:val="32"/>
          <w:szCs w:val="32"/>
        </w:rPr>
        <w:t xml:space="preserve"> antifungal resistance genes in </w:t>
      </w:r>
      <w:r w:rsidRPr="00687594">
        <w:rPr>
          <w:rFonts w:ascii="Times New Roman" w:hAnsi="Times New Roman" w:cs="Times New Roman"/>
          <w:b/>
          <w:i/>
          <w:sz w:val="32"/>
          <w:szCs w:val="32"/>
        </w:rPr>
        <w:t xml:space="preserve">Candida </w:t>
      </w:r>
      <w:proofErr w:type="spellStart"/>
      <w:r w:rsidRPr="00687594">
        <w:rPr>
          <w:rFonts w:ascii="Times New Roman" w:hAnsi="Times New Roman" w:cs="Times New Roman"/>
          <w:b/>
          <w:i/>
          <w:sz w:val="32"/>
          <w:szCs w:val="32"/>
        </w:rPr>
        <w:t>albicans</w:t>
      </w:r>
      <w:proofErr w:type="spellEnd"/>
      <w:r w:rsidRPr="00687594">
        <w:rPr>
          <w:rFonts w:ascii="Times New Roman" w:hAnsi="Times New Roman" w:cs="Times New Roman"/>
          <w:b/>
          <w:sz w:val="32"/>
          <w:szCs w:val="32"/>
        </w:rPr>
        <w:t xml:space="preserve"> and </w:t>
      </w:r>
      <w:r w:rsidRPr="00687594">
        <w:rPr>
          <w:rFonts w:ascii="Times New Roman" w:hAnsi="Times New Roman" w:cs="Times New Roman"/>
          <w:b/>
          <w:i/>
          <w:sz w:val="32"/>
          <w:szCs w:val="32"/>
        </w:rPr>
        <w:t xml:space="preserve">Candida </w:t>
      </w:r>
      <w:proofErr w:type="spellStart"/>
      <w:r w:rsidRPr="00687594">
        <w:rPr>
          <w:rFonts w:ascii="Times New Roman" w:hAnsi="Times New Roman" w:cs="Times New Roman"/>
          <w:b/>
          <w:i/>
          <w:sz w:val="32"/>
          <w:szCs w:val="32"/>
        </w:rPr>
        <w:t>glabrata</w:t>
      </w:r>
      <w:commentRangeEnd w:id="0"/>
      <w:proofErr w:type="spellEnd"/>
      <w:r w:rsidR="00EE59DF">
        <w:rPr>
          <w:rStyle w:val="CommentReference"/>
        </w:rPr>
        <w:commentReference w:id="0"/>
      </w:r>
    </w:p>
    <w:p w:rsidR="00687594" w:rsidRPr="00687594" w:rsidRDefault="00687594" w:rsidP="00687594">
      <w:pPr>
        <w:rPr>
          <w:rFonts w:ascii="Times New Roman" w:hAnsi="Times New Roman" w:cs="Times New Roman"/>
          <w:sz w:val="24"/>
          <w:szCs w:val="24"/>
        </w:rPr>
      </w:pPr>
      <w:r w:rsidRPr="00687594">
        <w:rPr>
          <w:rFonts w:ascii="Times New Roman" w:hAnsi="Times New Roman" w:cs="Times New Roman"/>
          <w:sz w:val="24"/>
          <w:szCs w:val="24"/>
        </w:rPr>
        <w:t xml:space="preserve">Mahdi </w:t>
      </w:r>
      <w:proofErr w:type="spellStart"/>
      <w:r w:rsidRPr="00687594">
        <w:rPr>
          <w:rFonts w:ascii="Times New Roman" w:hAnsi="Times New Roman" w:cs="Times New Roman"/>
          <w:sz w:val="24"/>
          <w:szCs w:val="24"/>
        </w:rPr>
        <w:t>Hosseini</w:t>
      </w:r>
      <w:proofErr w:type="spellEnd"/>
      <w:r w:rsidRPr="00687594">
        <w:rPr>
          <w:rFonts w:ascii="Times New Roman" w:hAnsi="Times New Roman" w:cs="Times New Roman"/>
          <w:sz w:val="24"/>
          <w:szCs w:val="24"/>
        </w:rPr>
        <w:t xml:space="preserve"> Bafghi1* and </w:t>
      </w:r>
      <w:proofErr w:type="spellStart"/>
      <w:r w:rsidRPr="00687594">
        <w:rPr>
          <w:rFonts w:ascii="Times New Roman" w:hAnsi="Times New Roman" w:cs="Times New Roman"/>
          <w:sz w:val="24"/>
          <w:szCs w:val="24"/>
        </w:rPr>
        <w:t>Razieh</w:t>
      </w:r>
      <w:proofErr w:type="spellEnd"/>
      <w:r w:rsidRPr="00687594">
        <w:rPr>
          <w:rFonts w:ascii="Times New Roman" w:hAnsi="Times New Roman" w:cs="Times New Roman"/>
          <w:sz w:val="24"/>
          <w:szCs w:val="24"/>
        </w:rPr>
        <w:t xml:space="preserve"> Nazari2</w:t>
      </w:r>
    </w:p>
    <w:p w:rsidR="00687594" w:rsidRPr="00687594" w:rsidRDefault="00687594" w:rsidP="00687594">
      <w:pPr>
        <w:spacing w:after="0"/>
        <w:rPr>
          <w:rFonts w:ascii="Times New Roman" w:hAnsi="Times New Roman" w:cs="Times New Roman"/>
        </w:rPr>
      </w:pPr>
      <w:r w:rsidRPr="00687594">
        <w:rPr>
          <w:rFonts w:ascii="Times New Roman" w:hAnsi="Times New Roman" w:cs="Times New Roman"/>
        </w:rPr>
        <w:t>1Mashhad University of Medical Sciences, Iran</w:t>
      </w:r>
    </w:p>
    <w:p w:rsidR="00687594" w:rsidRPr="00687594" w:rsidRDefault="00687594" w:rsidP="00687594">
      <w:pPr>
        <w:spacing w:after="100" w:afterAutospacing="1"/>
        <w:rPr>
          <w:rFonts w:ascii="Times New Roman" w:hAnsi="Times New Roman" w:cs="Times New Roman"/>
        </w:rPr>
      </w:pPr>
      <w:r w:rsidRPr="00687594">
        <w:rPr>
          <w:rFonts w:ascii="Times New Roman" w:hAnsi="Times New Roman" w:cs="Times New Roman"/>
        </w:rPr>
        <w:t xml:space="preserve">2 Islamic Azad </w:t>
      </w:r>
      <w:proofErr w:type="gramStart"/>
      <w:r w:rsidRPr="00687594">
        <w:rPr>
          <w:rFonts w:ascii="Times New Roman" w:hAnsi="Times New Roman" w:cs="Times New Roman"/>
        </w:rPr>
        <w:t>University</w:t>
      </w:r>
      <w:proofErr w:type="gramEnd"/>
      <w:r w:rsidRPr="00687594">
        <w:rPr>
          <w:rFonts w:ascii="Times New Roman" w:hAnsi="Times New Roman" w:cs="Times New Roman"/>
        </w:rPr>
        <w:t>, Iran</w:t>
      </w:r>
    </w:p>
    <w:p w:rsidR="00687594" w:rsidRPr="00687594" w:rsidRDefault="00687594" w:rsidP="00687594">
      <w:pPr>
        <w:spacing w:after="120"/>
        <w:jc w:val="center"/>
        <w:rPr>
          <w:rFonts w:ascii="Times New Roman" w:hAnsi="Times New Roman" w:cs="Times New Roman"/>
          <w:b/>
          <w:sz w:val="24"/>
          <w:szCs w:val="24"/>
        </w:rPr>
      </w:pPr>
      <w:r w:rsidRPr="00687594">
        <w:rPr>
          <w:rFonts w:ascii="Times New Roman" w:hAnsi="Times New Roman" w:cs="Times New Roman"/>
          <w:b/>
          <w:sz w:val="24"/>
          <w:szCs w:val="24"/>
        </w:rPr>
        <w:t>Abstract</w:t>
      </w:r>
    </w:p>
    <w:p w:rsidR="00687594" w:rsidRPr="00687594" w:rsidRDefault="00687594" w:rsidP="00687594">
      <w:pPr>
        <w:spacing w:after="0"/>
        <w:jc w:val="both"/>
        <w:rPr>
          <w:rFonts w:ascii="Times New Roman" w:hAnsi="Times New Roman" w:cs="Times New Roman"/>
          <w:sz w:val="20"/>
          <w:szCs w:val="20"/>
        </w:rPr>
      </w:pPr>
      <w:r w:rsidRPr="00687594">
        <w:rPr>
          <w:rFonts w:ascii="Times New Roman" w:hAnsi="Times New Roman" w:cs="Times New Roman"/>
          <w:b/>
          <w:sz w:val="20"/>
          <w:szCs w:val="20"/>
        </w:rPr>
        <w:t>Introduction:</w:t>
      </w:r>
      <w:r w:rsidRPr="00687594">
        <w:rPr>
          <w:rFonts w:ascii="Times New Roman" w:hAnsi="Times New Roman" w:cs="Times New Roman"/>
          <w:sz w:val="20"/>
          <w:szCs w:val="20"/>
        </w:rPr>
        <w:t xml:space="preserve"> Drug resistance in </w:t>
      </w:r>
      <w:r w:rsidRPr="00687594">
        <w:rPr>
          <w:rFonts w:ascii="Times New Roman" w:hAnsi="Times New Roman" w:cs="Times New Roman"/>
          <w:i/>
          <w:sz w:val="20"/>
          <w:szCs w:val="20"/>
        </w:rPr>
        <w:t xml:space="preserve">Candida </w:t>
      </w:r>
      <w:r w:rsidRPr="00687594">
        <w:rPr>
          <w:rFonts w:ascii="Times New Roman" w:hAnsi="Times New Roman" w:cs="Times New Roman"/>
          <w:sz w:val="20"/>
          <w:szCs w:val="20"/>
        </w:rPr>
        <w:t xml:space="preserve">species has considerably increased in the last decades. Given the opposition to antifungal agents, toxicity, and interactions of the antimicrobial drugs, identifying new antifungal agents seems essential. This study assessed the antifungal effects of </w:t>
      </w:r>
      <w:r w:rsidRPr="00687594">
        <w:rPr>
          <w:rFonts w:ascii="Times New Roman" w:hAnsi="Times New Roman" w:cs="Times New Roman"/>
          <w:sz w:val="20"/>
          <w:szCs w:val="20"/>
        </w:rPr>
        <w:t>Nano</w:t>
      </w:r>
      <w:r>
        <w:rPr>
          <w:rFonts w:ascii="Times New Roman" w:hAnsi="Times New Roman" w:cs="Times New Roman"/>
          <w:sz w:val="20"/>
          <w:szCs w:val="20"/>
        </w:rPr>
        <w:t xml:space="preserve"> P</w:t>
      </w:r>
      <w:r w:rsidRPr="00687594">
        <w:rPr>
          <w:rFonts w:ascii="Times New Roman" w:hAnsi="Times New Roman" w:cs="Times New Roman"/>
          <w:sz w:val="20"/>
          <w:szCs w:val="20"/>
        </w:rPr>
        <w:t xml:space="preserve">articles (NPs) on the standard strains of </w:t>
      </w:r>
      <w:r w:rsidRPr="00687594">
        <w:rPr>
          <w:rFonts w:ascii="Times New Roman" w:hAnsi="Times New Roman" w:cs="Times New Roman"/>
          <w:i/>
          <w:sz w:val="20"/>
          <w:szCs w:val="20"/>
        </w:rPr>
        <w:t xml:space="preserve">Candida </w:t>
      </w:r>
      <w:proofErr w:type="spellStart"/>
      <w:r w:rsidRPr="00687594">
        <w:rPr>
          <w:rFonts w:ascii="Times New Roman" w:hAnsi="Times New Roman" w:cs="Times New Roman"/>
          <w:i/>
          <w:sz w:val="20"/>
          <w:szCs w:val="20"/>
        </w:rPr>
        <w:t>albicans</w:t>
      </w:r>
      <w:proofErr w:type="spellEnd"/>
      <w:r w:rsidRPr="00687594">
        <w:rPr>
          <w:rFonts w:ascii="Times New Roman" w:hAnsi="Times New Roman" w:cs="Times New Roman"/>
          <w:sz w:val="20"/>
          <w:szCs w:val="20"/>
        </w:rPr>
        <w:t xml:space="preserve"> and </w:t>
      </w:r>
      <w:r w:rsidRPr="00687594">
        <w:rPr>
          <w:rFonts w:ascii="Times New Roman" w:hAnsi="Times New Roman" w:cs="Times New Roman"/>
          <w:i/>
          <w:sz w:val="20"/>
          <w:szCs w:val="20"/>
        </w:rPr>
        <w:t xml:space="preserve">Candida </w:t>
      </w:r>
      <w:proofErr w:type="spellStart"/>
      <w:r w:rsidRPr="00687594">
        <w:rPr>
          <w:rFonts w:ascii="Times New Roman" w:hAnsi="Times New Roman" w:cs="Times New Roman"/>
          <w:i/>
          <w:sz w:val="20"/>
          <w:szCs w:val="20"/>
        </w:rPr>
        <w:t>glabrata</w:t>
      </w:r>
      <w:proofErr w:type="spellEnd"/>
      <w:r w:rsidRPr="00687594">
        <w:rPr>
          <w:rFonts w:ascii="Times New Roman" w:hAnsi="Times New Roman" w:cs="Times New Roman"/>
          <w:sz w:val="20"/>
          <w:szCs w:val="20"/>
        </w:rPr>
        <w:t xml:space="preserve"> and determined the expression genes, including </w:t>
      </w:r>
      <w:r w:rsidRPr="00687594">
        <w:rPr>
          <w:rFonts w:ascii="Times New Roman" w:hAnsi="Times New Roman" w:cs="Times New Roman"/>
          <w:i/>
          <w:sz w:val="20"/>
          <w:szCs w:val="20"/>
        </w:rPr>
        <w:t>ERG3, ERG11, and FKS1</w:t>
      </w:r>
      <w:r w:rsidRPr="00687594">
        <w:rPr>
          <w:rFonts w:ascii="Times New Roman" w:hAnsi="Times New Roman" w:cs="Times New Roman"/>
          <w:sz w:val="20"/>
          <w:szCs w:val="20"/>
        </w:rPr>
        <w:t xml:space="preserve">. </w:t>
      </w:r>
    </w:p>
    <w:p w:rsidR="00687594" w:rsidRPr="00687594" w:rsidRDefault="00687594" w:rsidP="00687594">
      <w:pPr>
        <w:spacing w:after="0"/>
        <w:jc w:val="both"/>
        <w:rPr>
          <w:rFonts w:ascii="Times New Roman" w:hAnsi="Times New Roman" w:cs="Times New Roman"/>
          <w:sz w:val="20"/>
          <w:szCs w:val="20"/>
        </w:rPr>
      </w:pPr>
      <w:r w:rsidRPr="00687594">
        <w:rPr>
          <w:rFonts w:ascii="Times New Roman" w:hAnsi="Times New Roman" w:cs="Times New Roman"/>
          <w:b/>
          <w:sz w:val="20"/>
          <w:szCs w:val="20"/>
        </w:rPr>
        <w:t>Methods:</w:t>
      </w:r>
      <w:r w:rsidRPr="00687594">
        <w:rPr>
          <w:rFonts w:ascii="Times New Roman" w:hAnsi="Times New Roman" w:cs="Times New Roman"/>
          <w:sz w:val="20"/>
          <w:szCs w:val="20"/>
        </w:rPr>
        <w:t xml:space="preserve"> Selenium Nano Particles (Se-NPs) were biosynthesized with a standard strain of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albicans</w:t>
      </w:r>
      <w:proofErr w:type="spellEnd"/>
      <w:r w:rsidRPr="00687594">
        <w:rPr>
          <w:rFonts w:ascii="Times New Roman" w:hAnsi="Times New Roman" w:cs="Times New Roman"/>
          <w:sz w:val="20"/>
          <w:szCs w:val="20"/>
        </w:rPr>
        <w:t xml:space="preserve"> and approved by several methods, including UV-Vis spectrophotometer, XRD technique, FTIR analysis, FESEM microscopy, and EDX diagram. The antifungal susceptibility testing performed the </w:t>
      </w:r>
      <w:r w:rsidRPr="00687594">
        <w:rPr>
          <w:rFonts w:ascii="Times New Roman" w:hAnsi="Times New Roman" w:cs="Times New Roman"/>
          <w:sz w:val="20"/>
          <w:szCs w:val="20"/>
        </w:rPr>
        <w:t>Minimum Inhibitory Concentrations</w:t>
      </w:r>
      <w:r w:rsidRPr="00687594">
        <w:rPr>
          <w:rFonts w:ascii="Times New Roman" w:hAnsi="Times New Roman" w:cs="Times New Roman"/>
          <w:sz w:val="20"/>
          <w:szCs w:val="20"/>
        </w:rPr>
        <w:t xml:space="preserve"> (MICs) using the CLSI M27-A3 and M27-S4 broth </w:t>
      </w:r>
      <w:r w:rsidRPr="00687594">
        <w:rPr>
          <w:rFonts w:ascii="Times New Roman" w:hAnsi="Times New Roman" w:cs="Times New Roman"/>
          <w:sz w:val="20"/>
          <w:szCs w:val="20"/>
        </w:rPr>
        <w:t>micro dilution</w:t>
      </w:r>
      <w:r w:rsidRPr="00687594">
        <w:rPr>
          <w:rFonts w:ascii="Times New Roman" w:hAnsi="Times New Roman" w:cs="Times New Roman"/>
          <w:sz w:val="20"/>
          <w:szCs w:val="20"/>
        </w:rPr>
        <w:t xml:space="preserve"> method. The expression of the desired genes was examined by the real-time PCR assay between untreated and treated with antifungal drugs and Se-NPs. </w:t>
      </w:r>
    </w:p>
    <w:p w:rsidR="00687594" w:rsidRPr="00687594" w:rsidRDefault="00687594" w:rsidP="00687594">
      <w:pPr>
        <w:spacing w:after="0"/>
        <w:jc w:val="both"/>
        <w:rPr>
          <w:rFonts w:ascii="Times New Roman" w:hAnsi="Times New Roman" w:cs="Times New Roman"/>
          <w:sz w:val="20"/>
          <w:szCs w:val="20"/>
        </w:rPr>
      </w:pPr>
      <w:r w:rsidRPr="00687594">
        <w:rPr>
          <w:rFonts w:ascii="Times New Roman" w:hAnsi="Times New Roman" w:cs="Times New Roman"/>
          <w:b/>
          <w:sz w:val="20"/>
          <w:szCs w:val="20"/>
        </w:rPr>
        <w:t>Result:</w:t>
      </w:r>
      <w:r w:rsidRPr="00687594">
        <w:rPr>
          <w:rFonts w:ascii="Times New Roman" w:hAnsi="Times New Roman" w:cs="Times New Roman"/>
          <w:sz w:val="20"/>
          <w:szCs w:val="20"/>
        </w:rPr>
        <w:t xml:space="preserve"> The MICs of </w:t>
      </w:r>
      <w:proofErr w:type="spellStart"/>
      <w:r w:rsidRPr="00687594">
        <w:rPr>
          <w:rFonts w:ascii="Times New Roman" w:hAnsi="Times New Roman" w:cs="Times New Roman"/>
          <w:sz w:val="20"/>
          <w:szCs w:val="20"/>
        </w:rPr>
        <w:t>itraconazole</w:t>
      </w:r>
      <w:proofErr w:type="spellEnd"/>
      <w:r w:rsidRPr="00687594">
        <w:rPr>
          <w:rFonts w:ascii="Times New Roman" w:hAnsi="Times New Roman" w:cs="Times New Roman"/>
          <w:sz w:val="20"/>
          <w:szCs w:val="20"/>
        </w:rPr>
        <w:t xml:space="preserve">, amphotericin B, and </w:t>
      </w:r>
      <w:proofErr w:type="spellStart"/>
      <w:r w:rsidRPr="00687594">
        <w:rPr>
          <w:rFonts w:ascii="Times New Roman" w:hAnsi="Times New Roman" w:cs="Times New Roman"/>
          <w:sz w:val="20"/>
          <w:szCs w:val="20"/>
        </w:rPr>
        <w:t>anidulafungin</w:t>
      </w:r>
      <w:proofErr w:type="spellEnd"/>
      <w:r w:rsidRPr="00687594">
        <w:rPr>
          <w:rFonts w:ascii="Times New Roman" w:hAnsi="Times New Roman" w:cs="Times New Roman"/>
          <w:sz w:val="20"/>
          <w:szCs w:val="20"/>
        </w:rPr>
        <w:t xml:space="preserve"> against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albicans</w:t>
      </w:r>
      <w:proofErr w:type="spellEnd"/>
      <w:r w:rsidRPr="00687594">
        <w:rPr>
          <w:rFonts w:ascii="Times New Roman" w:hAnsi="Times New Roman" w:cs="Times New Roman"/>
          <w:sz w:val="20"/>
          <w:szCs w:val="20"/>
        </w:rPr>
        <w:t xml:space="preserve"> and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glabrata</w:t>
      </w:r>
      <w:proofErr w:type="spellEnd"/>
      <w:r w:rsidRPr="00687594">
        <w:rPr>
          <w:rFonts w:ascii="Times New Roman" w:hAnsi="Times New Roman" w:cs="Times New Roman"/>
          <w:sz w:val="20"/>
          <w:szCs w:val="20"/>
        </w:rPr>
        <w:t xml:space="preserve"> were 64, 16 and 4 µg/ml. </w:t>
      </w:r>
      <w:proofErr w:type="gramStart"/>
      <w:r w:rsidRPr="00687594">
        <w:rPr>
          <w:rFonts w:ascii="Times New Roman" w:hAnsi="Times New Roman" w:cs="Times New Roman"/>
          <w:sz w:val="20"/>
          <w:szCs w:val="20"/>
        </w:rPr>
        <w:t>In comparison, reduced the MIC values for samples treated with Se-NPs to 1 and 0.5 µg/ml.</w:t>
      </w:r>
      <w:proofErr w:type="gramEnd"/>
      <w:r w:rsidRPr="00687594">
        <w:rPr>
          <w:rFonts w:ascii="Times New Roman" w:hAnsi="Times New Roman" w:cs="Times New Roman"/>
          <w:sz w:val="20"/>
          <w:szCs w:val="20"/>
        </w:rPr>
        <w:t xml:space="preserve"> The results obtained from real-time PCR and analysis of the ∆∆</w:t>
      </w:r>
      <w:proofErr w:type="spellStart"/>
      <w:r w:rsidRPr="00687594">
        <w:rPr>
          <w:rFonts w:ascii="Times New Roman" w:hAnsi="Times New Roman" w:cs="Times New Roman"/>
          <w:sz w:val="20"/>
          <w:szCs w:val="20"/>
        </w:rPr>
        <w:t>Cq</w:t>
      </w:r>
      <w:proofErr w:type="spellEnd"/>
      <w:r w:rsidRPr="00687594">
        <w:rPr>
          <w:rFonts w:ascii="Times New Roman" w:hAnsi="Times New Roman" w:cs="Times New Roman"/>
          <w:sz w:val="20"/>
          <w:szCs w:val="20"/>
        </w:rPr>
        <w:t xml:space="preserve"> values showed that the expression of </w:t>
      </w:r>
      <w:r w:rsidRPr="00687594">
        <w:rPr>
          <w:rFonts w:ascii="Times New Roman" w:hAnsi="Times New Roman" w:cs="Times New Roman"/>
          <w:i/>
          <w:sz w:val="20"/>
          <w:szCs w:val="20"/>
        </w:rPr>
        <w:t>ERG3, ERG11, and FKS1</w:t>
      </w:r>
      <w:r w:rsidRPr="00687594">
        <w:rPr>
          <w:rFonts w:ascii="Times New Roman" w:hAnsi="Times New Roman" w:cs="Times New Roman"/>
          <w:sz w:val="20"/>
          <w:szCs w:val="20"/>
        </w:rPr>
        <w:t xml:space="preserve"> genes was significantly down-regulated in Se-NPs concentrations (P&lt;0.05).</w:t>
      </w:r>
    </w:p>
    <w:p w:rsidR="00687594" w:rsidRPr="00687594" w:rsidRDefault="00687594" w:rsidP="00687594">
      <w:pPr>
        <w:spacing w:after="0"/>
        <w:jc w:val="both"/>
        <w:rPr>
          <w:rFonts w:ascii="Times New Roman" w:hAnsi="Times New Roman" w:cs="Times New Roman"/>
          <w:sz w:val="20"/>
          <w:szCs w:val="20"/>
        </w:rPr>
      </w:pPr>
      <w:r w:rsidRPr="00687594">
        <w:rPr>
          <w:rFonts w:ascii="Times New Roman" w:hAnsi="Times New Roman" w:cs="Times New Roman"/>
          <w:b/>
          <w:sz w:val="20"/>
          <w:szCs w:val="20"/>
        </w:rPr>
        <w:t xml:space="preserve">Conclusion: </w:t>
      </w:r>
      <w:r w:rsidRPr="00687594">
        <w:rPr>
          <w:rFonts w:ascii="Times New Roman" w:hAnsi="Times New Roman" w:cs="Times New Roman"/>
          <w:sz w:val="20"/>
          <w:szCs w:val="20"/>
        </w:rPr>
        <w:t xml:space="preserve">This study's evidence implies biosafety Se-NPs have favorable </w:t>
      </w:r>
      <w:proofErr w:type="gramStart"/>
      <w:r w:rsidRPr="00687594">
        <w:rPr>
          <w:rFonts w:ascii="Times New Roman" w:hAnsi="Times New Roman" w:cs="Times New Roman"/>
          <w:sz w:val="20"/>
          <w:szCs w:val="20"/>
        </w:rPr>
        <w:t>effects</w:t>
      </w:r>
      <w:proofErr w:type="gramEnd"/>
      <w:r w:rsidRPr="00687594">
        <w:rPr>
          <w:rFonts w:ascii="Times New Roman" w:hAnsi="Times New Roman" w:cs="Times New Roman"/>
          <w:sz w:val="20"/>
          <w:szCs w:val="20"/>
        </w:rPr>
        <w:t xml:space="preserve"> on the reducing expression of </w:t>
      </w:r>
      <w:r w:rsidRPr="00687594">
        <w:rPr>
          <w:rFonts w:ascii="Times New Roman" w:hAnsi="Times New Roman" w:cs="Times New Roman"/>
          <w:i/>
          <w:sz w:val="20"/>
          <w:szCs w:val="20"/>
        </w:rPr>
        <w:t>ERG3, ERG11, and FKS1</w:t>
      </w:r>
      <w:r w:rsidRPr="00687594">
        <w:rPr>
          <w:rFonts w:ascii="Times New Roman" w:hAnsi="Times New Roman" w:cs="Times New Roman"/>
          <w:sz w:val="20"/>
          <w:szCs w:val="20"/>
        </w:rPr>
        <w:t xml:space="preserve"> antifungal resistance genes in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albicans</w:t>
      </w:r>
      <w:proofErr w:type="spellEnd"/>
      <w:r w:rsidRPr="00687594">
        <w:rPr>
          <w:rFonts w:ascii="Times New Roman" w:hAnsi="Times New Roman" w:cs="Times New Roman"/>
          <w:sz w:val="20"/>
          <w:szCs w:val="20"/>
        </w:rPr>
        <w:t xml:space="preserve"> and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glabrata</w:t>
      </w:r>
      <w:proofErr w:type="spellEnd"/>
      <w:r w:rsidRPr="00687594">
        <w:rPr>
          <w:rFonts w:ascii="Times New Roman" w:hAnsi="Times New Roman" w:cs="Times New Roman"/>
          <w:sz w:val="20"/>
          <w:szCs w:val="20"/>
        </w:rPr>
        <w:t>.</w:t>
      </w:r>
    </w:p>
    <w:p w:rsidR="00687594" w:rsidRPr="00687594" w:rsidRDefault="00687594" w:rsidP="00687594">
      <w:pPr>
        <w:spacing w:after="0"/>
        <w:jc w:val="both"/>
        <w:rPr>
          <w:rFonts w:ascii="Times New Roman" w:hAnsi="Times New Roman" w:cs="Times New Roman"/>
          <w:sz w:val="20"/>
          <w:szCs w:val="20"/>
        </w:rPr>
      </w:pPr>
      <w:r w:rsidRPr="00687594">
        <w:rPr>
          <w:rFonts w:ascii="Times New Roman" w:hAnsi="Times New Roman" w:cs="Times New Roman"/>
          <w:b/>
          <w:sz w:val="20"/>
          <w:szCs w:val="20"/>
        </w:rPr>
        <w:t>Keywords:</w:t>
      </w:r>
      <w:r w:rsidRPr="00687594">
        <w:rPr>
          <w:rFonts w:ascii="Times New Roman" w:hAnsi="Times New Roman" w:cs="Times New Roman"/>
          <w:sz w:val="20"/>
          <w:szCs w:val="20"/>
        </w:rPr>
        <w:t xml:space="preserve"> Selenium nanoparticles; Biosynthesis; </w:t>
      </w:r>
      <w:r w:rsidRPr="00687594">
        <w:rPr>
          <w:rFonts w:ascii="Times New Roman" w:hAnsi="Times New Roman" w:cs="Times New Roman"/>
          <w:i/>
          <w:sz w:val="20"/>
          <w:szCs w:val="20"/>
        </w:rPr>
        <w:t>Candida</w:t>
      </w:r>
      <w:r w:rsidRPr="00687594">
        <w:rPr>
          <w:rFonts w:ascii="Times New Roman" w:hAnsi="Times New Roman" w:cs="Times New Roman"/>
          <w:sz w:val="20"/>
          <w:szCs w:val="20"/>
        </w:rPr>
        <w:t>; MIC; Antifungal resistance gene.</w:t>
      </w:r>
    </w:p>
    <w:p w:rsidR="00687594" w:rsidRPr="00687594" w:rsidRDefault="00687594" w:rsidP="00687594">
      <w:pPr>
        <w:spacing w:before="240"/>
        <w:rPr>
          <w:rFonts w:ascii="Times New Roman" w:hAnsi="Times New Roman" w:cs="Times New Roman"/>
          <w:b/>
          <w:sz w:val="24"/>
          <w:szCs w:val="24"/>
        </w:rPr>
      </w:pPr>
      <w:r w:rsidRPr="00687594">
        <w:rPr>
          <w:rFonts w:ascii="Times New Roman" w:hAnsi="Times New Roman" w:cs="Times New Roman"/>
          <w:b/>
          <w:sz w:val="24"/>
          <w:szCs w:val="24"/>
        </w:rPr>
        <w:t>Biography</w:t>
      </w:r>
    </w:p>
    <w:p w:rsidR="001C0DBB" w:rsidRPr="00687594" w:rsidRDefault="00687594" w:rsidP="00687594">
      <w:pPr>
        <w:spacing w:after="0"/>
        <w:jc w:val="both"/>
        <w:rPr>
          <w:rFonts w:ascii="Times New Roman" w:hAnsi="Times New Roman" w:cs="Times New Roman"/>
          <w:sz w:val="20"/>
          <w:szCs w:val="20"/>
        </w:rPr>
      </w:pPr>
      <w:r w:rsidRPr="00687594">
        <w:rPr>
          <w:rFonts w:ascii="Times New Roman" w:hAnsi="Times New Roman" w:cs="Times New Roman"/>
          <w:sz w:val="20"/>
          <w:szCs w:val="20"/>
        </w:rPr>
        <w:t xml:space="preserve">I am Dr. Mahdi </w:t>
      </w:r>
      <w:proofErr w:type="spellStart"/>
      <w:r w:rsidRPr="00687594">
        <w:rPr>
          <w:rFonts w:ascii="Times New Roman" w:hAnsi="Times New Roman" w:cs="Times New Roman"/>
          <w:sz w:val="20"/>
          <w:szCs w:val="20"/>
        </w:rPr>
        <w:t>Hosseini</w:t>
      </w:r>
      <w:proofErr w:type="spellEnd"/>
      <w:r w:rsidRPr="00687594">
        <w:rPr>
          <w:rFonts w:ascii="Times New Roman" w:hAnsi="Times New Roman" w:cs="Times New Roman"/>
          <w:sz w:val="20"/>
          <w:szCs w:val="20"/>
        </w:rPr>
        <w:t xml:space="preserve"> </w:t>
      </w:r>
      <w:proofErr w:type="spellStart"/>
      <w:r w:rsidRPr="00687594">
        <w:rPr>
          <w:rFonts w:ascii="Times New Roman" w:hAnsi="Times New Roman" w:cs="Times New Roman"/>
          <w:sz w:val="20"/>
          <w:szCs w:val="20"/>
        </w:rPr>
        <w:t>Bafghi</w:t>
      </w:r>
      <w:proofErr w:type="spellEnd"/>
      <w:r w:rsidRPr="00687594">
        <w:rPr>
          <w:rFonts w:ascii="Times New Roman" w:hAnsi="Times New Roman" w:cs="Times New Roman"/>
          <w:sz w:val="20"/>
          <w:szCs w:val="20"/>
        </w:rPr>
        <w:t>, and I am 42 years old. I have a Ph.D. in microbiology, and I have been working in the Department of Laboratory Sciences, Mashhad University of Medical Sciences (MUMS), Mashhad, Iran. My research fields are biology, microbiology, biotechnology, and nanotechnology.</w:t>
      </w:r>
    </w:p>
    <w:sectPr w:rsidR="001C0DBB" w:rsidRPr="0068759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9T11:06:00Z" w:initials="SS">
    <w:p w:rsidR="00EE59DF" w:rsidRDefault="00EE59DF">
      <w:pPr>
        <w:pStyle w:val="CommentText"/>
      </w:pPr>
      <w:r>
        <w:rPr>
          <w:rStyle w:val="CommentReference"/>
        </w:rPr>
        <w:annotationRef/>
      </w:r>
      <w:bookmarkStart w:id="1" w:name="_GoBack"/>
      <w:r>
        <w:t>Rejected as already published. Please find the below link for your reference.</w:t>
      </w:r>
    </w:p>
    <w:p w:rsidR="00EE59DF" w:rsidRDefault="00EE59DF">
      <w:pPr>
        <w:pStyle w:val="CommentText"/>
      </w:pPr>
    </w:p>
    <w:p w:rsidR="00EE59DF" w:rsidRDefault="00EE59DF">
      <w:pPr>
        <w:pStyle w:val="CommentText"/>
      </w:pPr>
      <w:hyperlink r:id="rId1" w:history="1">
        <w:r w:rsidRPr="00EF5585">
          <w:rPr>
            <w:rStyle w:val="Hyperlink"/>
          </w:rPr>
          <w:t>https://sfamjournals.onlinelibrary.wiley.com/doi/abs/10.1111/lam.13667</w:t>
        </w:r>
      </w:hyperlink>
    </w:p>
    <w:p w:rsidR="00EE59DF" w:rsidRDefault="00EE59DF">
      <w:pPr>
        <w:pStyle w:val="CommentText"/>
      </w:pPr>
      <w:hyperlink r:id="rId2" w:history="1">
        <w:r w:rsidRPr="00EF5585">
          <w:rPr>
            <w:rStyle w:val="Hyperlink"/>
          </w:rPr>
          <w:t>https://www.researchgate.net/publication/358484848_Green_synthesis_of_selenium_nanoparticles_and_evaluate_their_effect_on_the_expression_of_ERG3_ERG11_and_FKS1_antifungal_resistance_genes_in_Candida_albicans_and_Candida_glabrata</w:t>
        </w:r>
      </w:hyperlink>
      <w:bookmarkEnd w:id="1"/>
    </w:p>
    <w:p w:rsidR="00EE59DF" w:rsidRDefault="00EE59D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594"/>
    <w:rsid w:val="001C0DBB"/>
    <w:rsid w:val="00687594"/>
    <w:rsid w:val="00EE5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E59DF"/>
    <w:rPr>
      <w:sz w:val="16"/>
      <w:szCs w:val="16"/>
    </w:rPr>
  </w:style>
  <w:style w:type="paragraph" w:styleId="CommentText">
    <w:name w:val="annotation text"/>
    <w:basedOn w:val="Normal"/>
    <w:link w:val="CommentTextChar"/>
    <w:uiPriority w:val="99"/>
    <w:semiHidden/>
    <w:unhideWhenUsed/>
    <w:rsid w:val="00EE59DF"/>
    <w:pPr>
      <w:spacing w:line="240" w:lineRule="auto"/>
    </w:pPr>
    <w:rPr>
      <w:sz w:val="20"/>
      <w:szCs w:val="20"/>
    </w:rPr>
  </w:style>
  <w:style w:type="character" w:customStyle="1" w:styleId="CommentTextChar">
    <w:name w:val="Comment Text Char"/>
    <w:basedOn w:val="DefaultParagraphFont"/>
    <w:link w:val="CommentText"/>
    <w:uiPriority w:val="99"/>
    <w:semiHidden/>
    <w:rsid w:val="00EE59DF"/>
    <w:rPr>
      <w:sz w:val="20"/>
      <w:szCs w:val="20"/>
    </w:rPr>
  </w:style>
  <w:style w:type="paragraph" w:styleId="CommentSubject">
    <w:name w:val="annotation subject"/>
    <w:basedOn w:val="CommentText"/>
    <w:next w:val="CommentText"/>
    <w:link w:val="CommentSubjectChar"/>
    <w:uiPriority w:val="99"/>
    <w:semiHidden/>
    <w:unhideWhenUsed/>
    <w:rsid w:val="00EE59DF"/>
    <w:rPr>
      <w:b/>
      <w:bCs/>
    </w:rPr>
  </w:style>
  <w:style w:type="character" w:customStyle="1" w:styleId="CommentSubjectChar">
    <w:name w:val="Comment Subject Char"/>
    <w:basedOn w:val="CommentTextChar"/>
    <w:link w:val="CommentSubject"/>
    <w:uiPriority w:val="99"/>
    <w:semiHidden/>
    <w:rsid w:val="00EE59DF"/>
    <w:rPr>
      <w:b/>
      <w:bCs/>
      <w:sz w:val="20"/>
      <w:szCs w:val="20"/>
    </w:rPr>
  </w:style>
  <w:style w:type="paragraph" w:styleId="BalloonText">
    <w:name w:val="Balloon Text"/>
    <w:basedOn w:val="Normal"/>
    <w:link w:val="BalloonTextChar"/>
    <w:uiPriority w:val="99"/>
    <w:semiHidden/>
    <w:unhideWhenUsed/>
    <w:rsid w:val="00EE5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9DF"/>
    <w:rPr>
      <w:rFonts w:ascii="Tahoma" w:hAnsi="Tahoma" w:cs="Tahoma"/>
      <w:sz w:val="16"/>
      <w:szCs w:val="16"/>
    </w:rPr>
  </w:style>
  <w:style w:type="character" w:styleId="Hyperlink">
    <w:name w:val="Hyperlink"/>
    <w:basedOn w:val="DefaultParagraphFont"/>
    <w:uiPriority w:val="99"/>
    <w:unhideWhenUsed/>
    <w:rsid w:val="00EE59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E59DF"/>
    <w:rPr>
      <w:sz w:val="16"/>
      <w:szCs w:val="16"/>
    </w:rPr>
  </w:style>
  <w:style w:type="paragraph" w:styleId="CommentText">
    <w:name w:val="annotation text"/>
    <w:basedOn w:val="Normal"/>
    <w:link w:val="CommentTextChar"/>
    <w:uiPriority w:val="99"/>
    <w:semiHidden/>
    <w:unhideWhenUsed/>
    <w:rsid w:val="00EE59DF"/>
    <w:pPr>
      <w:spacing w:line="240" w:lineRule="auto"/>
    </w:pPr>
    <w:rPr>
      <w:sz w:val="20"/>
      <w:szCs w:val="20"/>
    </w:rPr>
  </w:style>
  <w:style w:type="character" w:customStyle="1" w:styleId="CommentTextChar">
    <w:name w:val="Comment Text Char"/>
    <w:basedOn w:val="DefaultParagraphFont"/>
    <w:link w:val="CommentText"/>
    <w:uiPriority w:val="99"/>
    <w:semiHidden/>
    <w:rsid w:val="00EE59DF"/>
    <w:rPr>
      <w:sz w:val="20"/>
      <w:szCs w:val="20"/>
    </w:rPr>
  </w:style>
  <w:style w:type="paragraph" w:styleId="CommentSubject">
    <w:name w:val="annotation subject"/>
    <w:basedOn w:val="CommentText"/>
    <w:next w:val="CommentText"/>
    <w:link w:val="CommentSubjectChar"/>
    <w:uiPriority w:val="99"/>
    <w:semiHidden/>
    <w:unhideWhenUsed/>
    <w:rsid w:val="00EE59DF"/>
    <w:rPr>
      <w:b/>
      <w:bCs/>
    </w:rPr>
  </w:style>
  <w:style w:type="character" w:customStyle="1" w:styleId="CommentSubjectChar">
    <w:name w:val="Comment Subject Char"/>
    <w:basedOn w:val="CommentTextChar"/>
    <w:link w:val="CommentSubject"/>
    <w:uiPriority w:val="99"/>
    <w:semiHidden/>
    <w:rsid w:val="00EE59DF"/>
    <w:rPr>
      <w:b/>
      <w:bCs/>
      <w:sz w:val="20"/>
      <w:szCs w:val="20"/>
    </w:rPr>
  </w:style>
  <w:style w:type="paragraph" w:styleId="BalloonText">
    <w:name w:val="Balloon Text"/>
    <w:basedOn w:val="Normal"/>
    <w:link w:val="BalloonTextChar"/>
    <w:uiPriority w:val="99"/>
    <w:semiHidden/>
    <w:unhideWhenUsed/>
    <w:rsid w:val="00EE5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9DF"/>
    <w:rPr>
      <w:rFonts w:ascii="Tahoma" w:hAnsi="Tahoma" w:cs="Tahoma"/>
      <w:sz w:val="16"/>
      <w:szCs w:val="16"/>
    </w:rPr>
  </w:style>
  <w:style w:type="character" w:styleId="Hyperlink">
    <w:name w:val="Hyperlink"/>
    <w:basedOn w:val="DefaultParagraphFont"/>
    <w:uiPriority w:val="99"/>
    <w:unhideWhenUsed/>
    <w:rsid w:val="00EE59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58484848_Green_synthesis_of_selenium_nanoparticles_and_evaluate_their_effect_on_the_expression_of_ERG3_ERG11_and_FKS1_antifungal_resistance_genes_in_Candida_albicans_and_Candida_glabrata" TargetMode="External"/><Relationship Id="rId1" Type="http://schemas.openxmlformats.org/officeDocument/2006/relationships/hyperlink" Target="https://sfamjournals.onlinelibrary.wiley.com/doi/abs/10.1111/lam.13667"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2022-05-19T05:30:00Z</dcterms:created>
  <dcterms:modified xsi:type="dcterms:W3CDTF">2022-05-19T05:36:00Z</dcterms:modified>
</cp:coreProperties>
</file>