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F9A" w:rsidRDefault="0095333A">
      <w:pPr>
        <w:rPr>
          <w:rFonts w:ascii="Times New Roman" w:hAnsi="Times New Roman" w:cs="Times New Roman"/>
          <w:b/>
          <w:sz w:val="32"/>
        </w:rPr>
      </w:pPr>
      <w:proofErr w:type="spellStart"/>
      <w:r w:rsidRPr="0095333A">
        <w:rPr>
          <w:rFonts w:ascii="Times New Roman" w:hAnsi="Times New Roman" w:cs="Times New Roman"/>
          <w:b/>
          <w:sz w:val="32"/>
        </w:rPr>
        <w:t>Thermoacoustic</w:t>
      </w:r>
      <w:proofErr w:type="spellEnd"/>
      <w:r w:rsidRPr="0095333A">
        <w:rPr>
          <w:rFonts w:ascii="Times New Roman" w:hAnsi="Times New Roman" w:cs="Times New Roman"/>
          <w:b/>
          <w:sz w:val="32"/>
        </w:rPr>
        <w:t xml:space="preserve"> engine for </w:t>
      </w:r>
      <w:proofErr w:type="spellStart"/>
      <w:r w:rsidRPr="0095333A">
        <w:rPr>
          <w:rFonts w:ascii="Times New Roman" w:hAnsi="Times New Roman" w:cs="Times New Roman"/>
          <w:b/>
          <w:sz w:val="32"/>
        </w:rPr>
        <w:t>thermoacoustic</w:t>
      </w:r>
      <w:proofErr w:type="spellEnd"/>
      <w:r w:rsidRPr="0095333A">
        <w:rPr>
          <w:rFonts w:ascii="Times New Roman" w:hAnsi="Times New Roman" w:cs="Times New Roman"/>
          <w:b/>
          <w:sz w:val="32"/>
        </w:rPr>
        <w:t xml:space="preserve"> cooler with different heating and cooling temperature</w:t>
      </w:r>
    </w:p>
    <w:p w:rsidR="0095333A" w:rsidRDefault="0095333A">
      <w:pPr>
        <w:rPr>
          <w:rFonts w:ascii="Times New Roman" w:hAnsi="Times New Roman" w:cs="Times New Roman"/>
          <w:sz w:val="24"/>
        </w:rPr>
      </w:pPr>
      <w:proofErr w:type="spellStart"/>
      <w:r w:rsidRPr="0095333A">
        <w:rPr>
          <w:rFonts w:ascii="Times New Roman" w:hAnsi="Times New Roman" w:cs="Times New Roman"/>
          <w:sz w:val="24"/>
        </w:rPr>
        <w:t>Irna</w:t>
      </w:r>
      <w:proofErr w:type="spellEnd"/>
      <w:r w:rsidRPr="0095333A">
        <w:rPr>
          <w:rFonts w:ascii="Times New Roman" w:hAnsi="Times New Roman" w:cs="Times New Roman"/>
          <w:sz w:val="24"/>
        </w:rPr>
        <w:t xml:space="preserve"> </w:t>
      </w:r>
      <w:proofErr w:type="spellStart"/>
      <w:r w:rsidRPr="0095333A">
        <w:rPr>
          <w:rFonts w:ascii="Times New Roman" w:hAnsi="Times New Roman" w:cs="Times New Roman"/>
          <w:sz w:val="24"/>
        </w:rPr>
        <w:t>Farikhah</w:t>
      </w:r>
      <w:proofErr w:type="spellEnd"/>
    </w:p>
    <w:p w:rsidR="0095333A" w:rsidRDefault="0095333A" w:rsidP="0095333A">
      <w:pPr>
        <w:rPr>
          <w:rFonts w:ascii="Times New Roman" w:hAnsi="Times New Roman" w:cs="Times New Roman"/>
        </w:rPr>
      </w:pPr>
      <w:proofErr w:type="spellStart"/>
      <w:r w:rsidRPr="0095333A">
        <w:rPr>
          <w:rFonts w:ascii="Times New Roman" w:hAnsi="Times New Roman" w:cs="Times New Roman"/>
        </w:rPr>
        <w:t>Universitas</w:t>
      </w:r>
      <w:proofErr w:type="spellEnd"/>
      <w:r w:rsidRPr="0095333A">
        <w:rPr>
          <w:rFonts w:ascii="Times New Roman" w:hAnsi="Times New Roman" w:cs="Times New Roman"/>
        </w:rPr>
        <w:t xml:space="preserve"> PGRI Semarang, Indonesia</w:t>
      </w:r>
    </w:p>
    <w:p w:rsidR="0095333A" w:rsidRPr="0095333A" w:rsidRDefault="0095333A" w:rsidP="0095333A">
      <w:pPr>
        <w:jc w:val="center"/>
        <w:rPr>
          <w:rFonts w:ascii="Times New Roman" w:hAnsi="Times New Roman" w:cs="Times New Roman"/>
          <w:b/>
          <w:sz w:val="24"/>
        </w:rPr>
      </w:pPr>
      <w:r w:rsidRPr="0095333A">
        <w:rPr>
          <w:rFonts w:ascii="Times New Roman" w:hAnsi="Times New Roman" w:cs="Times New Roman"/>
          <w:b/>
          <w:sz w:val="24"/>
        </w:rPr>
        <w:t>Abstract</w:t>
      </w:r>
    </w:p>
    <w:p w:rsidR="0095333A" w:rsidRDefault="0095333A" w:rsidP="0095333A">
      <w:pPr>
        <w:jc w:val="both"/>
        <w:rPr>
          <w:rFonts w:ascii="Times New Roman" w:hAnsi="Times New Roman" w:cs="Times New Roman"/>
          <w:sz w:val="20"/>
          <w:szCs w:val="20"/>
        </w:rPr>
      </w:pPr>
      <w:r w:rsidRPr="00341210">
        <w:rPr>
          <w:rFonts w:ascii="Times New Roman" w:hAnsi="Times New Roman" w:cs="Times New Roman"/>
          <w:sz w:val="20"/>
          <w:szCs w:val="20"/>
        </w:rPr>
        <w:t xml:space="preserve">Handling thermal pollution due to the industrial waste heat is required to minimize the impact of the emitted thermal heat on the environment. There are some technologies that can be used to recovery the waste heat, one of which is </w:t>
      </w:r>
      <w:proofErr w:type="spellStart"/>
      <w:r w:rsidRPr="00341210">
        <w:rPr>
          <w:rFonts w:ascii="Times New Roman" w:hAnsi="Times New Roman" w:cs="Times New Roman"/>
          <w:sz w:val="20"/>
          <w:szCs w:val="20"/>
        </w:rPr>
        <w:t>thermoacoustic</w:t>
      </w:r>
      <w:proofErr w:type="spellEnd"/>
      <w:r w:rsidRPr="00341210">
        <w:rPr>
          <w:rFonts w:ascii="Times New Roman" w:hAnsi="Times New Roman" w:cs="Times New Roman"/>
          <w:sz w:val="20"/>
          <w:szCs w:val="20"/>
        </w:rPr>
        <w:t xml:space="preserve"> technology. In recent years, converting low-grade energy into valuable energy such as acoustic for driving cooler has become an applicable method to regain wasted thermal energy. The </w:t>
      </w:r>
      <w:proofErr w:type="spellStart"/>
      <w:r w:rsidRPr="00341210">
        <w:rPr>
          <w:rFonts w:ascii="Times New Roman" w:hAnsi="Times New Roman" w:cs="Times New Roman"/>
          <w:sz w:val="20"/>
          <w:szCs w:val="20"/>
        </w:rPr>
        <w:t>thermoacoustic</w:t>
      </w:r>
      <w:proofErr w:type="spellEnd"/>
      <w:r w:rsidRPr="00341210">
        <w:rPr>
          <w:rFonts w:ascii="Times New Roman" w:hAnsi="Times New Roman" w:cs="Times New Roman"/>
          <w:sz w:val="20"/>
          <w:szCs w:val="20"/>
        </w:rPr>
        <w:t xml:space="preserve"> engine can convert thermal into acoustic energy then the acoustic energy could be transferred for refrigeration. </w:t>
      </w:r>
      <w:proofErr w:type="spellStart"/>
      <w:r w:rsidRPr="00341210">
        <w:rPr>
          <w:rFonts w:ascii="Times New Roman" w:hAnsi="Times New Roman" w:cs="Times New Roman"/>
          <w:sz w:val="20"/>
          <w:szCs w:val="20"/>
        </w:rPr>
        <w:t>Thermoacoustic</w:t>
      </w:r>
      <w:proofErr w:type="spellEnd"/>
      <w:r w:rsidRPr="00341210">
        <w:rPr>
          <w:rFonts w:ascii="Times New Roman" w:hAnsi="Times New Roman" w:cs="Times New Roman"/>
          <w:sz w:val="20"/>
          <w:szCs w:val="20"/>
        </w:rPr>
        <w:t xml:space="preserve"> technology can be divided into two parts: one is </w:t>
      </w:r>
      <w:proofErr w:type="spellStart"/>
      <w:r w:rsidRPr="00341210">
        <w:rPr>
          <w:rFonts w:ascii="Times New Roman" w:hAnsi="Times New Roman" w:cs="Times New Roman"/>
          <w:sz w:val="20"/>
          <w:szCs w:val="20"/>
        </w:rPr>
        <w:t>thermoacoustic</w:t>
      </w:r>
      <w:proofErr w:type="spellEnd"/>
      <w:r w:rsidRPr="00341210">
        <w:rPr>
          <w:rFonts w:ascii="Times New Roman" w:hAnsi="Times New Roman" w:cs="Times New Roman"/>
          <w:sz w:val="20"/>
          <w:szCs w:val="20"/>
        </w:rPr>
        <w:t xml:space="preserve"> engine and cooler</w:t>
      </w:r>
      <w:r w:rsidR="00BC3296" w:rsidRPr="00341210">
        <w:rPr>
          <w:rFonts w:ascii="Times New Roman" w:hAnsi="Times New Roman" w:cs="Times New Roman"/>
          <w:sz w:val="20"/>
          <w:szCs w:val="20"/>
        </w:rPr>
        <w:t xml:space="preserve"> (Figure </w:t>
      </w:r>
      <w:r w:rsidR="00341210">
        <w:rPr>
          <w:rFonts w:ascii="Times New Roman" w:hAnsi="Times New Roman" w:cs="Times New Roman"/>
          <w:sz w:val="20"/>
          <w:szCs w:val="20"/>
        </w:rPr>
        <w:t>1</w:t>
      </w:r>
      <w:r w:rsidR="00BC3296" w:rsidRPr="00341210">
        <w:rPr>
          <w:rFonts w:ascii="Times New Roman" w:hAnsi="Times New Roman" w:cs="Times New Roman"/>
          <w:sz w:val="20"/>
          <w:szCs w:val="20"/>
        </w:rPr>
        <w:t>)</w:t>
      </w:r>
      <w:r w:rsidRPr="00341210">
        <w:rPr>
          <w:rFonts w:ascii="Times New Roman" w:hAnsi="Times New Roman" w:cs="Times New Roman"/>
          <w:sz w:val="20"/>
          <w:szCs w:val="20"/>
        </w:rPr>
        <w:t>. To design the cooler system having high efficiency and lower onset heating temperature</w:t>
      </w:r>
      <w:r w:rsidR="00BC3296" w:rsidRPr="00341210">
        <w:rPr>
          <w:rFonts w:ascii="Times New Roman" w:hAnsi="Times New Roman" w:cs="Times New Roman"/>
          <w:sz w:val="20"/>
          <w:szCs w:val="20"/>
        </w:rPr>
        <w:t xml:space="preserve"> (Figure </w:t>
      </w:r>
      <w:r w:rsidR="00341210">
        <w:rPr>
          <w:rFonts w:ascii="Times New Roman" w:hAnsi="Times New Roman" w:cs="Times New Roman"/>
          <w:sz w:val="20"/>
          <w:szCs w:val="20"/>
        </w:rPr>
        <w:t>2</w:t>
      </w:r>
      <w:r w:rsidR="00BC3296" w:rsidRPr="00341210">
        <w:rPr>
          <w:rFonts w:ascii="Times New Roman" w:hAnsi="Times New Roman" w:cs="Times New Roman"/>
          <w:sz w:val="20"/>
          <w:szCs w:val="20"/>
        </w:rPr>
        <w:t>)</w:t>
      </w:r>
      <w:r w:rsidRPr="00341210">
        <w:rPr>
          <w:rFonts w:ascii="Times New Roman" w:hAnsi="Times New Roman" w:cs="Times New Roman"/>
          <w:sz w:val="20"/>
          <w:szCs w:val="20"/>
        </w:rPr>
        <w:t>, the varied cooling temperature is numerically investigated from -15 to 15</w:t>
      </w:r>
      <w:r w:rsidR="00A731A6" w:rsidRPr="00341210">
        <w:rPr>
          <w:rFonts w:ascii="Times New Roman" w:hAnsi="Times New Roman" w:cs="Times New Roman"/>
          <w:sz w:val="20"/>
          <w:szCs w:val="20"/>
          <w:vertAlign w:val="superscript"/>
        </w:rPr>
        <w:t>0</w:t>
      </w:r>
      <w:r w:rsidR="00A731A6" w:rsidRPr="00341210">
        <w:rPr>
          <w:rFonts w:ascii="Times New Roman" w:hAnsi="Times New Roman" w:cs="Times New Roman"/>
          <w:sz w:val="20"/>
          <w:szCs w:val="20"/>
        </w:rPr>
        <w:t>C</w:t>
      </w:r>
      <w:r w:rsidRPr="00341210">
        <w:rPr>
          <w:rFonts w:ascii="Times New Roman" w:hAnsi="Times New Roman" w:cs="Times New Roman"/>
          <w:sz w:val="20"/>
          <w:szCs w:val="20"/>
        </w:rPr>
        <w:t>. The heating temperature generating acoustic power c</w:t>
      </w:r>
      <w:r w:rsidR="00A731A6" w:rsidRPr="00341210">
        <w:rPr>
          <w:rFonts w:ascii="Times New Roman" w:hAnsi="Times New Roman" w:cs="Times New Roman"/>
          <w:sz w:val="20"/>
          <w:szCs w:val="20"/>
        </w:rPr>
        <w:t>an be decreased from 256 to 205</w:t>
      </w:r>
      <w:r w:rsidR="00A731A6" w:rsidRPr="00341210">
        <w:rPr>
          <w:rFonts w:ascii="Times New Roman" w:hAnsi="Times New Roman" w:cs="Times New Roman"/>
          <w:sz w:val="20"/>
          <w:szCs w:val="20"/>
          <w:vertAlign w:val="superscript"/>
        </w:rPr>
        <w:t>0</w:t>
      </w:r>
      <w:r w:rsidR="00A731A6" w:rsidRPr="00341210">
        <w:rPr>
          <w:rFonts w:ascii="Times New Roman" w:hAnsi="Times New Roman" w:cs="Times New Roman"/>
          <w:sz w:val="20"/>
          <w:szCs w:val="20"/>
        </w:rPr>
        <w:t>C</w:t>
      </w:r>
      <w:r w:rsidRPr="00341210">
        <w:rPr>
          <w:rFonts w:ascii="Times New Roman" w:hAnsi="Times New Roman" w:cs="Times New Roman"/>
          <w:sz w:val="20"/>
          <w:szCs w:val="20"/>
        </w:rPr>
        <w:t>. Moreover, 6% of Thermodynamic upper limit value of the whole system is achieve and the efficiency of the engine, cooler and tube are 66%, 41% and 23%, respectively when the cooling temperature is -15</w:t>
      </w:r>
      <w:r w:rsidR="00A731A6" w:rsidRPr="00341210">
        <w:rPr>
          <w:rFonts w:ascii="Times New Roman" w:hAnsi="Times New Roman" w:cs="Times New Roman"/>
          <w:sz w:val="20"/>
          <w:szCs w:val="20"/>
          <w:vertAlign w:val="superscript"/>
        </w:rPr>
        <w:t>0c</w:t>
      </w:r>
      <w:r w:rsidRPr="00341210">
        <w:rPr>
          <w:rFonts w:ascii="Times New Roman" w:hAnsi="Times New Roman" w:cs="Times New Roman"/>
          <w:sz w:val="20"/>
          <w:szCs w:val="20"/>
        </w:rPr>
        <w:t xml:space="preserve"> and the heating temperature is 256</w:t>
      </w:r>
      <w:r w:rsidR="00A731A6" w:rsidRPr="00341210">
        <w:rPr>
          <w:rFonts w:ascii="Times New Roman" w:hAnsi="Times New Roman" w:cs="Times New Roman"/>
          <w:sz w:val="20"/>
          <w:szCs w:val="20"/>
          <w:vertAlign w:val="superscript"/>
        </w:rPr>
        <w:t>0</w:t>
      </w:r>
      <w:r w:rsidR="00A731A6" w:rsidRPr="00341210">
        <w:rPr>
          <w:rFonts w:ascii="Times New Roman" w:hAnsi="Times New Roman" w:cs="Times New Roman"/>
          <w:sz w:val="20"/>
          <w:szCs w:val="20"/>
        </w:rPr>
        <w:t>C</w:t>
      </w:r>
      <w:r w:rsidRPr="00341210">
        <w:rPr>
          <w:rFonts w:ascii="Times New Roman" w:hAnsi="Times New Roman" w:cs="Times New Roman"/>
          <w:sz w:val="20"/>
          <w:szCs w:val="20"/>
        </w:rPr>
        <w:t>.</w:t>
      </w:r>
    </w:p>
    <w:p w:rsidR="00341210" w:rsidRDefault="00341210" w:rsidP="00341210">
      <w:pPr>
        <w:jc w:val="center"/>
        <w:rPr>
          <w:rFonts w:ascii="Times New Roman" w:hAnsi="Times New Roman" w:cs="Times New Roman"/>
          <w:b/>
          <w:i/>
          <w:sz w:val="18"/>
        </w:rPr>
      </w:pPr>
      <w:r>
        <w:rPr>
          <w:noProof/>
        </w:rPr>
        <w:drawing>
          <wp:inline distT="0" distB="0" distL="0" distR="0" wp14:anchorId="67C6326A" wp14:editId="3989006C">
            <wp:extent cx="2904134" cy="174833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50167" cy="1776046"/>
                    </a:xfrm>
                    <a:prstGeom prst="rect">
                      <a:avLst/>
                    </a:prstGeom>
                    <a:noFill/>
                    <a:ln>
                      <a:noFill/>
                    </a:ln>
                  </pic:spPr>
                </pic:pic>
              </a:graphicData>
            </a:graphic>
          </wp:inline>
        </w:drawing>
      </w:r>
    </w:p>
    <w:p w:rsidR="00341210" w:rsidRDefault="00341210" w:rsidP="00341210">
      <w:pPr>
        <w:jc w:val="center"/>
        <w:rPr>
          <w:rFonts w:ascii="Times New Roman" w:hAnsi="Times New Roman" w:cs="Times New Roman"/>
          <w:b/>
          <w:i/>
          <w:sz w:val="18"/>
        </w:rPr>
      </w:pPr>
      <w:proofErr w:type="gramStart"/>
      <w:r>
        <w:rPr>
          <w:rFonts w:ascii="Times New Roman" w:hAnsi="Times New Roman" w:cs="Times New Roman"/>
          <w:b/>
          <w:i/>
          <w:sz w:val="18"/>
        </w:rPr>
        <w:t xml:space="preserve">Figure </w:t>
      </w:r>
      <w:r>
        <w:rPr>
          <w:rFonts w:ascii="Times New Roman" w:hAnsi="Times New Roman" w:cs="Times New Roman"/>
          <w:b/>
          <w:i/>
          <w:sz w:val="18"/>
        </w:rPr>
        <w:t>1.</w:t>
      </w:r>
      <w:proofErr w:type="gramEnd"/>
      <w:r>
        <w:rPr>
          <w:rFonts w:ascii="Times New Roman" w:hAnsi="Times New Roman" w:cs="Times New Roman"/>
          <w:b/>
          <w:i/>
          <w:sz w:val="18"/>
        </w:rPr>
        <w:t xml:space="preserve"> </w:t>
      </w:r>
      <w:proofErr w:type="spellStart"/>
      <w:proofErr w:type="gramStart"/>
      <w:r w:rsidRPr="00341210">
        <w:rPr>
          <w:rFonts w:ascii="Times New Roman" w:hAnsi="Times New Roman" w:cs="Times New Roman"/>
          <w:i/>
          <w:sz w:val="18"/>
        </w:rPr>
        <w:t>Thermoacoustic</w:t>
      </w:r>
      <w:proofErr w:type="spellEnd"/>
      <w:r w:rsidRPr="00341210">
        <w:rPr>
          <w:rFonts w:ascii="Times New Roman" w:hAnsi="Times New Roman" w:cs="Times New Roman"/>
          <w:i/>
          <w:sz w:val="18"/>
        </w:rPr>
        <w:t xml:space="preserve"> engine and cooler.</w:t>
      </w:r>
      <w:proofErr w:type="gramEnd"/>
    </w:p>
    <w:p w:rsidR="0095333A" w:rsidRDefault="0095333A" w:rsidP="0095333A">
      <w:pPr>
        <w:jc w:val="center"/>
        <w:rPr>
          <w:rFonts w:ascii="Times New Roman" w:hAnsi="Times New Roman" w:cs="Times New Roman"/>
          <w:sz w:val="20"/>
        </w:rPr>
      </w:pPr>
      <w:r>
        <w:rPr>
          <w:noProof/>
        </w:rPr>
        <w:drawing>
          <wp:inline distT="0" distB="0" distL="0" distR="0" wp14:anchorId="74C5EC6A" wp14:editId="680B877B">
            <wp:extent cx="3130905" cy="19092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4926" cy="1930013"/>
                    </a:xfrm>
                    <a:prstGeom prst="rect">
                      <a:avLst/>
                    </a:prstGeom>
                    <a:noFill/>
                    <a:ln>
                      <a:noFill/>
                    </a:ln>
                  </pic:spPr>
                </pic:pic>
              </a:graphicData>
            </a:graphic>
          </wp:inline>
        </w:drawing>
      </w:r>
    </w:p>
    <w:p w:rsidR="00341210" w:rsidRDefault="00341210" w:rsidP="00341210">
      <w:pPr>
        <w:jc w:val="center"/>
        <w:rPr>
          <w:rFonts w:ascii="Times New Roman" w:hAnsi="Times New Roman" w:cs="Times New Roman"/>
          <w:b/>
          <w:i/>
          <w:sz w:val="18"/>
        </w:rPr>
      </w:pPr>
      <w:proofErr w:type="gramStart"/>
      <w:r>
        <w:rPr>
          <w:rFonts w:ascii="Times New Roman" w:hAnsi="Times New Roman" w:cs="Times New Roman"/>
          <w:b/>
          <w:i/>
          <w:sz w:val="18"/>
        </w:rPr>
        <w:t>Figure 2.</w:t>
      </w:r>
      <w:proofErr w:type="gramEnd"/>
      <w:r w:rsidR="008039AA">
        <w:rPr>
          <w:rFonts w:ascii="Times New Roman" w:hAnsi="Times New Roman" w:cs="Times New Roman"/>
          <w:b/>
          <w:i/>
          <w:sz w:val="18"/>
        </w:rPr>
        <w:t xml:space="preserve"> </w:t>
      </w:r>
      <w:proofErr w:type="gramStart"/>
      <w:r w:rsidRPr="00A731A6">
        <w:rPr>
          <w:rFonts w:ascii="Times New Roman" w:hAnsi="Times New Roman" w:cs="Times New Roman"/>
          <w:i/>
          <w:sz w:val="18"/>
        </w:rPr>
        <w:t xml:space="preserve">High efficiency </w:t>
      </w:r>
      <w:r>
        <w:rPr>
          <w:rFonts w:ascii="Times New Roman" w:hAnsi="Times New Roman" w:cs="Times New Roman"/>
          <w:i/>
          <w:sz w:val="18"/>
        </w:rPr>
        <w:t>a</w:t>
      </w:r>
      <w:r w:rsidRPr="00A731A6">
        <w:rPr>
          <w:rFonts w:ascii="Times New Roman" w:hAnsi="Times New Roman" w:cs="Times New Roman"/>
          <w:i/>
          <w:sz w:val="18"/>
        </w:rPr>
        <w:t>nd lower onset heating temperature</w:t>
      </w:r>
      <w:r>
        <w:rPr>
          <w:rFonts w:ascii="Times New Roman" w:hAnsi="Times New Roman" w:cs="Times New Roman"/>
          <w:i/>
          <w:sz w:val="18"/>
        </w:rPr>
        <w:t>.</w:t>
      </w:r>
      <w:proofErr w:type="gramEnd"/>
    </w:p>
    <w:p w:rsidR="0095333A" w:rsidRPr="00341210" w:rsidRDefault="0095333A" w:rsidP="00341210">
      <w:pPr>
        <w:rPr>
          <w:rFonts w:ascii="Times New Roman" w:hAnsi="Times New Roman" w:cs="Times New Roman"/>
          <w:b/>
          <w:i/>
          <w:sz w:val="18"/>
        </w:rPr>
      </w:pPr>
      <w:r w:rsidRPr="0095333A">
        <w:rPr>
          <w:rFonts w:ascii="Times New Roman" w:hAnsi="Times New Roman" w:cs="Times New Roman"/>
          <w:b/>
          <w:sz w:val="24"/>
        </w:rPr>
        <w:lastRenderedPageBreak/>
        <w:t>Biography</w:t>
      </w:r>
      <w:bookmarkStart w:id="0" w:name="_GoBack"/>
      <w:bookmarkEnd w:id="0"/>
    </w:p>
    <w:p w:rsidR="0095333A" w:rsidRPr="0095333A" w:rsidRDefault="0095333A" w:rsidP="00341210">
      <w:pPr>
        <w:jc w:val="both"/>
        <w:rPr>
          <w:rFonts w:ascii="Times New Roman" w:hAnsi="Times New Roman" w:cs="Times New Roman"/>
          <w:sz w:val="24"/>
        </w:rPr>
      </w:pPr>
      <w:proofErr w:type="spellStart"/>
      <w:r>
        <w:rPr>
          <w:rFonts w:ascii="Times New Roman" w:hAnsi="Times New Roman" w:cs="Times New Roman"/>
          <w:sz w:val="20"/>
        </w:rPr>
        <w:t>Irna</w:t>
      </w:r>
      <w:proofErr w:type="spellEnd"/>
      <w:r>
        <w:rPr>
          <w:rFonts w:ascii="Times New Roman" w:hAnsi="Times New Roman" w:cs="Times New Roman"/>
          <w:sz w:val="20"/>
        </w:rPr>
        <w:t xml:space="preserve"> </w:t>
      </w:r>
      <w:proofErr w:type="spellStart"/>
      <w:r>
        <w:rPr>
          <w:rFonts w:ascii="Times New Roman" w:hAnsi="Times New Roman" w:cs="Times New Roman"/>
          <w:sz w:val="20"/>
        </w:rPr>
        <w:t>Farikhah</w:t>
      </w:r>
      <w:proofErr w:type="spellEnd"/>
      <w:r>
        <w:rPr>
          <w:rFonts w:ascii="Times New Roman" w:hAnsi="Times New Roman" w:cs="Times New Roman"/>
          <w:sz w:val="20"/>
        </w:rPr>
        <w:t>, Ph</w:t>
      </w:r>
      <w:r w:rsidRPr="0095333A">
        <w:rPr>
          <w:rFonts w:ascii="Times New Roman" w:hAnsi="Times New Roman" w:cs="Times New Roman"/>
          <w:sz w:val="20"/>
        </w:rPr>
        <w:t xml:space="preserve">D is currently an Assistant Professor at Mechanical Engineering, </w:t>
      </w:r>
      <w:proofErr w:type="spellStart"/>
      <w:r w:rsidRPr="0095333A">
        <w:rPr>
          <w:rFonts w:ascii="Times New Roman" w:hAnsi="Times New Roman" w:cs="Times New Roman"/>
          <w:sz w:val="20"/>
        </w:rPr>
        <w:t>Universitas</w:t>
      </w:r>
      <w:proofErr w:type="spellEnd"/>
      <w:r w:rsidRPr="0095333A">
        <w:rPr>
          <w:rFonts w:ascii="Times New Roman" w:hAnsi="Times New Roman" w:cs="Times New Roman"/>
          <w:sz w:val="20"/>
        </w:rPr>
        <w:t xml:space="preserve"> PGRI Semarang, Indonesia. </w:t>
      </w:r>
      <w:r>
        <w:rPr>
          <w:rFonts w:ascii="Times New Roman" w:hAnsi="Times New Roman" w:cs="Times New Roman"/>
          <w:sz w:val="20"/>
        </w:rPr>
        <w:t>She holds a Ph</w:t>
      </w:r>
      <w:r w:rsidRPr="0095333A">
        <w:rPr>
          <w:rFonts w:ascii="Times New Roman" w:hAnsi="Times New Roman" w:cs="Times New Roman"/>
          <w:sz w:val="20"/>
        </w:rPr>
        <w:t xml:space="preserve">D degree from Tokyo University of Agriculture and Technology Japan majoring in System Engineering. Moreover, she published some articles in some International Journals and Proceedings from International Conferences in Singapore, Tokyo and London. In 2019, she got scholarship from Turkish government as a research fellowship in Department of Mechanical Engineering, </w:t>
      </w:r>
      <w:proofErr w:type="spellStart"/>
      <w:r w:rsidRPr="0095333A">
        <w:rPr>
          <w:rFonts w:ascii="Times New Roman" w:hAnsi="Times New Roman" w:cs="Times New Roman"/>
          <w:sz w:val="20"/>
        </w:rPr>
        <w:t>Celal</w:t>
      </w:r>
      <w:proofErr w:type="spellEnd"/>
      <w:r w:rsidRPr="0095333A">
        <w:rPr>
          <w:rFonts w:ascii="Times New Roman" w:hAnsi="Times New Roman" w:cs="Times New Roman"/>
          <w:sz w:val="20"/>
        </w:rPr>
        <w:t xml:space="preserve"> Bayar University, Turkey. In 2020, she has appointed as a visiting research fellow at the </w:t>
      </w:r>
      <w:proofErr w:type="spellStart"/>
      <w:r w:rsidRPr="0095333A">
        <w:rPr>
          <w:rFonts w:ascii="Times New Roman" w:hAnsi="Times New Roman" w:cs="Times New Roman"/>
          <w:sz w:val="20"/>
        </w:rPr>
        <w:t>Universitas</w:t>
      </w:r>
      <w:proofErr w:type="spellEnd"/>
      <w:r w:rsidRPr="0095333A">
        <w:rPr>
          <w:rFonts w:ascii="Times New Roman" w:hAnsi="Times New Roman" w:cs="Times New Roman"/>
          <w:sz w:val="20"/>
        </w:rPr>
        <w:t xml:space="preserve"> Malaysia Perlis (</w:t>
      </w:r>
      <w:proofErr w:type="spellStart"/>
      <w:r w:rsidRPr="0095333A">
        <w:rPr>
          <w:rFonts w:ascii="Times New Roman" w:hAnsi="Times New Roman" w:cs="Times New Roman"/>
          <w:sz w:val="20"/>
        </w:rPr>
        <w:t>UniMAP</w:t>
      </w:r>
      <w:proofErr w:type="spellEnd"/>
      <w:r w:rsidRPr="0095333A">
        <w:rPr>
          <w:rFonts w:ascii="Times New Roman" w:hAnsi="Times New Roman" w:cs="Times New Roman"/>
          <w:sz w:val="20"/>
        </w:rPr>
        <w:t xml:space="preserve">). She </w:t>
      </w:r>
      <w:r>
        <w:rPr>
          <w:rFonts w:ascii="Times New Roman" w:hAnsi="Times New Roman" w:cs="Times New Roman"/>
          <w:sz w:val="20"/>
        </w:rPr>
        <w:t xml:space="preserve">is </w:t>
      </w:r>
      <w:r w:rsidRPr="0095333A">
        <w:rPr>
          <w:rFonts w:ascii="Times New Roman" w:hAnsi="Times New Roman" w:cs="Times New Roman"/>
          <w:sz w:val="20"/>
        </w:rPr>
        <w:t>also a member of World Society of Sustainable Energy Technologies (WSSET).</w:t>
      </w:r>
    </w:p>
    <w:sectPr w:rsidR="0095333A" w:rsidRPr="00953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33A"/>
    <w:rsid w:val="00087F9A"/>
    <w:rsid w:val="000D6A7E"/>
    <w:rsid w:val="00341210"/>
    <w:rsid w:val="008039AA"/>
    <w:rsid w:val="0095333A"/>
    <w:rsid w:val="00A731A6"/>
    <w:rsid w:val="00A85F4C"/>
    <w:rsid w:val="00BA0BDD"/>
    <w:rsid w:val="00BC3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33A"/>
    <w:rPr>
      <w:rFonts w:ascii="Tahoma" w:hAnsi="Tahoma" w:cs="Tahoma"/>
      <w:sz w:val="16"/>
      <w:szCs w:val="16"/>
    </w:rPr>
  </w:style>
  <w:style w:type="character" w:styleId="CommentReference">
    <w:name w:val="annotation reference"/>
    <w:basedOn w:val="DefaultParagraphFont"/>
    <w:uiPriority w:val="99"/>
    <w:semiHidden/>
    <w:unhideWhenUsed/>
    <w:rsid w:val="00A85F4C"/>
    <w:rPr>
      <w:sz w:val="16"/>
      <w:szCs w:val="16"/>
    </w:rPr>
  </w:style>
  <w:style w:type="paragraph" w:styleId="CommentText">
    <w:name w:val="annotation text"/>
    <w:basedOn w:val="Normal"/>
    <w:link w:val="CommentTextChar"/>
    <w:uiPriority w:val="99"/>
    <w:semiHidden/>
    <w:unhideWhenUsed/>
    <w:rsid w:val="00A85F4C"/>
    <w:pPr>
      <w:spacing w:line="240" w:lineRule="auto"/>
    </w:pPr>
    <w:rPr>
      <w:sz w:val="20"/>
      <w:szCs w:val="20"/>
    </w:rPr>
  </w:style>
  <w:style w:type="character" w:customStyle="1" w:styleId="CommentTextChar">
    <w:name w:val="Comment Text Char"/>
    <w:basedOn w:val="DefaultParagraphFont"/>
    <w:link w:val="CommentText"/>
    <w:uiPriority w:val="99"/>
    <w:semiHidden/>
    <w:rsid w:val="00A85F4C"/>
    <w:rPr>
      <w:sz w:val="20"/>
      <w:szCs w:val="20"/>
    </w:rPr>
  </w:style>
  <w:style w:type="paragraph" w:styleId="CommentSubject">
    <w:name w:val="annotation subject"/>
    <w:basedOn w:val="CommentText"/>
    <w:next w:val="CommentText"/>
    <w:link w:val="CommentSubjectChar"/>
    <w:uiPriority w:val="99"/>
    <w:semiHidden/>
    <w:unhideWhenUsed/>
    <w:rsid w:val="00A85F4C"/>
    <w:rPr>
      <w:b/>
      <w:bCs/>
    </w:rPr>
  </w:style>
  <w:style w:type="character" w:customStyle="1" w:styleId="CommentSubjectChar">
    <w:name w:val="Comment Subject Char"/>
    <w:basedOn w:val="CommentTextChar"/>
    <w:link w:val="CommentSubject"/>
    <w:uiPriority w:val="99"/>
    <w:semiHidden/>
    <w:rsid w:val="00A85F4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33A"/>
    <w:rPr>
      <w:rFonts w:ascii="Tahoma" w:hAnsi="Tahoma" w:cs="Tahoma"/>
      <w:sz w:val="16"/>
      <w:szCs w:val="16"/>
    </w:rPr>
  </w:style>
  <w:style w:type="character" w:styleId="CommentReference">
    <w:name w:val="annotation reference"/>
    <w:basedOn w:val="DefaultParagraphFont"/>
    <w:uiPriority w:val="99"/>
    <w:semiHidden/>
    <w:unhideWhenUsed/>
    <w:rsid w:val="00A85F4C"/>
    <w:rPr>
      <w:sz w:val="16"/>
      <w:szCs w:val="16"/>
    </w:rPr>
  </w:style>
  <w:style w:type="paragraph" w:styleId="CommentText">
    <w:name w:val="annotation text"/>
    <w:basedOn w:val="Normal"/>
    <w:link w:val="CommentTextChar"/>
    <w:uiPriority w:val="99"/>
    <w:semiHidden/>
    <w:unhideWhenUsed/>
    <w:rsid w:val="00A85F4C"/>
    <w:pPr>
      <w:spacing w:line="240" w:lineRule="auto"/>
    </w:pPr>
    <w:rPr>
      <w:sz w:val="20"/>
      <w:szCs w:val="20"/>
    </w:rPr>
  </w:style>
  <w:style w:type="character" w:customStyle="1" w:styleId="CommentTextChar">
    <w:name w:val="Comment Text Char"/>
    <w:basedOn w:val="DefaultParagraphFont"/>
    <w:link w:val="CommentText"/>
    <w:uiPriority w:val="99"/>
    <w:semiHidden/>
    <w:rsid w:val="00A85F4C"/>
    <w:rPr>
      <w:sz w:val="20"/>
      <w:szCs w:val="20"/>
    </w:rPr>
  </w:style>
  <w:style w:type="paragraph" w:styleId="CommentSubject">
    <w:name w:val="annotation subject"/>
    <w:basedOn w:val="CommentText"/>
    <w:next w:val="CommentText"/>
    <w:link w:val="CommentSubjectChar"/>
    <w:uiPriority w:val="99"/>
    <w:semiHidden/>
    <w:unhideWhenUsed/>
    <w:rsid w:val="00A85F4C"/>
    <w:rPr>
      <w:b/>
      <w:bCs/>
    </w:rPr>
  </w:style>
  <w:style w:type="character" w:customStyle="1" w:styleId="CommentSubjectChar">
    <w:name w:val="Comment Subject Char"/>
    <w:basedOn w:val="CommentTextChar"/>
    <w:link w:val="CommentSubject"/>
    <w:uiPriority w:val="99"/>
    <w:semiHidden/>
    <w:rsid w:val="00A85F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2022-06-22T11:29:00Z</dcterms:created>
  <dcterms:modified xsi:type="dcterms:W3CDTF">2022-06-22T11:45:00Z</dcterms:modified>
</cp:coreProperties>
</file>