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31518" w:rsidP="00D01E6F">
      <w:pPr>
        <w:rPr>
          <w:rFonts w:ascii="Times New Roman" w:hAnsi="Times New Roman" w:cs="Times New Roman"/>
          <w:b/>
          <w:sz w:val="32"/>
        </w:rPr>
      </w:pPr>
      <w:r w:rsidRPr="00831518">
        <w:rPr>
          <w:rFonts w:ascii="Times New Roman" w:hAnsi="Times New Roman" w:cs="Times New Roman"/>
          <w:b/>
          <w:sz w:val="32"/>
        </w:rPr>
        <w:t xml:space="preserve">Nitrogen uptake and use efficiency of maize as affected by tillage, cropping system and nitrogen fertilization on </w:t>
      </w:r>
      <w:proofErr w:type="spellStart"/>
      <w:r w:rsidRPr="00831518">
        <w:rPr>
          <w:rFonts w:ascii="Times New Roman" w:hAnsi="Times New Roman" w:cs="Times New Roman"/>
          <w:b/>
          <w:sz w:val="32"/>
        </w:rPr>
        <w:t>cambisols</w:t>
      </w:r>
      <w:proofErr w:type="spellEnd"/>
      <w:r w:rsidRPr="00831518">
        <w:rPr>
          <w:rFonts w:ascii="Times New Roman" w:hAnsi="Times New Roman" w:cs="Times New Roman"/>
          <w:b/>
          <w:sz w:val="32"/>
        </w:rPr>
        <w:t xml:space="preserve"> and </w:t>
      </w:r>
      <w:proofErr w:type="spellStart"/>
      <w:r w:rsidRPr="00831518">
        <w:rPr>
          <w:rFonts w:ascii="Times New Roman" w:hAnsi="Times New Roman" w:cs="Times New Roman"/>
          <w:b/>
          <w:sz w:val="32"/>
        </w:rPr>
        <w:t>phaeozems</w:t>
      </w:r>
      <w:proofErr w:type="spellEnd"/>
    </w:p>
    <w:p w:rsidR="00831518" w:rsidRDefault="00831518" w:rsidP="00D01E6F">
      <w:pPr>
        <w:rPr>
          <w:rFonts w:ascii="Times New Roman" w:hAnsi="Times New Roman" w:cs="Times New Roman"/>
          <w:sz w:val="24"/>
        </w:rPr>
      </w:pPr>
      <w:proofErr w:type="spellStart"/>
      <w:r w:rsidRPr="00831518">
        <w:rPr>
          <w:rFonts w:ascii="Times New Roman" w:hAnsi="Times New Roman" w:cs="Times New Roman"/>
          <w:sz w:val="24"/>
        </w:rPr>
        <w:t>Ashenafi</w:t>
      </w:r>
      <w:proofErr w:type="spellEnd"/>
      <w:r w:rsidRPr="00831518">
        <w:rPr>
          <w:rFonts w:ascii="Times New Roman" w:hAnsi="Times New Roman" w:cs="Times New Roman"/>
          <w:sz w:val="24"/>
        </w:rPr>
        <w:t xml:space="preserve"> Nigussie</w:t>
      </w:r>
      <w:r w:rsidRPr="00831518">
        <w:rPr>
          <w:rFonts w:ascii="Times New Roman" w:hAnsi="Times New Roman" w:cs="Times New Roman"/>
          <w:sz w:val="24"/>
          <w:vertAlign w:val="superscript"/>
        </w:rPr>
        <w:t>1</w:t>
      </w:r>
      <w:r w:rsidRPr="00831518">
        <w:rPr>
          <w:rFonts w:ascii="Times New Roman" w:hAnsi="Times New Roman" w:cs="Times New Roman"/>
          <w:sz w:val="24"/>
        </w:rPr>
        <w:t xml:space="preserve">*, </w:t>
      </w:r>
      <w:proofErr w:type="spellStart"/>
      <w:r w:rsidRPr="00831518">
        <w:rPr>
          <w:rFonts w:ascii="Times New Roman" w:hAnsi="Times New Roman" w:cs="Times New Roman"/>
          <w:sz w:val="24"/>
        </w:rPr>
        <w:t>Wassie</w:t>
      </w:r>
      <w:proofErr w:type="spellEnd"/>
      <w:r w:rsidRPr="00831518">
        <w:rPr>
          <w:rFonts w:ascii="Times New Roman" w:hAnsi="Times New Roman" w:cs="Times New Roman"/>
          <w:sz w:val="24"/>
        </w:rPr>
        <w:t xml:space="preserve"> Haile</w:t>
      </w:r>
      <w:r w:rsidRPr="00831518">
        <w:rPr>
          <w:rFonts w:ascii="Times New Roman" w:hAnsi="Times New Roman" w:cs="Times New Roman"/>
          <w:sz w:val="24"/>
          <w:vertAlign w:val="superscript"/>
        </w:rPr>
        <w:t>2</w:t>
      </w:r>
      <w:r w:rsidRPr="00831518">
        <w:rPr>
          <w:rFonts w:ascii="Times New Roman" w:hAnsi="Times New Roman" w:cs="Times New Roman"/>
          <w:sz w:val="24"/>
        </w:rPr>
        <w:t xml:space="preserve">, </w:t>
      </w:r>
      <w:proofErr w:type="spellStart"/>
      <w:r w:rsidRPr="00831518">
        <w:rPr>
          <w:rFonts w:ascii="Times New Roman" w:hAnsi="Times New Roman" w:cs="Times New Roman"/>
          <w:sz w:val="24"/>
        </w:rPr>
        <w:t>Getachew</w:t>
      </w:r>
      <w:proofErr w:type="spellEnd"/>
      <w:r w:rsidRPr="00831518">
        <w:rPr>
          <w:rFonts w:ascii="Times New Roman" w:hAnsi="Times New Roman" w:cs="Times New Roman"/>
          <w:sz w:val="24"/>
        </w:rPr>
        <w:t xml:space="preserve"> Agegnehu</w:t>
      </w:r>
      <w:r w:rsidRPr="00831518">
        <w:rPr>
          <w:rFonts w:ascii="Times New Roman" w:hAnsi="Times New Roman" w:cs="Times New Roman"/>
          <w:sz w:val="24"/>
          <w:vertAlign w:val="superscript"/>
        </w:rPr>
        <w:t>3</w:t>
      </w:r>
      <w:r w:rsidRPr="00831518">
        <w:rPr>
          <w:rFonts w:ascii="Times New Roman" w:hAnsi="Times New Roman" w:cs="Times New Roman"/>
          <w:sz w:val="24"/>
        </w:rPr>
        <w:t xml:space="preserve"> and </w:t>
      </w:r>
      <w:proofErr w:type="spellStart"/>
      <w:r w:rsidRPr="00831518">
        <w:rPr>
          <w:rFonts w:ascii="Times New Roman" w:hAnsi="Times New Roman" w:cs="Times New Roman"/>
          <w:sz w:val="24"/>
        </w:rPr>
        <w:t>Alemayehu</w:t>
      </w:r>
      <w:proofErr w:type="spellEnd"/>
      <w:r w:rsidRPr="00831518">
        <w:rPr>
          <w:rFonts w:ascii="Times New Roman" w:hAnsi="Times New Roman" w:cs="Times New Roman"/>
          <w:sz w:val="24"/>
        </w:rPr>
        <w:t xml:space="preserve"> Kiflu</w:t>
      </w:r>
      <w:r w:rsidRPr="00831518">
        <w:rPr>
          <w:rFonts w:ascii="Times New Roman" w:hAnsi="Times New Roman" w:cs="Times New Roman"/>
          <w:sz w:val="24"/>
          <w:vertAlign w:val="superscript"/>
        </w:rPr>
        <w:t>2</w:t>
      </w:r>
    </w:p>
    <w:p w:rsidR="00831518" w:rsidRPr="00831518" w:rsidRDefault="00831518" w:rsidP="00831518">
      <w:pPr>
        <w:spacing w:after="0"/>
        <w:rPr>
          <w:rFonts w:ascii="Times New Roman" w:hAnsi="Times New Roman" w:cs="Times New Roman"/>
        </w:rPr>
      </w:pPr>
      <w:r w:rsidRPr="00831518">
        <w:rPr>
          <w:rFonts w:ascii="Times New Roman" w:hAnsi="Times New Roman" w:cs="Times New Roman"/>
          <w:vertAlign w:val="superscript"/>
        </w:rPr>
        <w:t>1</w:t>
      </w:r>
      <w:r w:rsidRPr="00831518">
        <w:rPr>
          <w:rFonts w:ascii="Times New Roman" w:hAnsi="Times New Roman" w:cs="Times New Roman"/>
        </w:rPr>
        <w:t>Wondo Genet Agriculture Research Center, Ethiopia</w:t>
      </w:r>
    </w:p>
    <w:p w:rsidR="00831518" w:rsidRPr="00831518" w:rsidRDefault="00831518" w:rsidP="00831518">
      <w:pPr>
        <w:spacing w:after="0"/>
        <w:rPr>
          <w:rFonts w:ascii="Times New Roman" w:hAnsi="Times New Roman" w:cs="Times New Roman"/>
        </w:rPr>
      </w:pPr>
      <w:r w:rsidRPr="00831518">
        <w:rPr>
          <w:rFonts w:ascii="Times New Roman" w:hAnsi="Times New Roman" w:cs="Times New Roman"/>
          <w:vertAlign w:val="superscript"/>
        </w:rPr>
        <w:t>2</w:t>
      </w:r>
      <w:r w:rsidRPr="00831518">
        <w:rPr>
          <w:rFonts w:ascii="Times New Roman" w:hAnsi="Times New Roman" w:cs="Times New Roman"/>
        </w:rPr>
        <w:t>Hawassa University College of Agriculture, Ethiopia</w:t>
      </w:r>
    </w:p>
    <w:p w:rsidR="00831518" w:rsidRPr="00831518" w:rsidRDefault="00831518" w:rsidP="00D01E6F">
      <w:pPr>
        <w:spacing w:after="120"/>
        <w:rPr>
          <w:rFonts w:ascii="Times New Roman" w:hAnsi="Times New Roman" w:cs="Times New Roman"/>
        </w:rPr>
      </w:pPr>
      <w:r w:rsidRPr="00831518">
        <w:rPr>
          <w:rFonts w:ascii="Times New Roman" w:hAnsi="Times New Roman" w:cs="Times New Roman"/>
          <w:vertAlign w:val="superscript"/>
        </w:rPr>
        <w:t>3</w:t>
      </w:r>
      <w:r w:rsidRPr="00831518">
        <w:rPr>
          <w:rFonts w:ascii="Times New Roman" w:hAnsi="Times New Roman" w:cs="Times New Roman"/>
        </w:rPr>
        <w:t>International Crops Research Institute for the Semi-Arid Tropics (ICRISAT), Ethiopia</w:t>
      </w:r>
    </w:p>
    <w:p w:rsidR="00831518" w:rsidRPr="00831518" w:rsidRDefault="00831518" w:rsidP="00D01E6F">
      <w:pPr>
        <w:jc w:val="center"/>
        <w:rPr>
          <w:rFonts w:ascii="Times New Roman" w:hAnsi="Times New Roman" w:cs="Times New Roman"/>
          <w:b/>
          <w:sz w:val="24"/>
        </w:rPr>
      </w:pPr>
      <w:r w:rsidRPr="00831518">
        <w:rPr>
          <w:rFonts w:ascii="Times New Roman" w:hAnsi="Times New Roman" w:cs="Times New Roman"/>
          <w:b/>
          <w:sz w:val="24"/>
        </w:rPr>
        <w:t>Abstract</w:t>
      </w:r>
    </w:p>
    <w:p w:rsidR="00831518" w:rsidRPr="00831518" w:rsidRDefault="00831518" w:rsidP="00D01E6F">
      <w:pPr>
        <w:spacing w:line="360" w:lineRule="auto"/>
        <w:jc w:val="both"/>
        <w:rPr>
          <w:rFonts w:ascii="Times New Roman" w:hAnsi="Times New Roman" w:cs="Times New Roman"/>
          <w:i/>
          <w:color w:val="000000" w:themeColor="text1"/>
          <w:sz w:val="20"/>
          <w:szCs w:val="24"/>
          <w:lang w:val="en-GB"/>
        </w:rPr>
      </w:pPr>
      <w:r w:rsidRPr="00831518">
        <w:rPr>
          <w:rFonts w:ascii="Times New Roman" w:hAnsi="Times New Roman" w:cs="Times New Roman"/>
          <w:color w:val="000000" w:themeColor="text1"/>
          <w:sz w:val="20"/>
          <w:szCs w:val="24"/>
        </w:rPr>
        <w:t xml:space="preserve">In the evaluation of crop production, knowledge related to nutrient use efficiency is a critical concept for sustainable agriculture. In the study areas, however, there is scant information on the influence of tillage, cropping systems, and nitrogen fertilization and their interaction on nitrogen uptake and use efficiency of maize. </w:t>
      </w:r>
      <w:r w:rsidRPr="00831518">
        <w:rPr>
          <w:rStyle w:val="Emphasis"/>
          <w:rFonts w:ascii="Times New Roman" w:eastAsiaTheme="majorEastAsia" w:hAnsi="Times New Roman" w:cs="Times New Roman"/>
          <w:i w:val="0"/>
          <w:color w:val="000000" w:themeColor="text1"/>
          <w:sz w:val="20"/>
          <w:szCs w:val="24"/>
        </w:rPr>
        <w:t>In view of this, field experiments were conducted in the central rift valley of Ethiopia on two different soils for two consecutive years to evaluate the effects of different soil management practices and their interaction</w:t>
      </w:r>
      <w:r w:rsidRPr="00831518">
        <w:rPr>
          <w:rStyle w:val="Emphasis"/>
          <w:rFonts w:ascii="Times New Roman" w:eastAsiaTheme="majorEastAsia" w:hAnsi="Times New Roman" w:cs="Times New Roman"/>
          <w:color w:val="000000" w:themeColor="text1"/>
          <w:sz w:val="20"/>
          <w:szCs w:val="24"/>
        </w:rPr>
        <w:t xml:space="preserve"> </w:t>
      </w:r>
      <w:r w:rsidRPr="00831518">
        <w:rPr>
          <w:rFonts w:ascii="Times New Roman" w:hAnsi="Times New Roman" w:cs="Times New Roman"/>
          <w:color w:val="000000" w:themeColor="text1"/>
          <w:sz w:val="20"/>
          <w:szCs w:val="24"/>
        </w:rPr>
        <w:t>on nitrogen uptake and utilization efficiency</w:t>
      </w:r>
      <w:r w:rsidRPr="00831518">
        <w:rPr>
          <w:rStyle w:val="Emphasis"/>
          <w:rFonts w:ascii="Times New Roman" w:eastAsiaTheme="majorEastAsia" w:hAnsi="Times New Roman" w:cs="Times New Roman"/>
          <w:color w:val="000000" w:themeColor="text1"/>
          <w:sz w:val="20"/>
          <w:szCs w:val="24"/>
        </w:rPr>
        <w:t xml:space="preserve">. </w:t>
      </w:r>
      <w:r w:rsidRPr="00831518">
        <w:rPr>
          <w:rStyle w:val="Emphasis"/>
          <w:rFonts w:ascii="Times New Roman" w:hAnsi="Times New Roman" w:cs="Times New Roman"/>
          <w:i w:val="0"/>
          <w:color w:val="000000" w:themeColor="text1"/>
          <w:sz w:val="20"/>
          <w:szCs w:val="24"/>
        </w:rPr>
        <w:t>A three-factor experiment was arranged as a split-split plot arrangement randomized complete block design with three replications.</w:t>
      </w:r>
      <w:r w:rsidRPr="00831518">
        <w:rPr>
          <w:rStyle w:val="Emphasis"/>
          <w:rFonts w:ascii="Times New Roman" w:eastAsiaTheme="majorEastAsia" w:hAnsi="Times New Roman" w:cs="Times New Roman"/>
          <w:i w:val="0"/>
          <w:color w:val="000000" w:themeColor="text1"/>
          <w:sz w:val="20"/>
          <w:szCs w:val="24"/>
        </w:rPr>
        <w:t xml:space="preserve"> </w:t>
      </w:r>
      <w:r w:rsidRPr="00831518">
        <w:rPr>
          <w:rStyle w:val="Emphasis"/>
          <w:rFonts w:ascii="Times New Roman" w:hAnsi="Times New Roman" w:cs="Times New Roman"/>
          <w:i w:val="0"/>
          <w:color w:val="000000" w:themeColor="text1"/>
          <w:sz w:val="20"/>
          <w:szCs w:val="24"/>
        </w:rPr>
        <w:t>The MT and CT were used as the main plot, RCS, and MCS as a subplot, and four levels of nitrogen fertilization (Control, 20 t ha</w:t>
      </w:r>
      <w:r w:rsidRPr="00831518">
        <w:rPr>
          <w:rStyle w:val="Emphasis"/>
          <w:rFonts w:ascii="Times New Roman" w:hAnsi="Times New Roman" w:cs="Times New Roman"/>
          <w:i w:val="0"/>
          <w:color w:val="000000" w:themeColor="text1"/>
          <w:sz w:val="20"/>
          <w:szCs w:val="24"/>
          <w:vertAlign w:val="superscript"/>
        </w:rPr>
        <w:t xml:space="preserve">-1 </w:t>
      </w:r>
      <w:r w:rsidRPr="00831518">
        <w:rPr>
          <w:rStyle w:val="Emphasis"/>
          <w:rFonts w:ascii="Times New Roman" w:hAnsi="Times New Roman" w:cs="Times New Roman"/>
          <w:i w:val="0"/>
          <w:color w:val="000000" w:themeColor="text1"/>
          <w:sz w:val="20"/>
          <w:szCs w:val="24"/>
        </w:rPr>
        <w:t>compost, 46 kg N ha</w:t>
      </w:r>
      <w:r w:rsidRPr="00831518">
        <w:rPr>
          <w:rStyle w:val="Emphasis"/>
          <w:rFonts w:ascii="Times New Roman" w:hAnsi="Times New Roman" w:cs="Times New Roman"/>
          <w:i w:val="0"/>
          <w:color w:val="000000" w:themeColor="text1"/>
          <w:sz w:val="20"/>
          <w:szCs w:val="24"/>
          <w:vertAlign w:val="superscript"/>
        </w:rPr>
        <w:t>-1</w:t>
      </w:r>
      <w:r>
        <w:rPr>
          <w:rStyle w:val="Emphasis"/>
          <w:rFonts w:ascii="Times New Roman" w:hAnsi="Times New Roman" w:cs="Times New Roman"/>
          <w:i w:val="0"/>
          <w:color w:val="000000" w:themeColor="text1"/>
          <w:sz w:val="20"/>
          <w:szCs w:val="24"/>
        </w:rPr>
        <w:t>+</w:t>
      </w:r>
      <w:r w:rsidRPr="00831518">
        <w:rPr>
          <w:rStyle w:val="Emphasis"/>
          <w:rFonts w:ascii="Times New Roman" w:hAnsi="Times New Roman" w:cs="Times New Roman"/>
          <w:i w:val="0"/>
          <w:color w:val="000000" w:themeColor="text1"/>
          <w:sz w:val="20"/>
          <w:szCs w:val="24"/>
        </w:rPr>
        <w:t>10 t ha</w:t>
      </w:r>
      <w:r w:rsidRPr="00831518">
        <w:rPr>
          <w:rStyle w:val="Emphasis"/>
          <w:rFonts w:ascii="Times New Roman" w:hAnsi="Times New Roman" w:cs="Times New Roman"/>
          <w:i w:val="0"/>
          <w:color w:val="000000" w:themeColor="text1"/>
          <w:sz w:val="20"/>
          <w:szCs w:val="24"/>
          <w:vertAlign w:val="superscript"/>
        </w:rPr>
        <w:t xml:space="preserve">-1 </w:t>
      </w:r>
      <w:r w:rsidRPr="00831518">
        <w:rPr>
          <w:rStyle w:val="Emphasis"/>
          <w:rFonts w:ascii="Times New Roman" w:hAnsi="Times New Roman" w:cs="Times New Roman"/>
          <w:i w:val="0"/>
          <w:color w:val="000000" w:themeColor="text1"/>
          <w:sz w:val="20"/>
          <w:szCs w:val="24"/>
        </w:rPr>
        <w:t>compost, and 92 kg N ha</w:t>
      </w:r>
      <w:r w:rsidRPr="00831518">
        <w:rPr>
          <w:rStyle w:val="Emphasis"/>
          <w:rFonts w:ascii="Times New Roman" w:hAnsi="Times New Roman" w:cs="Times New Roman"/>
          <w:i w:val="0"/>
          <w:color w:val="000000" w:themeColor="text1"/>
          <w:sz w:val="20"/>
          <w:szCs w:val="24"/>
          <w:vertAlign w:val="superscript"/>
        </w:rPr>
        <w:t>-1</w:t>
      </w:r>
      <w:r w:rsidRPr="00831518">
        <w:rPr>
          <w:rStyle w:val="Emphasis"/>
          <w:rFonts w:ascii="Times New Roman" w:hAnsi="Times New Roman" w:cs="Times New Roman"/>
          <w:i w:val="0"/>
          <w:color w:val="000000" w:themeColor="text1"/>
          <w:sz w:val="20"/>
          <w:szCs w:val="24"/>
        </w:rPr>
        <w:t xml:space="preserve">) as the sub-sub plot. Analysis of variance showed that soil management practices were significantly affecting GNC, GNU, GPC, NHI and </w:t>
      </w:r>
      <w:proofErr w:type="spellStart"/>
      <w:r w:rsidRPr="00831518">
        <w:rPr>
          <w:rStyle w:val="Emphasis"/>
          <w:rFonts w:ascii="Times New Roman" w:hAnsi="Times New Roman" w:cs="Times New Roman"/>
          <w:i w:val="0"/>
          <w:color w:val="000000" w:themeColor="text1"/>
          <w:sz w:val="20"/>
          <w:szCs w:val="24"/>
        </w:rPr>
        <w:t>NUtE</w:t>
      </w:r>
      <w:proofErr w:type="spellEnd"/>
      <w:r w:rsidRPr="00831518">
        <w:rPr>
          <w:rStyle w:val="Emphasis"/>
          <w:rFonts w:ascii="Times New Roman" w:hAnsi="Times New Roman" w:cs="Times New Roman"/>
          <w:i w:val="0"/>
          <w:color w:val="000000" w:themeColor="text1"/>
          <w:sz w:val="20"/>
          <w:szCs w:val="24"/>
        </w:rPr>
        <w:t>. In both soils, the CT and RCS increased the GNC and GNU, in contrast to the MT and MCS, respectively. Correspondingly, nitrogen fertilization evidently affected the GNC, GNU, GPC and NHI.</w:t>
      </w:r>
      <w:r w:rsidRPr="00831518">
        <w:rPr>
          <w:rStyle w:val="Emphasis"/>
          <w:rFonts w:ascii="Times New Roman" w:hAnsi="Times New Roman" w:cs="Times New Roman"/>
          <w:color w:val="000000" w:themeColor="text1"/>
          <w:sz w:val="20"/>
          <w:szCs w:val="24"/>
        </w:rPr>
        <w:t xml:space="preserve"> </w:t>
      </w:r>
      <w:r w:rsidRPr="00831518">
        <w:rPr>
          <w:rStyle w:val="CommentTextChar"/>
          <w:rFonts w:ascii="Times New Roman" w:eastAsiaTheme="minorHAnsi" w:hAnsi="Times New Roman"/>
          <w:color w:val="000000" w:themeColor="text1"/>
          <w:szCs w:val="24"/>
        </w:rPr>
        <w:t>However, tillage</w:t>
      </w:r>
      <w:r w:rsidRPr="00831518">
        <w:rPr>
          <w:rStyle w:val="CommentTextChar"/>
          <w:rFonts w:ascii="Times New Roman" w:eastAsiaTheme="majorEastAsia" w:hAnsi="Times New Roman"/>
          <w:color w:val="000000" w:themeColor="text1"/>
          <w:szCs w:val="24"/>
        </w:rPr>
        <w:t xml:space="preserve"> methods differed in their effects on NHI and </w:t>
      </w:r>
      <w:proofErr w:type="spellStart"/>
      <w:r w:rsidRPr="00831518">
        <w:rPr>
          <w:rStyle w:val="CommentTextChar"/>
          <w:rFonts w:ascii="Times New Roman" w:eastAsiaTheme="majorEastAsia" w:hAnsi="Times New Roman"/>
          <w:color w:val="000000" w:themeColor="text1"/>
          <w:szCs w:val="24"/>
        </w:rPr>
        <w:t>NUtE</w:t>
      </w:r>
      <w:proofErr w:type="spellEnd"/>
      <w:r w:rsidRPr="00831518">
        <w:rPr>
          <w:rStyle w:val="CommentTextChar"/>
          <w:rFonts w:ascii="Times New Roman" w:eastAsiaTheme="majorEastAsia" w:hAnsi="Times New Roman"/>
          <w:color w:val="000000" w:themeColor="text1"/>
          <w:szCs w:val="24"/>
        </w:rPr>
        <w:t>;</w:t>
      </w:r>
      <w:r w:rsidRPr="00831518">
        <w:rPr>
          <w:rStyle w:val="fontstyle01"/>
          <w:rFonts w:ascii="Times New Roman" w:hAnsi="Times New Roman" w:cs="Times New Roman"/>
          <w:color w:val="000000" w:themeColor="text1"/>
          <w:szCs w:val="24"/>
        </w:rPr>
        <w:t xml:space="preserve"> </w:t>
      </w:r>
      <w:r w:rsidRPr="00831518">
        <w:rPr>
          <w:rStyle w:val="CommentTextChar"/>
          <w:rFonts w:ascii="Times New Roman" w:eastAsiaTheme="majorEastAsia" w:hAnsi="Times New Roman"/>
          <w:color w:val="000000" w:themeColor="text1"/>
          <w:szCs w:val="24"/>
        </w:rPr>
        <w:t xml:space="preserve">NHI and </w:t>
      </w:r>
      <w:proofErr w:type="spellStart"/>
      <w:r w:rsidRPr="00831518">
        <w:rPr>
          <w:rStyle w:val="CommentTextChar"/>
          <w:rFonts w:ascii="Times New Roman" w:eastAsiaTheme="majorEastAsia" w:hAnsi="Times New Roman"/>
          <w:color w:val="000000" w:themeColor="text1"/>
          <w:szCs w:val="24"/>
        </w:rPr>
        <w:t>NUtE</w:t>
      </w:r>
      <w:proofErr w:type="spellEnd"/>
      <w:r w:rsidRPr="00831518">
        <w:rPr>
          <w:rStyle w:val="Emphasis"/>
          <w:rFonts w:ascii="Times New Roman" w:hAnsi="Times New Roman" w:cs="Times New Roman"/>
          <w:color w:val="000000" w:themeColor="text1"/>
          <w:sz w:val="20"/>
          <w:szCs w:val="24"/>
        </w:rPr>
        <w:t xml:space="preserve"> </w:t>
      </w:r>
      <w:r w:rsidRPr="00831518">
        <w:rPr>
          <w:rStyle w:val="fontstyle01"/>
          <w:rFonts w:ascii="Times New Roman" w:hAnsi="Times New Roman" w:cs="Times New Roman"/>
          <w:color w:val="000000" w:themeColor="text1"/>
          <w:szCs w:val="24"/>
        </w:rPr>
        <w:t>were improved through MT compared to CT</w:t>
      </w:r>
      <w:r w:rsidRPr="00831518">
        <w:rPr>
          <w:rStyle w:val="CommentTextChar"/>
          <w:rFonts w:ascii="Times New Roman" w:eastAsiaTheme="majorEastAsia" w:hAnsi="Times New Roman"/>
          <w:color w:val="000000" w:themeColor="text1"/>
          <w:szCs w:val="24"/>
        </w:rPr>
        <w:t xml:space="preserve">. </w:t>
      </w:r>
      <w:r w:rsidRPr="00831518">
        <w:rPr>
          <w:rStyle w:val="Emphasis"/>
          <w:rFonts w:ascii="Times New Roman" w:hAnsi="Times New Roman" w:cs="Times New Roman"/>
          <w:i w:val="0"/>
          <w:color w:val="000000" w:themeColor="text1"/>
          <w:sz w:val="20"/>
          <w:szCs w:val="24"/>
        </w:rPr>
        <w:t xml:space="preserve">Therefore, a CT </w:t>
      </w:r>
      <w:r w:rsidRPr="00831518">
        <w:rPr>
          <w:rStyle w:val="Emphasis"/>
          <w:rFonts w:ascii="Times New Roman" w:eastAsiaTheme="majorEastAsia" w:hAnsi="Times New Roman" w:cs="Times New Roman"/>
          <w:i w:val="0"/>
          <w:color w:val="000000" w:themeColor="text1"/>
          <w:sz w:val="20"/>
          <w:szCs w:val="24"/>
        </w:rPr>
        <w:t>along with</w:t>
      </w:r>
      <w:r w:rsidRPr="00831518">
        <w:rPr>
          <w:rStyle w:val="Emphasis"/>
          <w:rFonts w:ascii="Times New Roman" w:hAnsi="Times New Roman" w:cs="Times New Roman"/>
          <w:i w:val="0"/>
          <w:color w:val="000000" w:themeColor="text1"/>
          <w:sz w:val="20"/>
          <w:szCs w:val="24"/>
        </w:rPr>
        <w:t xml:space="preserve"> haricot bean-maize rotation system with the addition of integrated 46 kg N ha</w:t>
      </w:r>
      <w:r w:rsidRPr="00831518">
        <w:rPr>
          <w:rStyle w:val="Emphasis"/>
          <w:rFonts w:ascii="Times New Roman" w:hAnsi="Times New Roman" w:cs="Times New Roman"/>
          <w:i w:val="0"/>
          <w:color w:val="000000" w:themeColor="text1"/>
          <w:sz w:val="20"/>
          <w:szCs w:val="24"/>
          <w:vertAlign w:val="superscript"/>
        </w:rPr>
        <w:t>-1</w:t>
      </w:r>
      <w:r>
        <w:rPr>
          <w:rStyle w:val="Emphasis"/>
          <w:rFonts w:ascii="Times New Roman" w:hAnsi="Times New Roman" w:cs="Times New Roman"/>
          <w:i w:val="0"/>
          <w:color w:val="000000" w:themeColor="text1"/>
          <w:sz w:val="20"/>
          <w:szCs w:val="24"/>
        </w:rPr>
        <w:t>+</w:t>
      </w:r>
      <w:r w:rsidRPr="00831518">
        <w:rPr>
          <w:rStyle w:val="Emphasis"/>
          <w:rFonts w:ascii="Times New Roman" w:hAnsi="Times New Roman" w:cs="Times New Roman"/>
          <w:i w:val="0"/>
          <w:color w:val="000000" w:themeColor="text1"/>
          <w:sz w:val="20"/>
          <w:szCs w:val="24"/>
        </w:rPr>
        <w:t>10 t compost ha</w:t>
      </w:r>
      <w:r w:rsidRPr="00831518">
        <w:rPr>
          <w:rStyle w:val="Emphasis"/>
          <w:rFonts w:ascii="Times New Roman" w:hAnsi="Times New Roman" w:cs="Times New Roman"/>
          <w:i w:val="0"/>
          <w:color w:val="000000" w:themeColor="text1"/>
          <w:sz w:val="20"/>
          <w:szCs w:val="24"/>
          <w:vertAlign w:val="superscript"/>
        </w:rPr>
        <w:t xml:space="preserve">-1 </w:t>
      </w:r>
      <w:r w:rsidRPr="00831518">
        <w:rPr>
          <w:rStyle w:val="Emphasis"/>
          <w:rFonts w:ascii="Times New Roman" w:hAnsi="Times New Roman" w:cs="Times New Roman"/>
          <w:i w:val="0"/>
          <w:color w:val="000000" w:themeColor="text1"/>
          <w:sz w:val="20"/>
          <w:szCs w:val="24"/>
        </w:rPr>
        <w:t xml:space="preserve">could be recommended for </w:t>
      </w:r>
      <w:proofErr w:type="spellStart"/>
      <w:r w:rsidRPr="00831518">
        <w:rPr>
          <w:rStyle w:val="Emphasis"/>
          <w:rFonts w:ascii="Times New Roman" w:hAnsi="Times New Roman" w:cs="Times New Roman"/>
          <w:i w:val="0"/>
          <w:color w:val="000000" w:themeColor="text1"/>
          <w:sz w:val="20"/>
          <w:szCs w:val="24"/>
        </w:rPr>
        <w:t>Cambisols</w:t>
      </w:r>
      <w:proofErr w:type="spellEnd"/>
      <w:r w:rsidRPr="00831518">
        <w:rPr>
          <w:rStyle w:val="Emphasis"/>
          <w:rFonts w:ascii="Times New Roman" w:hAnsi="Times New Roman" w:cs="Times New Roman"/>
          <w:i w:val="0"/>
          <w:color w:val="000000" w:themeColor="text1"/>
          <w:sz w:val="20"/>
          <w:szCs w:val="24"/>
        </w:rPr>
        <w:t xml:space="preserve"> and </w:t>
      </w:r>
      <w:proofErr w:type="spellStart"/>
      <w:r w:rsidRPr="00831518">
        <w:rPr>
          <w:rStyle w:val="Emphasis"/>
          <w:rFonts w:ascii="Times New Roman" w:hAnsi="Times New Roman" w:cs="Times New Roman"/>
          <w:i w:val="0"/>
          <w:color w:val="000000" w:themeColor="text1"/>
          <w:sz w:val="20"/>
          <w:szCs w:val="24"/>
        </w:rPr>
        <w:t>Phaeozems</w:t>
      </w:r>
      <w:proofErr w:type="spellEnd"/>
      <w:r w:rsidRPr="00831518">
        <w:rPr>
          <w:rStyle w:val="Emphasis"/>
          <w:rFonts w:ascii="Times New Roman" w:hAnsi="Times New Roman" w:cs="Times New Roman"/>
          <w:i w:val="0"/>
          <w:color w:val="000000" w:themeColor="text1"/>
          <w:sz w:val="20"/>
          <w:szCs w:val="24"/>
        </w:rPr>
        <w:t xml:space="preserve"> soils of the study areas.</w:t>
      </w:r>
      <w:r w:rsidRPr="00831518">
        <w:rPr>
          <w:rStyle w:val="CommentTextChar"/>
          <w:rFonts w:ascii="Times New Roman" w:eastAsiaTheme="minorHAnsi" w:hAnsi="Times New Roman"/>
          <w:i/>
          <w:color w:val="000000" w:themeColor="text1"/>
          <w:szCs w:val="24"/>
        </w:rPr>
        <w:t xml:space="preserve"> </w:t>
      </w:r>
      <w:r w:rsidRPr="00831518">
        <w:rPr>
          <w:rStyle w:val="CommentTextChar"/>
          <w:rFonts w:ascii="Times New Roman" w:eastAsiaTheme="minorHAnsi" w:hAnsi="Times New Roman"/>
          <w:color w:val="000000" w:themeColor="text1"/>
          <w:szCs w:val="24"/>
          <w:lang w:val="en-GB"/>
        </w:rPr>
        <w:t xml:space="preserve">However, in order to ensure sustainable nitrogen utilization in the </w:t>
      </w:r>
      <w:r w:rsidRPr="00831518">
        <w:rPr>
          <w:rFonts w:ascii="Times New Roman" w:hAnsi="Times New Roman" w:cs="Times New Roman"/>
          <w:color w:val="000000" w:themeColor="text1"/>
          <w:sz w:val="20"/>
          <w:szCs w:val="24"/>
          <w:lang w:val="en-GB"/>
        </w:rPr>
        <w:t>studied</w:t>
      </w:r>
      <w:r w:rsidRPr="00831518" w:rsidDel="007A73F6">
        <w:rPr>
          <w:rStyle w:val="CommentTextChar"/>
          <w:rFonts w:ascii="Times New Roman" w:eastAsiaTheme="minorHAnsi" w:hAnsi="Times New Roman"/>
          <w:color w:val="000000" w:themeColor="text1"/>
          <w:szCs w:val="24"/>
          <w:lang w:val="en-GB"/>
        </w:rPr>
        <w:t xml:space="preserve"> </w:t>
      </w:r>
      <w:r w:rsidRPr="00831518">
        <w:rPr>
          <w:rStyle w:val="CommentTextChar"/>
          <w:rFonts w:ascii="Times New Roman" w:eastAsiaTheme="minorHAnsi" w:hAnsi="Times New Roman"/>
          <w:color w:val="000000" w:themeColor="text1"/>
          <w:szCs w:val="24"/>
          <w:lang w:val="en-GB"/>
        </w:rPr>
        <w:t xml:space="preserve">soils, </w:t>
      </w:r>
      <w:r w:rsidRPr="00831518">
        <w:rPr>
          <w:rStyle w:val="Emphasis"/>
          <w:rFonts w:ascii="Times New Roman" w:hAnsi="Times New Roman" w:cs="Times New Roman"/>
          <w:i w:val="0"/>
          <w:color w:val="000000" w:themeColor="text1"/>
          <w:sz w:val="20"/>
          <w:szCs w:val="24"/>
          <w:lang w:val="en-GB"/>
        </w:rPr>
        <w:t>an integrated N-treatment plus MT and legume-based rotation system could be recommended, which could improve NHI and</w:t>
      </w:r>
      <w:r w:rsidRPr="00831518">
        <w:rPr>
          <w:rStyle w:val="Emphasis"/>
          <w:rFonts w:ascii="Times New Roman" w:hAnsi="Times New Roman" w:cs="Times New Roman"/>
          <w:i w:val="0"/>
          <w:color w:val="000000" w:themeColor="text1"/>
          <w:sz w:val="20"/>
          <w:szCs w:val="24"/>
        </w:rPr>
        <w:t xml:space="preserve"> </w:t>
      </w:r>
      <w:proofErr w:type="spellStart"/>
      <w:r w:rsidRPr="00831518">
        <w:rPr>
          <w:rStyle w:val="Emphasis"/>
          <w:rFonts w:ascii="Times New Roman" w:hAnsi="Times New Roman" w:cs="Times New Roman"/>
          <w:i w:val="0"/>
          <w:color w:val="000000" w:themeColor="text1"/>
          <w:sz w:val="20"/>
          <w:szCs w:val="24"/>
        </w:rPr>
        <w:t>NUtE</w:t>
      </w:r>
      <w:proofErr w:type="spellEnd"/>
      <w:r w:rsidRPr="00831518">
        <w:rPr>
          <w:rStyle w:val="Emphasis"/>
          <w:rFonts w:ascii="Times New Roman" w:hAnsi="Times New Roman" w:cs="Times New Roman"/>
          <w:i w:val="0"/>
          <w:color w:val="000000" w:themeColor="text1"/>
          <w:sz w:val="20"/>
          <w:szCs w:val="24"/>
          <w:lang w:val="en-GB"/>
        </w:rPr>
        <w:t>.</w:t>
      </w:r>
    </w:p>
    <w:p w:rsidR="00831518" w:rsidRDefault="00831518" w:rsidP="00D01E6F">
      <w:pPr>
        <w:spacing w:line="360" w:lineRule="auto"/>
        <w:jc w:val="both"/>
        <w:rPr>
          <w:rFonts w:ascii="Times New Roman" w:eastAsia="Calibri" w:hAnsi="Times New Roman" w:cs="Times New Roman"/>
          <w:color w:val="000000" w:themeColor="text1"/>
          <w:sz w:val="20"/>
          <w:szCs w:val="24"/>
        </w:rPr>
      </w:pPr>
      <w:r w:rsidRPr="00831518">
        <w:rPr>
          <w:rFonts w:ascii="Times New Roman" w:eastAsia="Calibri" w:hAnsi="Times New Roman" w:cs="Times New Roman"/>
          <w:b/>
          <w:color w:val="000000" w:themeColor="text1"/>
          <w:sz w:val="20"/>
          <w:szCs w:val="24"/>
        </w:rPr>
        <w:t xml:space="preserve">Keywords: </w:t>
      </w:r>
      <w:r w:rsidRPr="00831518">
        <w:rPr>
          <w:rFonts w:ascii="Times New Roman" w:eastAsia="Calibri" w:hAnsi="Times New Roman" w:cs="Times New Roman"/>
          <w:color w:val="000000" w:themeColor="text1"/>
          <w:sz w:val="20"/>
          <w:szCs w:val="24"/>
        </w:rPr>
        <w:t xml:space="preserve">Fertilization, </w:t>
      </w:r>
      <w:r w:rsidRPr="00831518">
        <w:rPr>
          <w:rFonts w:ascii="Times New Roman" w:eastAsia="Calibri" w:hAnsi="Times New Roman" w:cs="Times New Roman"/>
          <w:color w:val="000000" w:themeColor="text1"/>
          <w:sz w:val="20"/>
          <w:szCs w:val="24"/>
        </w:rPr>
        <w:t xml:space="preserve">Grain </w:t>
      </w:r>
      <w:r w:rsidRPr="00831518">
        <w:rPr>
          <w:rFonts w:ascii="Times New Roman" w:eastAsia="Calibri" w:hAnsi="Times New Roman" w:cs="Times New Roman"/>
          <w:color w:val="000000" w:themeColor="text1"/>
          <w:sz w:val="20"/>
          <w:szCs w:val="24"/>
        </w:rPr>
        <w:t xml:space="preserve">quality, </w:t>
      </w:r>
      <w:r w:rsidRPr="00831518">
        <w:rPr>
          <w:rFonts w:ascii="Times New Roman" w:eastAsia="Calibri" w:hAnsi="Times New Roman" w:cs="Times New Roman"/>
          <w:color w:val="000000" w:themeColor="text1"/>
          <w:sz w:val="20"/>
          <w:szCs w:val="24"/>
        </w:rPr>
        <w:t xml:space="preserve">Harvest </w:t>
      </w:r>
      <w:r w:rsidRPr="00831518">
        <w:rPr>
          <w:rFonts w:ascii="Times New Roman" w:eastAsia="Calibri" w:hAnsi="Times New Roman" w:cs="Times New Roman"/>
          <w:color w:val="000000" w:themeColor="text1"/>
          <w:sz w:val="20"/>
          <w:szCs w:val="24"/>
        </w:rPr>
        <w:t xml:space="preserve">index, </w:t>
      </w:r>
      <w:r w:rsidRPr="00831518">
        <w:rPr>
          <w:rFonts w:ascii="Times New Roman" w:eastAsia="Calibri" w:hAnsi="Times New Roman" w:cs="Times New Roman"/>
          <w:color w:val="000000" w:themeColor="text1"/>
          <w:sz w:val="20"/>
          <w:szCs w:val="24"/>
        </w:rPr>
        <w:t xml:space="preserve">Nitrogen </w:t>
      </w:r>
      <w:r w:rsidRPr="00831518">
        <w:rPr>
          <w:rFonts w:ascii="Times New Roman" w:eastAsia="Calibri" w:hAnsi="Times New Roman" w:cs="Times New Roman"/>
          <w:color w:val="000000" w:themeColor="text1"/>
          <w:sz w:val="20"/>
          <w:szCs w:val="24"/>
        </w:rPr>
        <w:t xml:space="preserve">uptake, </w:t>
      </w:r>
      <w:r w:rsidRPr="00831518">
        <w:rPr>
          <w:rFonts w:ascii="Times New Roman" w:eastAsia="Calibri" w:hAnsi="Times New Roman" w:cs="Times New Roman"/>
          <w:color w:val="000000" w:themeColor="text1"/>
          <w:sz w:val="20"/>
          <w:szCs w:val="24"/>
        </w:rPr>
        <w:t>Utilization</w:t>
      </w:r>
      <w:r w:rsidRPr="00831518">
        <w:rPr>
          <w:rFonts w:ascii="Times New Roman" w:eastAsia="Calibri" w:hAnsi="Times New Roman" w:cs="Times New Roman"/>
          <w:color w:val="000000" w:themeColor="text1"/>
          <w:sz w:val="20"/>
          <w:szCs w:val="24"/>
        </w:rPr>
        <w:t>.</w:t>
      </w:r>
    </w:p>
    <w:p w:rsidR="00831518" w:rsidRPr="00831518" w:rsidRDefault="00831518" w:rsidP="00D01E6F">
      <w:pPr>
        <w:spacing w:line="360" w:lineRule="auto"/>
        <w:rPr>
          <w:rFonts w:ascii="Times New Roman" w:eastAsia="Calibri" w:hAnsi="Times New Roman" w:cs="Times New Roman"/>
          <w:b/>
          <w:color w:val="000000" w:themeColor="text1"/>
          <w:sz w:val="24"/>
          <w:szCs w:val="24"/>
        </w:rPr>
      </w:pPr>
      <w:r w:rsidRPr="00831518">
        <w:rPr>
          <w:rFonts w:ascii="Times New Roman" w:eastAsia="Calibri" w:hAnsi="Times New Roman" w:cs="Times New Roman"/>
          <w:b/>
          <w:color w:val="000000" w:themeColor="text1"/>
          <w:sz w:val="24"/>
          <w:szCs w:val="24"/>
        </w:rPr>
        <w:t>Biography</w:t>
      </w:r>
    </w:p>
    <w:p w:rsidR="00831518" w:rsidRPr="00831518" w:rsidRDefault="00831518" w:rsidP="00D01E6F">
      <w:pPr>
        <w:spacing w:line="360" w:lineRule="auto"/>
        <w:jc w:val="both"/>
        <w:rPr>
          <w:rFonts w:ascii="Times New Roman" w:hAnsi="Times New Roman" w:cs="Times New Roman"/>
          <w:sz w:val="24"/>
        </w:rPr>
      </w:pPr>
      <w:proofErr w:type="spellStart"/>
      <w:r w:rsidRPr="00831518">
        <w:rPr>
          <w:rFonts w:ascii="Times New Roman" w:eastAsia="Calibri" w:hAnsi="Times New Roman" w:cs="Times New Roman"/>
          <w:color w:val="000000" w:themeColor="text1"/>
          <w:sz w:val="20"/>
          <w:szCs w:val="24"/>
        </w:rPr>
        <w:t>Ashenafi</w:t>
      </w:r>
      <w:proofErr w:type="spellEnd"/>
      <w:r w:rsidRPr="00831518">
        <w:rPr>
          <w:rFonts w:ascii="Times New Roman" w:eastAsia="Calibri" w:hAnsi="Times New Roman" w:cs="Times New Roman"/>
          <w:color w:val="000000" w:themeColor="text1"/>
          <w:sz w:val="20"/>
          <w:szCs w:val="24"/>
        </w:rPr>
        <w:t xml:space="preserve"> </w:t>
      </w:r>
      <w:proofErr w:type="spellStart"/>
      <w:r w:rsidRPr="00831518">
        <w:rPr>
          <w:rFonts w:ascii="Times New Roman" w:eastAsia="Calibri" w:hAnsi="Times New Roman" w:cs="Times New Roman"/>
          <w:color w:val="000000" w:themeColor="text1"/>
          <w:sz w:val="20"/>
          <w:szCs w:val="24"/>
        </w:rPr>
        <w:t>Nigussie</w:t>
      </w:r>
      <w:proofErr w:type="spellEnd"/>
      <w:r w:rsidRPr="00831518">
        <w:rPr>
          <w:rFonts w:ascii="Times New Roman" w:eastAsia="Calibri" w:hAnsi="Times New Roman" w:cs="Times New Roman"/>
          <w:color w:val="000000" w:themeColor="text1"/>
          <w:sz w:val="20"/>
          <w:szCs w:val="24"/>
        </w:rPr>
        <w:t xml:space="preserve"> was graduated PhD in soil science from </w:t>
      </w:r>
      <w:proofErr w:type="spellStart"/>
      <w:r w:rsidRPr="00831518">
        <w:rPr>
          <w:rFonts w:ascii="Times New Roman" w:eastAsia="Calibri" w:hAnsi="Times New Roman" w:cs="Times New Roman"/>
          <w:color w:val="000000" w:themeColor="text1"/>
          <w:sz w:val="20"/>
          <w:szCs w:val="24"/>
        </w:rPr>
        <w:t>Hawassa</w:t>
      </w:r>
      <w:proofErr w:type="spellEnd"/>
      <w:r w:rsidRPr="00831518">
        <w:rPr>
          <w:rFonts w:ascii="Times New Roman" w:eastAsia="Calibri" w:hAnsi="Times New Roman" w:cs="Times New Roman"/>
          <w:color w:val="000000" w:themeColor="text1"/>
          <w:sz w:val="20"/>
          <w:szCs w:val="24"/>
        </w:rPr>
        <w:t xml:space="preserve"> University College of Agriculture in July 2022. </w:t>
      </w:r>
      <w:proofErr w:type="spellStart"/>
      <w:r w:rsidRPr="00831518">
        <w:rPr>
          <w:rFonts w:ascii="Times New Roman" w:eastAsia="Calibri" w:hAnsi="Times New Roman" w:cs="Times New Roman"/>
          <w:color w:val="000000" w:themeColor="text1"/>
          <w:sz w:val="20"/>
          <w:szCs w:val="24"/>
        </w:rPr>
        <w:t>Hawassa</w:t>
      </w:r>
      <w:proofErr w:type="spellEnd"/>
      <w:r w:rsidRPr="00831518">
        <w:rPr>
          <w:rFonts w:ascii="Times New Roman" w:eastAsia="Calibri" w:hAnsi="Times New Roman" w:cs="Times New Roman"/>
          <w:color w:val="000000" w:themeColor="text1"/>
          <w:sz w:val="20"/>
          <w:szCs w:val="24"/>
        </w:rPr>
        <w:t xml:space="preserve"> University College of Agriculture awarded me MSc in Agronomy, and </w:t>
      </w:r>
      <w:proofErr w:type="spellStart"/>
      <w:r w:rsidRPr="00831518">
        <w:rPr>
          <w:rFonts w:ascii="Times New Roman" w:eastAsia="Calibri" w:hAnsi="Times New Roman" w:cs="Times New Roman"/>
          <w:color w:val="000000" w:themeColor="text1"/>
          <w:sz w:val="20"/>
          <w:szCs w:val="24"/>
        </w:rPr>
        <w:t>Jimma</w:t>
      </w:r>
      <w:proofErr w:type="spellEnd"/>
      <w:r w:rsidRPr="00831518">
        <w:rPr>
          <w:rFonts w:ascii="Times New Roman" w:eastAsia="Calibri" w:hAnsi="Times New Roman" w:cs="Times New Roman"/>
          <w:color w:val="000000" w:themeColor="text1"/>
          <w:sz w:val="20"/>
          <w:szCs w:val="24"/>
        </w:rPr>
        <w:t xml:space="preserve"> University College of Agriculture and Veterinary Medicine awarded me BSc in Horticulture. I've been a Researcher in Soil Fertility and Health Management and crop husbandry at </w:t>
      </w:r>
      <w:proofErr w:type="spellStart"/>
      <w:r w:rsidRPr="00831518">
        <w:rPr>
          <w:rFonts w:ascii="Times New Roman" w:eastAsia="Calibri" w:hAnsi="Times New Roman" w:cs="Times New Roman"/>
          <w:color w:val="000000" w:themeColor="text1"/>
          <w:sz w:val="20"/>
          <w:szCs w:val="24"/>
        </w:rPr>
        <w:t>Wondo</w:t>
      </w:r>
      <w:proofErr w:type="spellEnd"/>
      <w:r w:rsidRPr="00831518">
        <w:rPr>
          <w:rFonts w:ascii="Times New Roman" w:eastAsia="Calibri" w:hAnsi="Times New Roman" w:cs="Times New Roman"/>
          <w:color w:val="000000" w:themeColor="text1"/>
          <w:sz w:val="20"/>
          <w:szCs w:val="24"/>
        </w:rPr>
        <w:t xml:space="preserve"> </w:t>
      </w:r>
      <w:proofErr w:type="spellStart"/>
      <w:r w:rsidRPr="00831518">
        <w:rPr>
          <w:rFonts w:ascii="Times New Roman" w:eastAsia="Calibri" w:hAnsi="Times New Roman" w:cs="Times New Roman"/>
          <w:color w:val="000000" w:themeColor="text1"/>
          <w:sz w:val="20"/>
          <w:szCs w:val="24"/>
        </w:rPr>
        <w:t>Genete</w:t>
      </w:r>
      <w:proofErr w:type="spellEnd"/>
      <w:r w:rsidRPr="00831518">
        <w:rPr>
          <w:rFonts w:ascii="Times New Roman" w:eastAsia="Calibri" w:hAnsi="Times New Roman" w:cs="Times New Roman"/>
          <w:color w:val="000000" w:themeColor="text1"/>
          <w:sz w:val="20"/>
          <w:szCs w:val="24"/>
        </w:rPr>
        <w:t xml:space="preserve"> Agriculture Research Center. I've been an active researcher and involved in the development of new research activities and projects since October 2005, by identifying problem-solving researchable concepts and undertaking various research activities linked to soil fertility and management, as well as crop husbandry/agronomy. I have written twenty-one research manuscripts, with the </w:t>
      </w:r>
      <w:r w:rsidRPr="00831518">
        <w:rPr>
          <w:rFonts w:ascii="Times New Roman" w:eastAsia="Calibri" w:hAnsi="Times New Roman" w:cs="Times New Roman"/>
          <w:color w:val="000000" w:themeColor="text1"/>
          <w:sz w:val="20"/>
          <w:szCs w:val="24"/>
        </w:rPr>
        <w:lastRenderedPageBreak/>
        <w:t xml:space="preserve">majority of them presently being used by different stockholders. </w:t>
      </w:r>
      <w:proofErr w:type="spellStart"/>
      <w:r w:rsidRPr="00831518">
        <w:rPr>
          <w:rFonts w:ascii="Times New Roman" w:eastAsia="Calibri" w:hAnsi="Times New Roman" w:cs="Times New Roman"/>
          <w:color w:val="000000" w:themeColor="text1"/>
          <w:sz w:val="20"/>
          <w:szCs w:val="24"/>
        </w:rPr>
        <w:t>Wondo</w:t>
      </w:r>
      <w:proofErr w:type="spellEnd"/>
      <w:r w:rsidRPr="00831518">
        <w:rPr>
          <w:rFonts w:ascii="Times New Roman" w:eastAsia="Calibri" w:hAnsi="Times New Roman" w:cs="Times New Roman"/>
          <w:color w:val="000000" w:themeColor="text1"/>
          <w:sz w:val="20"/>
          <w:szCs w:val="24"/>
        </w:rPr>
        <w:t xml:space="preserve"> genet Agriculture Research Center recognized me for successfully planning, organizing, and teaching on crop management, data collection and analysis, and report writing.</w:t>
      </w:r>
      <w:bookmarkStart w:id="0" w:name="_GoBack"/>
      <w:bookmarkEnd w:id="0"/>
    </w:p>
    <w:sectPr w:rsidR="00831518" w:rsidRPr="00831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rinnaITCbyBT-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518"/>
    <w:rsid w:val="00474203"/>
    <w:rsid w:val="00535872"/>
    <w:rsid w:val="00831518"/>
    <w:rsid w:val="00924B33"/>
    <w:rsid w:val="00D0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31518"/>
    <w:rPr>
      <w:rFonts w:ascii="KorinnaITCbyBT-Regular" w:hAnsi="KorinnaITCbyBT-Regular" w:hint="default"/>
      <w:b w:val="0"/>
      <w:bCs w:val="0"/>
      <w:i w:val="0"/>
      <w:iCs w:val="0"/>
      <w:color w:val="414042"/>
      <w:sz w:val="20"/>
      <w:szCs w:val="20"/>
    </w:rPr>
  </w:style>
  <w:style w:type="paragraph" w:styleId="CommentText">
    <w:name w:val="annotation text"/>
    <w:basedOn w:val="Normal"/>
    <w:link w:val="CommentTextChar"/>
    <w:uiPriority w:val="99"/>
    <w:unhideWhenUsed/>
    <w:rsid w:val="00831518"/>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831518"/>
    <w:rPr>
      <w:rFonts w:ascii="Calibri" w:eastAsia="Times New Roman" w:hAnsi="Calibri" w:cs="Times New Roman"/>
      <w:sz w:val="20"/>
      <w:szCs w:val="20"/>
    </w:rPr>
  </w:style>
  <w:style w:type="character" w:styleId="Emphasis">
    <w:name w:val="Emphasis"/>
    <w:basedOn w:val="DefaultParagraphFont"/>
    <w:uiPriority w:val="20"/>
    <w:qFormat/>
    <w:rsid w:val="0083151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31518"/>
    <w:rPr>
      <w:rFonts w:ascii="KorinnaITCbyBT-Regular" w:hAnsi="KorinnaITCbyBT-Regular" w:hint="default"/>
      <w:b w:val="0"/>
      <w:bCs w:val="0"/>
      <w:i w:val="0"/>
      <w:iCs w:val="0"/>
      <w:color w:val="414042"/>
      <w:sz w:val="20"/>
      <w:szCs w:val="20"/>
    </w:rPr>
  </w:style>
  <w:style w:type="paragraph" w:styleId="CommentText">
    <w:name w:val="annotation text"/>
    <w:basedOn w:val="Normal"/>
    <w:link w:val="CommentTextChar"/>
    <w:uiPriority w:val="99"/>
    <w:unhideWhenUsed/>
    <w:rsid w:val="00831518"/>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831518"/>
    <w:rPr>
      <w:rFonts w:ascii="Calibri" w:eastAsia="Times New Roman" w:hAnsi="Calibri" w:cs="Times New Roman"/>
      <w:sz w:val="20"/>
      <w:szCs w:val="20"/>
    </w:rPr>
  </w:style>
  <w:style w:type="character" w:styleId="Emphasis">
    <w:name w:val="Emphasis"/>
    <w:basedOn w:val="DefaultParagraphFont"/>
    <w:uiPriority w:val="20"/>
    <w:qFormat/>
    <w:rsid w:val="00831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2022-08-09T06:58:00Z</dcterms:created>
  <dcterms:modified xsi:type="dcterms:W3CDTF">2022-08-09T07:11:00Z</dcterms:modified>
</cp:coreProperties>
</file>