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2620" w:rsidRPr="00BC258F" w:rsidRDefault="00862620" w:rsidP="00AE1588">
      <w:pPr>
        <w:tabs>
          <w:tab w:val="left" w:pos="720"/>
        </w:tabs>
        <w:spacing w:after="200" w:line="276" w:lineRule="auto"/>
        <w:rPr>
          <w:rStyle w:val="Emphasis"/>
          <w:b/>
          <w:sz w:val="32"/>
          <w:szCs w:val="32"/>
          <w:lang w:val="sr-Latn-RS"/>
        </w:rPr>
      </w:pPr>
      <w:r w:rsidRPr="00BC258F">
        <w:rPr>
          <w:rStyle w:val="Emphasis"/>
          <w:b/>
          <w:sz w:val="32"/>
          <w:szCs w:val="32"/>
          <w:lang w:val="sr-Latn-RS"/>
        </w:rPr>
        <w:t>Toxigenic fungal species in cereal-based foods in Serbia</w:t>
      </w:r>
    </w:p>
    <w:p w:rsidR="00E94E7F" w:rsidRPr="00BC258F" w:rsidRDefault="00BC258F" w:rsidP="00AE1588">
      <w:pPr>
        <w:spacing w:after="200" w:line="276" w:lineRule="auto"/>
        <w:rPr>
          <w:vertAlign w:val="superscript"/>
          <w:lang w:val="sr-Latn-RS"/>
        </w:rPr>
      </w:pPr>
      <w:r w:rsidRPr="00BC258F">
        <w:t>Ana Obradovic</w:t>
      </w:r>
      <w:r w:rsidRPr="00BC258F">
        <w:rPr>
          <w:vertAlign w:val="superscript"/>
        </w:rPr>
        <w:t>1</w:t>
      </w:r>
      <w:r w:rsidR="00AE1588">
        <w:t>*</w:t>
      </w:r>
      <w:r w:rsidR="00E94E7F" w:rsidRPr="00BC258F">
        <w:rPr>
          <w:vertAlign w:val="subscript"/>
          <w:lang w:val="sr-Latn-RS"/>
        </w:rPr>
        <w:t xml:space="preserve">, </w:t>
      </w:r>
      <w:r w:rsidR="00E94E7F" w:rsidRPr="00BC258F">
        <w:rPr>
          <w:lang w:val="sr-Latn-RS"/>
        </w:rPr>
        <w:t>Snezana Djordjevic</w:t>
      </w:r>
      <w:r w:rsidR="00E94E7F" w:rsidRPr="00BC258F">
        <w:rPr>
          <w:vertAlign w:val="superscript"/>
          <w:lang w:val="sr-Latn-RS"/>
        </w:rPr>
        <w:t>3</w:t>
      </w:r>
      <w:r w:rsidR="00E94E7F" w:rsidRPr="00BC258F">
        <w:rPr>
          <w:lang w:val="sr-Latn-RS"/>
        </w:rPr>
        <w:t>, Ana Obradovi</w:t>
      </w:r>
      <w:r w:rsidR="00AE1588">
        <w:rPr>
          <w:lang w:val="sr-Latn-RS"/>
        </w:rPr>
        <w:t>c</w:t>
      </w:r>
      <w:r w:rsidR="00E94E7F" w:rsidRPr="00BC258F">
        <w:rPr>
          <w:vertAlign w:val="superscript"/>
          <w:lang w:val="sr-Latn-RS"/>
        </w:rPr>
        <w:t>1</w:t>
      </w:r>
      <w:r w:rsidR="00E94E7F" w:rsidRPr="00BC258F">
        <w:rPr>
          <w:lang w:val="sr-Latn-RS"/>
        </w:rPr>
        <w:t>, Vesna Krnjaja</w:t>
      </w:r>
      <w:r w:rsidR="00E94E7F" w:rsidRPr="00BC258F">
        <w:rPr>
          <w:vertAlign w:val="superscript"/>
          <w:lang w:val="sr-Latn-RS"/>
        </w:rPr>
        <w:t>2</w:t>
      </w:r>
      <w:r w:rsidR="00E94E7F" w:rsidRPr="00BC258F">
        <w:rPr>
          <w:lang w:val="sr-Latn-RS"/>
        </w:rPr>
        <w:t>, Iva Savi</w:t>
      </w:r>
      <w:r w:rsidR="00AE1588">
        <w:rPr>
          <w:lang w:val="sr-Latn-RS"/>
        </w:rPr>
        <w:t>c</w:t>
      </w:r>
      <w:r w:rsidR="00E94E7F" w:rsidRPr="00BC258F">
        <w:rPr>
          <w:vertAlign w:val="superscript"/>
          <w:lang w:val="sr-Latn-RS"/>
        </w:rPr>
        <w:t>1</w:t>
      </w:r>
      <w:r w:rsidR="00E94E7F" w:rsidRPr="00BC258F">
        <w:rPr>
          <w:lang w:val="sr-Latn-RS"/>
        </w:rPr>
        <w:t>, Milica Nikoli</w:t>
      </w:r>
      <w:r w:rsidR="00AE1588">
        <w:rPr>
          <w:lang w:val="sr-Latn-RS"/>
        </w:rPr>
        <w:t>c</w:t>
      </w:r>
      <w:r w:rsidR="00AE1588">
        <w:rPr>
          <w:vertAlign w:val="superscript"/>
          <w:lang w:val="sr-Latn-RS"/>
        </w:rPr>
        <w:t>1</w:t>
      </w:r>
      <w:r w:rsidR="00AE1588">
        <w:rPr>
          <w:lang w:val="sr-Latn-RS"/>
        </w:rPr>
        <w:t xml:space="preserve"> and</w:t>
      </w:r>
      <w:r w:rsidR="00E94E7F" w:rsidRPr="00BC258F">
        <w:rPr>
          <w:lang w:val="sr-Latn-RS"/>
        </w:rPr>
        <w:t xml:space="preserve"> Goran Stankovi</w:t>
      </w:r>
      <w:r w:rsidR="00AE1588">
        <w:rPr>
          <w:lang w:val="sr-Latn-RS"/>
        </w:rPr>
        <w:t>c</w:t>
      </w:r>
      <w:r w:rsidR="00E94E7F" w:rsidRPr="00BC258F">
        <w:rPr>
          <w:vertAlign w:val="superscript"/>
          <w:lang w:val="sr-Latn-RS"/>
        </w:rPr>
        <w:t>1</w:t>
      </w:r>
    </w:p>
    <w:p w:rsidR="00E94E7F" w:rsidRPr="00AE1588" w:rsidRDefault="00E94E7F" w:rsidP="00AE1588">
      <w:pPr>
        <w:spacing w:line="276" w:lineRule="auto"/>
        <w:rPr>
          <w:iCs/>
          <w:sz w:val="22"/>
          <w:lang w:val="sr-Latn-RS"/>
        </w:rPr>
      </w:pPr>
      <w:r w:rsidRPr="00AE1588">
        <w:rPr>
          <w:iCs/>
          <w:sz w:val="22"/>
          <w:vertAlign w:val="superscript"/>
          <w:lang w:val="sr-Latn-RS"/>
        </w:rPr>
        <w:t>1</w:t>
      </w:r>
      <w:r w:rsidRPr="00AE1588">
        <w:rPr>
          <w:iCs/>
          <w:sz w:val="22"/>
          <w:lang w:val="sr-Latn-RS"/>
        </w:rPr>
        <w:t>Maize Research</w:t>
      </w:r>
      <w:r w:rsidRPr="00AE1588">
        <w:rPr>
          <w:iCs/>
          <w:sz w:val="22"/>
          <w:vertAlign w:val="superscript"/>
          <w:lang w:val="sr-Latn-RS"/>
        </w:rPr>
        <w:t xml:space="preserve"> </w:t>
      </w:r>
      <w:r w:rsidRPr="00AE1588">
        <w:rPr>
          <w:iCs/>
          <w:sz w:val="22"/>
          <w:lang w:val="sr-Latn-RS"/>
        </w:rPr>
        <w:t>Institute “Zemun Polje“, Serbia</w:t>
      </w:r>
    </w:p>
    <w:p w:rsidR="00E94E7F" w:rsidRPr="00AE1588" w:rsidRDefault="00E94E7F" w:rsidP="00AE1588">
      <w:pPr>
        <w:spacing w:line="276" w:lineRule="auto"/>
        <w:rPr>
          <w:iCs/>
          <w:sz w:val="22"/>
        </w:rPr>
      </w:pPr>
      <w:r w:rsidRPr="00AE1588">
        <w:rPr>
          <w:iCs/>
          <w:sz w:val="22"/>
          <w:vertAlign w:val="superscript"/>
        </w:rPr>
        <w:t>2</w:t>
      </w:r>
      <w:r w:rsidRPr="00AE1588">
        <w:rPr>
          <w:iCs/>
          <w:sz w:val="22"/>
        </w:rPr>
        <w:t>Institute for Animal Husbandry</w:t>
      </w:r>
      <w:r w:rsidRPr="00AE1588">
        <w:rPr>
          <w:iCs/>
          <w:sz w:val="22"/>
          <w:lang w:val="sr-Latn-RS"/>
        </w:rPr>
        <w:t>,</w:t>
      </w:r>
      <w:r w:rsidRPr="00AE1588">
        <w:rPr>
          <w:iCs/>
          <w:sz w:val="22"/>
        </w:rPr>
        <w:t xml:space="preserve"> Serbia</w:t>
      </w:r>
    </w:p>
    <w:p w:rsidR="00E94E7F" w:rsidRDefault="00E94E7F" w:rsidP="00AE1588">
      <w:pPr>
        <w:spacing w:after="200" w:line="276" w:lineRule="auto"/>
        <w:rPr>
          <w:iCs/>
          <w:sz w:val="22"/>
          <w:lang w:val="sr-Latn-RS"/>
        </w:rPr>
      </w:pPr>
      <w:r w:rsidRPr="00AE1588">
        <w:rPr>
          <w:iCs/>
          <w:sz w:val="22"/>
          <w:vertAlign w:val="superscript"/>
          <w:lang w:val="sr-Latn-RS"/>
        </w:rPr>
        <w:t>3</w:t>
      </w:r>
      <w:r w:rsidRPr="00AE1588">
        <w:rPr>
          <w:iCs/>
          <w:sz w:val="22"/>
          <w:lang w:val="sr-Latn-RS"/>
        </w:rPr>
        <w:t>Agrounik ltd, Serbia</w:t>
      </w:r>
    </w:p>
    <w:p w:rsidR="00432DA4" w:rsidRPr="00BC258F" w:rsidRDefault="00AE1588" w:rsidP="00AE1588">
      <w:pPr>
        <w:spacing w:after="200" w:line="276" w:lineRule="auto"/>
        <w:jc w:val="center"/>
        <w:rPr>
          <w:rStyle w:val="Emphasis"/>
        </w:rPr>
      </w:pPr>
      <w:r w:rsidRPr="00AE1588">
        <w:rPr>
          <w:b/>
          <w:iCs/>
          <w:lang w:val="sr-Latn-RS"/>
        </w:rPr>
        <w:t>Abstract</w:t>
      </w:r>
    </w:p>
    <w:p w:rsidR="00432DA4" w:rsidRPr="00AE1588" w:rsidRDefault="00432DA4" w:rsidP="00AE1588">
      <w:pPr>
        <w:spacing w:after="200" w:line="276" w:lineRule="auto"/>
        <w:jc w:val="both"/>
        <w:rPr>
          <w:rStyle w:val="Emphasis"/>
          <w:sz w:val="20"/>
        </w:rPr>
      </w:pPr>
      <w:proofErr w:type="spellStart"/>
      <w:r w:rsidRPr="00AE1588">
        <w:rPr>
          <w:sz w:val="20"/>
        </w:rPr>
        <w:t>Mycotoxicological</w:t>
      </w:r>
      <w:proofErr w:type="spellEnd"/>
      <w:r w:rsidRPr="00AE1588">
        <w:rPr>
          <w:sz w:val="20"/>
        </w:rPr>
        <w:t xml:space="preserve"> studies were performed in samples of cereals and cereal products collected from </w:t>
      </w:r>
      <w:r w:rsidR="00B40F8A" w:rsidRPr="00AE1588">
        <w:rPr>
          <w:sz w:val="20"/>
        </w:rPr>
        <w:t>fifty four</w:t>
      </w:r>
      <w:r w:rsidR="00E4074C" w:rsidRPr="00AE1588">
        <w:rPr>
          <w:sz w:val="20"/>
        </w:rPr>
        <w:t xml:space="preserve"> </w:t>
      </w:r>
      <w:r w:rsidRPr="00AE1588">
        <w:rPr>
          <w:sz w:val="20"/>
        </w:rPr>
        <w:t>health food stores</w:t>
      </w:r>
      <w:r w:rsidR="00E4074C" w:rsidRPr="00AE1588">
        <w:rPr>
          <w:sz w:val="20"/>
        </w:rPr>
        <w:t xml:space="preserve"> during 2021</w:t>
      </w:r>
      <w:r w:rsidRPr="00AE1588">
        <w:rPr>
          <w:sz w:val="20"/>
        </w:rPr>
        <w:t xml:space="preserve">. </w:t>
      </w:r>
      <w:r w:rsidR="00B11613" w:rsidRPr="00AE1588">
        <w:rPr>
          <w:sz w:val="20"/>
          <w:lang w:val="en-GB"/>
        </w:rPr>
        <w:t xml:space="preserve">After superficial disinfection in sodium hypochlorite, wheat grains were placed on 2% water agar surface, 10 grains per Petri dish, and incubated during 7 days on temperature of 26°C. According to methods by </w:t>
      </w:r>
      <w:r w:rsidR="00B11613" w:rsidRPr="00AE1588">
        <w:rPr>
          <w:iCs/>
          <w:sz w:val="20"/>
          <w:lang w:val="en-GB"/>
        </w:rPr>
        <w:t>Ellis (</w:t>
      </w:r>
      <w:r w:rsidR="00B11613" w:rsidRPr="00AE1588">
        <w:rPr>
          <w:sz w:val="20"/>
          <w:lang w:val="en-GB"/>
        </w:rPr>
        <w:t xml:space="preserve">1971), </w:t>
      </w:r>
      <w:r w:rsidR="00B11613" w:rsidRPr="00AE1588">
        <w:rPr>
          <w:iCs/>
          <w:sz w:val="20"/>
          <w:lang w:val="en-GB"/>
        </w:rPr>
        <w:t xml:space="preserve">Nelson et al. </w:t>
      </w:r>
      <w:r w:rsidR="00B11613" w:rsidRPr="00AE1588">
        <w:rPr>
          <w:sz w:val="20"/>
          <w:lang w:val="en-GB"/>
        </w:rPr>
        <w:t xml:space="preserve">(1983) </w:t>
      </w:r>
      <w:r w:rsidR="00B11613" w:rsidRPr="00AE1588">
        <w:rPr>
          <w:iCs/>
          <w:sz w:val="20"/>
          <w:lang w:val="en-GB"/>
        </w:rPr>
        <w:t>Burgess et al.</w:t>
      </w:r>
      <w:r w:rsidR="00B11613" w:rsidRPr="00AE1588">
        <w:rPr>
          <w:sz w:val="20"/>
          <w:lang w:val="en-GB"/>
        </w:rPr>
        <w:t xml:space="preserve"> (1994) and </w:t>
      </w:r>
      <w:r w:rsidR="00B11613" w:rsidRPr="00AE1588">
        <w:rPr>
          <w:iCs/>
          <w:sz w:val="20"/>
          <w:lang w:val="en-GB"/>
        </w:rPr>
        <w:t>Watanabe et al.</w:t>
      </w:r>
      <w:r w:rsidR="00B11613" w:rsidRPr="00AE1588">
        <w:rPr>
          <w:sz w:val="20"/>
          <w:lang w:val="en-GB"/>
        </w:rPr>
        <w:t xml:space="preserve"> (1994), fungi genera were determined with special focus on d</w:t>
      </w:r>
      <w:bookmarkStart w:id="0" w:name="_GoBack"/>
      <w:bookmarkEnd w:id="0"/>
      <w:r w:rsidR="00B11613" w:rsidRPr="00AE1588">
        <w:rPr>
          <w:sz w:val="20"/>
          <w:lang w:val="en-GB"/>
        </w:rPr>
        <w:t xml:space="preserve">etermination of species of </w:t>
      </w:r>
      <w:proofErr w:type="spellStart"/>
      <w:r w:rsidR="00B11613" w:rsidRPr="00AE1588">
        <w:rPr>
          <w:i/>
          <w:sz w:val="20"/>
          <w:lang w:val="en-GB"/>
        </w:rPr>
        <w:t>Fusarium</w:t>
      </w:r>
      <w:proofErr w:type="spellEnd"/>
      <w:r w:rsidR="00B11613" w:rsidRPr="00AE1588">
        <w:rPr>
          <w:i/>
          <w:sz w:val="20"/>
          <w:lang w:val="en-GB"/>
        </w:rPr>
        <w:t xml:space="preserve"> </w:t>
      </w:r>
      <w:r w:rsidR="00B11613" w:rsidRPr="00AE1588">
        <w:rPr>
          <w:sz w:val="20"/>
          <w:lang w:val="en-GB"/>
        </w:rPr>
        <w:t xml:space="preserve">genus. By microbiological analysis of investigated wheat grains the presence of seven fungi genera was established, </w:t>
      </w:r>
      <w:proofErr w:type="spellStart"/>
      <w:r w:rsidR="00B11613" w:rsidRPr="00AE1588">
        <w:rPr>
          <w:i/>
          <w:sz w:val="20"/>
          <w:lang w:val="en-GB"/>
        </w:rPr>
        <w:t>Acremoniella</w:t>
      </w:r>
      <w:proofErr w:type="spellEnd"/>
      <w:r w:rsidR="00B11613" w:rsidRPr="00AE1588">
        <w:rPr>
          <w:i/>
          <w:sz w:val="20"/>
          <w:lang w:val="en-GB"/>
        </w:rPr>
        <w:t xml:space="preserve"> </w:t>
      </w:r>
      <w:r w:rsidR="00B11613" w:rsidRPr="00AE1588">
        <w:rPr>
          <w:sz w:val="20"/>
          <w:lang w:val="en-GB"/>
        </w:rPr>
        <w:t xml:space="preserve">(0.09%), </w:t>
      </w:r>
      <w:proofErr w:type="spellStart"/>
      <w:r w:rsidR="00B11613" w:rsidRPr="00AE1588">
        <w:rPr>
          <w:i/>
          <w:sz w:val="20"/>
          <w:lang w:val="en-GB"/>
        </w:rPr>
        <w:t>Acremonium</w:t>
      </w:r>
      <w:proofErr w:type="spellEnd"/>
      <w:r w:rsidR="00B11613" w:rsidRPr="00AE1588">
        <w:rPr>
          <w:sz w:val="20"/>
          <w:lang w:val="en-GB"/>
        </w:rPr>
        <w:t xml:space="preserve"> (0.06%), </w:t>
      </w:r>
      <w:proofErr w:type="spellStart"/>
      <w:r w:rsidR="00B11613" w:rsidRPr="00AE1588">
        <w:rPr>
          <w:i/>
          <w:sz w:val="20"/>
          <w:lang w:val="en-GB"/>
        </w:rPr>
        <w:t>Alternaria</w:t>
      </w:r>
      <w:proofErr w:type="spellEnd"/>
      <w:r w:rsidR="00B11613" w:rsidRPr="00AE1588">
        <w:rPr>
          <w:sz w:val="20"/>
          <w:lang w:val="en-GB"/>
        </w:rPr>
        <w:t xml:space="preserve"> (96%), </w:t>
      </w:r>
      <w:proofErr w:type="spellStart"/>
      <w:r w:rsidR="00B11613" w:rsidRPr="00AE1588">
        <w:rPr>
          <w:i/>
          <w:sz w:val="20"/>
          <w:lang w:val="en-GB"/>
        </w:rPr>
        <w:t>Dreschlera</w:t>
      </w:r>
      <w:proofErr w:type="spellEnd"/>
      <w:r w:rsidR="00B11613" w:rsidRPr="00AE1588">
        <w:rPr>
          <w:i/>
          <w:sz w:val="20"/>
          <w:lang w:val="en-GB"/>
        </w:rPr>
        <w:t xml:space="preserve"> </w:t>
      </w:r>
      <w:r w:rsidR="00B11613" w:rsidRPr="00AE1588">
        <w:rPr>
          <w:sz w:val="20"/>
          <w:lang w:val="en-GB"/>
        </w:rPr>
        <w:t xml:space="preserve">(0.3%), </w:t>
      </w:r>
      <w:proofErr w:type="spellStart"/>
      <w:r w:rsidR="00B11613" w:rsidRPr="00AE1588">
        <w:rPr>
          <w:i/>
          <w:sz w:val="20"/>
          <w:lang w:val="en-GB"/>
        </w:rPr>
        <w:t>Fusarium</w:t>
      </w:r>
      <w:proofErr w:type="spellEnd"/>
      <w:r w:rsidR="00B11613" w:rsidRPr="00AE1588">
        <w:rPr>
          <w:i/>
          <w:sz w:val="20"/>
          <w:lang w:val="en-GB"/>
        </w:rPr>
        <w:t xml:space="preserve"> </w:t>
      </w:r>
      <w:r w:rsidR="00B11613" w:rsidRPr="00AE1588">
        <w:rPr>
          <w:sz w:val="20"/>
          <w:lang w:val="en-GB"/>
        </w:rPr>
        <w:t xml:space="preserve">(3.5%), </w:t>
      </w:r>
      <w:proofErr w:type="spellStart"/>
      <w:r w:rsidR="00B11613" w:rsidRPr="00AE1588">
        <w:rPr>
          <w:i/>
          <w:sz w:val="20"/>
          <w:lang w:val="en-GB"/>
        </w:rPr>
        <w:t>Nigrospora</w:t>
      </w:r>
      <w:proofErr w:type="spellEnd"/>
      <w:r w:rsidR="00B11613" w:rsidRPr="00AE1588">
        <w:rPr>
          <w:sz w:val="20"/>
          <w:lang w:val="en-GB"/>
        </w:rPr>
        <w:t xml:space="preserve"> (0.03%) and </w:t>
      </w:r>
      <w:proofErr w:type="spellStart"/>
      <w:r w:rsidR="00B11613" w:rsidRPr="00AE1588">
        <w:rPr>
          <w:i/>
          <w:sz w:val="20"/>
          <w:lang w:val="en-GB"/>
        </w:rPr>
        <w:t>Penicillium</w:t>
      </w:r>
      <w:proofErr w:type="spellEnd"/>
      <w:r w:rsidR="00B11613" w:rsidRPr="00AE1588">
        <w:rPr>
          <w:sz w:val="20"/>
          <w:lang w:val="en-GB"/>
        </w:rPr>
        <w:t xml:space="preserve"> (0.03%). Within </w:t>
      </w:r>
      <w:proofErr w:type="spellStart"/>
      <w:r w:rsidR="00B11613" w:rsidRPr="00AE1588">
        <w:rPr>
          <w:i/>
          <w:sz w:val="20"/>
          <w:lang w:val="en-GB"/>
        </w:rPr>
        <w:t>Fusarium</w:t>
      </w:r>
      <w:proofErr w:type="spellEnd"/>
      <w:r w:rsidR="00B11613" w:rsidRPr="00AE1588">
        <w:rPr>
          <w:sz w:val="20"/>
          <w:lang w:val="en-GB"/>
        </w:rPr>
        <w:t xml:space="preserve"> genus eight species were identified, </w:t>
      </w:r>
      <w:r w:rsidR="00B11613" w:rsidRPr="00AE1588">
        <w:rPr>
          <w:i/>
          <w:sz w:val="20"/>
          <w:lang w:val="en-GB"/>
        </w:rPr>
        <w:t xml:space="preserve">F. </w:t>
      </w:r>
      <w:proofErr w:type="spellStart"/>
      <w:r w:rsidR="00B11613" w:rsidRPr="00AE1588">
        <w:rPr>
          <w:i/>
          <w:sz w:val="20"/>
          <w:lang w:val="en-GB"/>
        </w:rPr>
        <w:t>graminearum</w:t>
      </w:r>
      <w:proofErr w:type="spellEnd"/>
      <w:r w:rsidR="00B11613" w:rsidRPr="00AE1588">
        <w:rPr>
          <w:sz w:val="20"/>
          <w:lang w:val="en-GB"/>
        </w:rPr>
        <w:t xml:space="preserve"> (63.5%), </w:t>
      </w:r>
      <w:r w:rsidR="00B11613" w:rsidRPr="00AE1588">
        <w:rPr>
          <w:i/>
          <w:sz w:val="20"/>
          <w:lang w:val="en-GB"/>
        </w:rPr>
        <w:t xml:space="preserve">F. </w:t>
      </w:r>
      <w:proofErr w:type="spellStart"/>
      <w:r w:rsidR="00B11613" w:rsidRPr="00AE1588">
        <w:rPr>
          <w:i/>
          <w:sz w:val="20"/>
          <w:lang w:val="en-GB"/>
        </w:rPr>
        <w:t>oxysporum</w:t>
      </w:r>
      <w:proofErr w:type="spellEnd"/>
      <w:r w:rsidR="00B11613" w:rsidRPr="00AE1588">
        <w:rPr>
          <w:i/>
          <w:sz w:val="20"/>
          <w:lang w:val="en-GB"/>
        </w:rPr>
        <w:t xml:space="preserve"> </w:t>
      </w:r>
      <w:r w:rsidR="00B11613" w:rsidRPr="00AE1588">
        <w:rPr>
          <w:sz w:val="20"/>
          <w:lang w:val="en-GB"/>
        </w:rPr>
        <w:t xml:space="preserve">(1.7%), </w:t>
      </w:r>
      <w:r w:rsidR="00B11613" w:rsidRPr="00AE1588">
        <w:rPr>
          <w:i/>
          <w:sz w:val="20"/>
          <w:lang w:val="en-GB"/>
        </w:rPr>
        <w:t xml:space="preserve">F. </w:t>
      </w:r>
      <w:proofErr w:type="spellStart"/>
      <w:r w:rsidR="00B11613" w:rsidRPr="00AE1588">
        <w:rPr>
          <w:i/>
          <w:sz w:val="20"/>
          <w:lang w:val="en-GB"/>
        </w:rPr>
        <w:t>poae</w:t>
      </w:r>
      <w:proofErr w:type="spellEnd"/>
      <w:r w:rsidR="00B11613" w:rsidRPr="00AE1588">
        <w:rPr>
          <w:sz w:val="20"/>
          <w:lang w:val="en-GB"/>
        </w:rPr>
        <w:t xml:space="preserve"> (0.9%), </w:t>
      </w:r>
      <w:r w:rsidR="00B11613" w:rsidRPr="00AE1588">
        <w:rPr>
          <w:i/>
          <w:sz w:val="20"/>
          <w:lang w:val="en-GB"/>
        </w:rPr>
        <w:t xml:space="preserve">F. </w:t>
      </w:r>
      <w:proofErr w:type="spellStart"/>
      <w:r w:rsidR="00B11613" w:rsidRPr="00AE1588">
        <w:rPr>
          <w:i/>
          <w:sz w:val="20"/>
          <w:lang w:val="en-GB"/>
        </w:rPr>
        <w:t>proliferatum</w:t>
      </w:r>
      <w:proofErr w:type="spellEnd"/>
      <w:r w:rsidR="00B11613" w:rsidRPr="00AE1588">
        <w:rPr>
          <w:sz w:val="20"/>
          <w:lang w:val="en-GB"/>
        </w:rPr>
        <w:t xml:space="preserve"> (5.2%), </w:t>
      </w:r>
      <w:r w:rsidR="00B11613" w:rsidRPr="00AE1588">
        <w:rPr>
          <w:i/>
          <w:sz w:val="20"/>
          <w:lang w:val="en-GB"/>
        </w:rPr>
        <w:t xml:space="preserve">F. </w:t>
      </w:r>
      <w:proofErr w:type="spellStart"/>
      <w:r w:rsidR="00B11613" w:rsidRPr="00AE1588">
        <w:rPr>
          <w:i/>
          <w:sz w:val="20"/>
          <w:lang w:val="en-GB"/>
        </w:rPr>
        <w:t>semitectum</w:t>
      </w:r>
      <w:proofErr w:type="spellEnd"/>
      <w:r w:rsidR="00B11613" w:rsidRPr="00AE1588">
        <w:rPr>
          <w:sz w:val="20"/>
          <w:lang w:val="en-GB"/>
        </w:rPr>
        <w:t xml:space="preserve"> (2.6%), </w:t>
      </w:r>
      <w:r w:rsidR="00B11613" w:rsidRPr="00AE1588">
        <w:rPr>
          <w:i/>
          <w:sz w:val="20"/>
          <w:lang w:val="en-GB"/>
        </w:rPr>
        <w:t xml:space="preserve">F. </w:t>
      </w:r>
      <w:proofErr w:type="spellStart"/>
      <w:r w:rsidR="00B11613" w:rsidRPr="00AE1588">
        <w:rPr>
          <w:i/>
          <w:sz w:val="20"/>
          <w:lang w:val="en-GB"/>
        </w:rPr>
        <w:t>sporotrichioides</w:t>
      </w:r>
      <w:proofErr w:type="spellEnd"/>
      <w:r w:rsidR="00B11613" w:rsidRPr="00AE1588">
        <w:rPr>
          <w:i/>
          <w:sz w:val="20"/>
          <w:lang w:val="en-GB"/>
        </w:rPr>
        <w:t xml:space="preserve"> </w:t>
      </w:r>
      <w:r w:rsidR="00B11613" w:rsidRPr="00AE1588">
        <w:rPr>
          <w:sz w:val="20"/>
          <w:lang w:val="en-GB"/>
        </w:rPr>
        <w:t xml:space="preserve">(20.9%), </w:t>
      </w:r>
      <w:r w:rsidR="00B11613" w:rsidRPr="00AE1588">
        <w:rPr>
          <w:i/>
          <w:sz w:val="20"/>
          <w:lang w:val="en-GB"/>
        </w:rPr>
        <w:t xml:space="preserve">F. </w:t>
      </w:r>
      <w:proofErr w:type="spellStart"/>
      <w:r w:rsidR="00B11613" w:rsidRPr="00AE1588">
        <w:rPr>
          <w:i/>
          <w:sz w:val="20"/>
          <w:lang w:val="en-GB"/>
        </w:rPr>
        <w:t>subglutinans</w:t>
      </w:r>
      <w:proofErr w:type="spellEnd"/>
      <w:r w:rsidR="00B11613" w:rsidRPr="00AE1588">
        <w:rPr>
          <w:sz w:val="20"/>
          <w:lang w:val="en-GB"/>
        </w:rPr>
        <w:t xml:space="preserve"> (3.5%) and </w:t>
      </w:r>
      <w:r w:rsidR="00B11613" w:rsidRPr="00AE1588">
        <w:rPr>
          <w:i/>
          <w:sz w:val="20"/>
          <w:lang w:val="en-GB"/>
        </w:rPr>
        <w:t xml:space="preserve">F. </w:t>
      </w:r>
      <w:proofErr w:type="spellStart"/>
      <w:r w:rsidR="00B11613" w:rsidRPr="00AE1588">
        <w:rPr>
          <w:i/>
          <w:sz w:val="20"/>
          <w:lang w:val="en-GB"/>
        </w:rPr>
        <w:t>verticillioides</w:t>
      </w:r>
      <w:proofErr w:type="spellEnd"/>
      <w:r w:rsidR="00B11613" w:rsidRPr="00AE1588">
        <w:rPr>
          <w:sz w:val="20"/>
          <w:lang w:val="en-GB"/>
        </w:rPr>
        <w:t xml:space="preserve"> (1.7%). High presence of species </w:t>
      </w:r>
      <w:r w:rsidR="00B11613" w:rsidRPr="00AE1588">
        <w:rPr>
          <w:i/>
          <w:sz w:val="20"/>
          <w:lang w:val="en-GB"/>
        </w:rPr>
        <w:t xml:space="preserve">F. </w:t>
      </w:r>
      <w:proofErr w:type="spellStart"/>
      <w:r w:rsidR="00B11613" w:rsidRPr="00AE1588">
        <w:rPr>
          <w:i/>
          <w:sz w:val="20"/>
          <w:lang w:val="en-GB"/>
        </w:rPr>
        <w:t>graminearum</w:t>
      </w:r>
      <w:proofErr w:type="spellEnd"/>
      <w:r w:rsidR="00B11613" w:rsidRPr="00AE1588">
        <w:rPr>
          <w:i/>
          <w:sz w:val="20"/>
          <w:lang w:val="en-GB"/>
        </w:rPr>
        <w:t xml:space="preserve"> </w:t>
      </w:r>
      <w:r w:rsidR="00B11613" w:rsidRPr="00AE1588">
        <w:rPr>
          <w:sz w:val="20"/>
          <w:lang w:val="en-GB"/>
        </w:rPr>
        <w:t>and</w:t>
      </w:r>
      <w:r w:rsidR="00B11613" w:rsidRPr="00AE1588">
        <w:rPr>
          <w:i/>
          <w:sz w:val="20"/>
          <w:lang w:val="en-GB"/>
        </w:rPr>
        <w:t xml:space="preserve"> F. </w:t>
      </w:r>
      <w:proofErr w:type="spellStart"/>
      <w:r w:rsidR="00B11613" w:rsidRPr="00AE1588">
        <w:rPr>
          <w:i/>
          <w:sz w:val="20"/>
          <w:lang w:val="en-GB"/>
        </w:rPr>
        <w:t>sporotrichioides</w:t>
      </w:r>
      <w:proofErr w:type="spellEnd"/>
      <w:r w:rsidR="00B11613" w:rsidRPr="00AE1588">
        <w:rPr>
          <w:sz w:val="20"/>
          <w:lang w:val="en-GB"/>
        </w:rPr>
        <w:t xml:space="preserve"> indicated potential danger of presence of </w:t>
      </w:r>
      <w:proofErr w:type="spellStart"/>
      <w:r w:rsidR="00B11613" w:rsidRPr="00AE1588">
        <w:rPr>
          <w:sz w:val="20"/>
          <w:lang w:val="en-GB"/>
        </w:rPr>
        <w:t>mycotoxins</w:t>
      </w:r>
      <w:proofErr w:type="spellEnd"/>
      <w:r w:rsidR="00B11613" w:rsidRPr="00AE1588">
        <w:rPr>
          <w:sz w:val="20"/>
          <w:lang w:val="en-GB"/>
        </w:rPr>
        <w:t xml:space="preserve"> </w:t>
      </w:r>
      <w:proofErr w:type="spellStart"/>
      <w:r w:rsidR="00B11613" w:rsidRPr="00AE1588">
        <w:rPr>
          <w:sz w:val="20"/>
          <w:lang w:val="en-GB"/>
        </w:rPr>
        <w:t>zearalenone</w:t>
      </w:r>
      <w:proofErr w:type="spellEnd"/>
      <w:r w:rsidR="00B11613" w:rsidRPr="00AE1588">
        <w:rPr>
          <w:sz w:val="20"/>
          <w:lang w:val="en-GB"/>
        </w:rPr>
        <w:t xml:space="preserve"> and </w:t>
      </w:r>
      <w:proofErr w:type="spellStart"/>
      <w:r w:rsidR="00B11613" w:rsidRPr="00AE1588">
        <w:rPr>
          <w:sz w:val="20"/>
          <w:lang w:val="en-GB"/>
        </w:rPr>
        <w:t>trichothecene</w:t>
      </w:r>
      <w:proofErr w:type="spellEnd"/>
      <w:r w:rsidR="00B11613" w:rsidRPr="00AE1588">
        <w:rPr>
          <w:sz w:val="20"/>
          <w:lang w:val="en-GB"/>
        </w:rPr>
        <w:t xml:space="preserve"> which cause disease in humans and livestock</w:t>
      </w:r>
      <w:r w:rsidR="00AE1588">
        <w:rPr>
          <w:sz w:val="20"/>
          <w:lang w:val="en-GB"/>
        </w:rPr>
        <w:t xml:space="preserve"> </w:t>
      </w:r>
      <w:r w:rsidRPr="00AE1588">
        <w:rPr>
          <w:sz w:val="20"/>
        </w:rPr>
        <w:t xml:space="preserve">Species of the genus </w:t>
      </w:r>
      <w:proofErr w:type="spellStart"/>
      <w:r w:rsidRPr="00AE1588">
        <w:rPr>
          <w:i/>
          <w:sz w:val="20"/>
        </w:rPr>
        <w:t>Alternaria</w:t>
      </w:r>
      <w:proofErr w:type="spellEnd"/>
      <w:r w:rsidRPr="00AE1588">
        <w:rPr>
          <w:i/>
          <w:sz w:val="20"/>
        </w:rPr>
        <w:t xml:space="preserve"> </w:t>
      </w:r>
      <w:r w:rsidRPr="00AE1588">
        <w:rPr>
          <w:sz w:val="20"/>
        </w:rPr>
        <w:t xml:space="preserve">(up to 87%) and </w:t>
      </w:r>
      <w:proofErr w:type="spellStart"/>
      <w:r w:rsidRPr="00AE1588">
        <w:rPr>
          <w:i/>
          <w:sz w:val="20"/>
        </w:rPr>
        <w:t>Aspergillus</w:t>
      </w:r>
      <w:proofErr w:type="spellEnd"/>
      <w:r w:rsidRPr="00AE1588">
        <w:rPr>
          <w:sz w:val="20"/>
        </w:rPr>
        <w:t xml:space="preserve"> (up to 90%) were identified most often and in the highest percentage on the examined samples of food for human consumption. Of the species of the genus </w:t>
      </w:r>
      <w:proofErr w:type="spellStart"/>
      <w:r w:rsidRPr="00AE1588">
        <w:rPr>
          <w:i/>
          <w:sz w:val="20"/>
        </w:rPr>
        <w:t>Aspergillus</w:t>
      </w:r>
      <w:proofErr w:type="spellEnd"/>
      <w:r w:rsidRPr="00AE1588">
        <w:rPr>
          <w:sz w:val="20"/>
        </w:rPr>
        <w:t xml:space="preserve">, </w:t>
      </w:r>
      <w:r w:rsidRPr="00AE1588">
        <w:rPr>
          <w:i/>
          <w:sz w:val="20"/>
        </w:rPr>
        <w:t xml:space="preserve">A. </w:t>
      </w:r>
      <w:proofErr w:type="spellStart"/>
      <w:r w:rsidRPr="00AE1588">
        <w:rPr>
          <w:i/>
          <w:sz w:val="20"/>
        </w:rPr>
        <w:t>flavus</w:t>
      </w:r>
      <w:proofErr w:type="spellEnd"/>
      <w:r w:rsidRPr="00AE1588">
        <w:rPr>
          <w:sz w:val="20"/>
        </w:rPr>
        <w:t xml:space="preserve"> (average 28.6%) and </w:t>
      </w:r>
      <w:r w:rsidRPr="00AE1588">
        <w:rPr>
          <w:i/>
          <w:sz w:val="20"/>
        </w:rPr>
        <w:t xml:space="preserve">A. </w:t>
      </w:r>
      <w:proofErr w:type="spellStart"/>
      <w:proofErr w:type="gramStart"/>
      <w:r w:rsidRPr="00AE1588">
        <w:rPr>
          <w:i/>
          <w:sz w:val="20"/>
        </w:rPr>
        <w:t>niger</w:t>
      </w:r>
      <w:proofErr w:type="spellEnd"/>
      <w:proofErr w:type="gramEnd"/>
      <w:r w:rsidRPr="00AE1588">
        <w:rPr>
          <w:sz w:val="20"/>
        </w:rPr>
        <w:t xml:space="preserve"> (average 9.5%) were most often identified. Of the genus </w:t>
      </w:r>
      <w:proofErr w:type="spellStart"/>
      <w:r w:rsidRPr="00AE1588">
        <w:rPr>
          <w:i/>
          <w:sz w:val="20"/>
        </w:rPr>
        <w:t>Fusarium</w:t>
      </w:r>
      <w:proofErr w:type="spellEnd"/>
      <w:r w:rsidRPr="00AE1588">
        <w:rPr>
          <w:sz w:val="20"/>
        </w:rPr>
        <w:t xml:space="preserve">, the species </w:t>
      </w:r>
      <w:r w:rsidRPr="00AE1588">
        <w:rPr>
          <w:i/>
          <w:sz w:val="20"/>
        </w:rPr>
        <w:t xml:space="preserve">F. </w:t>
      </w:r>
      <w:proofErr w:type="spellStart"/>
      <w:r w:rsidRPr="00AE1588">
        <w:rPr>
          <w:i/>
          <w:sz w:val="20"/>
        </w:rPr>
        <w:t>verticillioides</w:t>
      </w:r>
      <w:proofErr w:type="spellEnd"/>
      <w:r w:rsidRPr="00AE1588">
        <w:rPr>
          <w:sz w:val="20"/>
        </w:rPr>
        <w:t xml:space="preserve"> was identified in t</w:t>
      </w:r>
      <w:r w:rsidR="00BC258F" w:rsidRPr="00AE1588">
        <w:rPr>
          <w:sz w:val="20"/>
        </w:rPr>
        <w:t>he strongest intensity</w:t>
      </w:r>
      <w:r w:rsidRPr="00AE1588">
        <w:rPr>
          <w:sz w:val="20"/>
        </w:rPr>
        <w:t>.</w:t>
      </w:r>
    </w:p>
    <w:p w:rsidR="00BC258F" w:rsidRPr="00BC258F" w:rsidRDefault="00432DA4" w:rsidP="00AE1588">
      <w:pPr>
        <w:tabs>
          <w:tab w:val="left" w:pos="1080"/>
        </w:tabs>
        <w:spacing w:after="200" w:line="276" w:lineRule="auto"/>
        <w:jc w:val="both"/>
      </w:pPr>
      <w:r w:rsidRPr="00AE1588">
        <w:rPr>
          <w:rStyle w:val="Emphasis"/>
          <w:sz w:val="20"/>
        </w:rPr>
        <w:t xml:space="preserve">Popcorn was the most infected with </w:t>
      </w:r>
      <w:r w:rsidRPr="00AE1588">
        <w:rPr>
          <w:rStyle w:val="Emphasis"/>
          <w:i/>
          <w:sz w:val="20"/>
        </w:rPr>
        <w:t xml:space="preserve">F. </w:t>
      </w:r>
      <w:proofErr w:type="spellStart"/>
      <w:r w:rsidRPr="00AE1588">
        <w:rPr>
          <w:rStyle w:val="Emphasis"/>
          <w:i/>
          <w:sz w:val="20"/>
        </w:rPr>
        <w:t>verticillioides</w:t>
      </w:r>
      <w:proofErr w:type="spellEnd"/>
      <w:r w:rsidRPr="00AE1588">
        <w:rPr>
          <w:rStyle w:val="Emphasis"/>
          <w:sz w:val="20"/>
        </w:rPr>
        <w:t xml:space="preserve"> (17%), but also contaminated with </w:t>
      </w:r>
      <w:proofErr w:type="spellStart"/>
      <w:r w:rsidRPr="00AE1588">
        <w:rPr>
          <w:rStyle w:val="Emphasis"/>
          <w:sz w:val="20"/>
        </w:rPr>
        <w:t>fumonisin</w:t>
      </w:r>
      <w:proofErr w:type="spellEnd"/>
      <w:r w:rsidRPr="00AE1588">
        <w:rPr>
          <w:rStyle w:val="Emphasis"/>
          <w:sz w:val="20"/>
        </w:rPr>
        <w:t xml:space="preserve"> B1 (12,704 ppm), which is synthesized by this species. Since these were products that were stored, it was expected that species of the genus </w:t>
      </w:r>
      <w:proofErr w:type="spellStart"/>
      <w:r w:rsidRPr="00AE1588">
        <w:rPr>
          <w:rStyle w:val="Emphasis"/>
          <w:i/>
          <w:sz w:val="20"/>
        </w:rPr>
        <w:t>Aspergillus</w:t>
      </w:r>
      <w:proofErr w:type="spellEnd"/>
      <w:r w:rsidRPr="00AE1588">
        <w:rPr>
          <w:rStyle w:val="Emphasis"/>
          <w:sz w:val="20"/>
        </w:rPr>
        <w:t xml:space="preserve"> would predominate, with a high frequency of </w:t>
      </w:r>
      <w:proofErr w:type="spellStart"/>
      <w:r w:rsidRPr="00AE1588">
        <w:rPr>
          <w:rStyle w:val="Emphasis"/>
          <w:sz w:val="20"/>
        </w:rPr>
        <w:t>aflatoxins</w:t>
      </w:r>
      <w:proofErr w:type="spellEnd"/>
      <w:r w:rsidRPr="00AE1588">
        <w:rPr>
          <w:rStyle w:val="Emphasis"/>
          <w:sz w:val="20"/>
        </w:rPr>
        <w:t xml:space="preserve">. More than 90% of samples contained </w:t>
      </w:r>
      <w:proofErr w:type="spellStart"/>
      <w:r w:rsidRPr="00AE1588">
        <w:rPr>
          <w:rStyle w:val="Emphasis"/>
          <w:sz w:val="20"/>
        </w:rPr>
        <w:t>aflatoxin</w:t>
      </w:r>
      <w:proofErr w:type="spellEnd"/>
      <w:r w:rsidRPr="00AE1588">
        <w:rPr>
          <w:rStyle w:val="Emphasis"/>
          <w:sz w:val="20"/>
        </w:rPr>
        <w:t xml:space="preserve"> B1 than allowed by the Rulebook of Serbia (Official Gazette of RS, 2011). </w:t>
      </w:r>
      <w:proofErr w:type="spellStart"/>
      <w:r w:rsidRPr="00AE1588">
        <w:rPr>
          <w:rStyle w:val="Emphasis"/>
          <w:sz w:val="20"/>
        </w:rPr>
        <w:t>Fumonisin</w:t>
      </w:r>
      <w:proofErr w:type="spellEnd"/>
      <w:r w:rsidRPr="00AE1588">
        <w:rPr>
          <w:rStyle w:val="Emphasis"/>
          <w:sz w:val="20"/>
        </w:rPr>
        <w:t xml:space="preserve"> B1 was detected in lower concentrations, but in this case more than 50% of samples contained this </w:t>
      </w:r>
      <w:proofErr w:type="spellStart"/>
      <w:r w:rsidRPr="00AE1588">
        <w:rPr>
          <w:rStyle w:val="Emphasis"/>
          <w:sz w:val="20"/>
        </w:rPr>
        <w:t>mycotoxin</w:t>
      </w:r>
      <w:proofErr w:type="spellEnd"/>
      <w:r w:rsidRPr="00AE1588">
        <w:rPr>
          <w:rStyle w:val="Emphasis"/>
          <w:sz w:val="20"/>
        </w:rPr>
        <w:t xml:space="preserve"> above the </w:t>
      </w:r>
      <w:r w:rsidR="00BC258F" w:rsidRPr="00AE1588">
        <w:rPr>
          <w:rStyle w:val="Emphasis"/>
          <w:sz w:val="20"/>
        </w:rPr>
        <w:t>permitted concentration</w:t>
      </w:r>
      <w:r w:rsidRPr="00AE1588">
        <w:rPr>
          <w:rStyle w:val="Emphasis"/>
          <w:sz w:val="20"/>
        </w:rPr>
        <w:t>.</w:t>
      </w:r>
    </w:p>
    <w:p w:rsidR="00BC258F" w:rsidRPr="00BC258F" w:rsidRDefault="00BC258F" w:rsidP="00AE1588">
      <w:pPr>
        <w:spacing w:after="200" w:line="276" w:lineRule="auto"/>
        <w:rPr>
          <w:b/>
        </w:rPr>
      </w:pPr>
      <w:r w:rsidRPr="00BC258F">
        <w:rPr>
          <w:b/>
        </w:rPr>
        <w:t>Biography</w:t>
      </w:r>
    </w:p>
    <w:p w:rsidR="00BC258F" w:rsidRPr="00BC258F" w:rsidRDefault="00BC258F" w:rsidP="00C0048D">
      <w:pPr>
        <w:spacing w:after="200" w:line="276" w:lineRule="auto"/>
        <w:jc w:val="both"/>
      </w:pPr>
      <w:r w:rsidRPr="00AE1588">
        <w:rPr>
          <w:sz w:val="20"/>
        </w:rPr>
        <w:t xml:space="preserve">Ana </w:t>
      </w:r>
      <w:proofErr w:type="spellStart"/>
      <w:r w:rsidRPr="00AE1588">
        <w:rPr>
          <w:sz w:val="20"/>
        </w:rPr>
        <w:t>Obradovic</w:t>
      </w:r>
      <w:proofErr w:type="spellEnd"/>
      <w:r w:rsidRPr="00AE1588">
        <w:rPr>
          <w:sz w:val="20"/>
        </w:rPr>
        <w:t xml:space="preserve"> is affiliated to 1</w:t>
      </w:r>
      <w:r w:rsidR="00AE1588">
        <w:rPr>
          <w:sz w:val="20"/>
        </w:rPr>
        <w:t xml:space="preserve"> </w:t>
      </w:r>
      <w:r w:rsidRPr="00AE1588">
        <w:rPr>
          <w:sz w:val="20"/>
        </w:rPr>
        <w:t>Maize Research Institute “</w:t>
      </w:r>
      <w:proofErr w:type="spellStart"/>
      <w:r w:rsidRPr="00AE1588">
        <w:rPr>
          <w:sz w:val="20"/>
        </w:rPr>
        <w:t>Zemun</w:t>
      </w:r>
      <w:proofErr w:type="spellEnd"/>
      <w:r w:rsidRPr="00AE1588">
        <w:rPr>
          <w:sz w:val="20"/>
        </w:rPr>
        <w:t xml:space="preserve"> </w:t>
      </w:r>
      <w:proofErr w:type="spellStart"/>
      <w:r w:rsidRPr="00AE1588">
        <w:rPr>
          <w:sz w:val="20"/>
        </w:rPr>
        <w:t>Polje</w:t>
      </w:r>
      <w:proofErr w:type="spellEnd"/>
      <w:r w:rsidRPr="00AE1588">
        <w:rPr>
          <w:sz w:val="20"/>
        </w:rPr>
        <w:t>“. She is a recipient of many awards and grants for her valuable contributions and discoveries in major area of subject research. Her international experience includes various programs, contributions and participation in different countries for diverse fields of study. Her research interests reflect in her wide range of publications in various national and international journals.</w:t>
      </w:r>
      <w:r w:rsidR="003D44CA">
        <w:rPr>
          <w:sz w:val="20"/>
        </w:rPr>
        <w:t xml:space="preserve"> </w:t>
      </w:r>
    </w:p>
    <w:sectPr w:rsidR="00BC258F" w:rsidRPr="00BC25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97931"/>
    <w:multiLevelType w:val="hybridMultilevel"/>
    <w:tmpl w:val="17F460AE"/>
    <w:lvl w:ilvl="0" w:tplc="2862A694">
      <w:start w:val="1"/>
      <w:numFmt w:val="upperLetter"/>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1">
    <w:nsid w:val="21C65791"/>
    <w:multiLevelType w:val="hybridMultilevel"/>
    <w:tmpl w:val="0C22EEFA"/>
    <w:lvl w:ilvl="0" w:tplc="728A7E5C">
      <w:start w:val="1"/>
      <w:numFmt w:val="upperLetter"/>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2">
    <w:nsid w:val="3AAD37F8"/>
    <w:multiLevelType w:val="hybridMultilevel"/>
    <w:tmpl w:val="47F63D16"/>
    <w:lvl w:ilvl="0" w:tplc="F23687C0">
      <w:start w:val="1"/>
      <w:numFmt w:val="upperLetter"/>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3">
    <w:nsid w:val="3D994B6A"/>
    <w:multiLevelType w:val="hybridMultilevel"/>
    <w:tmpl w:val="904AF7D2"/>
    <w:lvl w:ilvl="0" w:tplc="DF403556">
      <w:start w:val="1"/>
      <w:numFmt w:val="upperLetter"/>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DA4"/>
    <w:rsid w:val="003D44CA"/>
    <w:rsid w:val="00432DA4"/>
    <w:rsid w:val="0078334B"/>
    <w:rsid w:val="00862620"/>
    <w:rsid w:val="00AE1588"/>
    <w:rsid w:val="00B11613"/>
    <w:rsid w:val="00B40F8A"/>
    <w:rsid w:val="00BC258F"/>
    <w:rsid w:val="00C0048D"/>
    <w:rsid w:val="00C90D39"/>
    <w:rsid w:val="00E4074C"/>
    <w:rsid w:val="00E94E7F"/>
    <w:rsid w:val="00EA4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DA4"/>
    <w:pPr>
      <w:spacing w:after="0" w:line="240" w:lineRule="auto"/>
    </w:pPr>
    <w:rPr>
      <w:rFonts w:ascii="Times New Roman" w:eastAsia="Times New Roman" w:hAnsi="Times New Roman" w:cs="Times New Roman"/>
      <w:sz w:val="24"/>
      <w:szCs w:val="24"/>
      <w:lang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432DA4"/>
    <w:rPr>
      <w:i w:val="0"/>
      <w:iCs/>
      <w:sz w:val="24"/>
      <w:szCs w:val="24"/>
      <w:lang w:val="en-US" w:eastAsia="en-US" w:bidi="ar-SA"/>
    </w:rPr>
  </w:style>
  <w:style w:type="paragraph" w:styleId="BalloonText">
    <w:name w:val="Balloon Text"/>
    <w:basedOn w:val="Normal"/>
    <w:link w:val="BalloonTextChar"/>
    <w:uiPriority w:val="99"/>
    <w:semiHidden/>
    <w:unhideWhenUsed/>
    <w:rsid w:val="00B116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1613"/>
    <w:rPr>
      <w:rFonts w:ascii="Segoe UI" w:eastAsia="Times New Roman" w:hAnsi="Segoe UI" w:cs="Segoe UI"/>
      <w:sz w:val="18"/>
      <w:szCs w:val="18"/>
      <w:lang w:eastAsia="sr-Latn-CS"/>
    </w:rPr>
  </w:style>
  <w:style w:type="character" w:styleId="Hyperlink">
    <w:name w:val="Hyperlink"/>
    <w:basedOn w:val="DefaultParagraphFont"/>
    <w:uiPriority w:val="99"/>
    <w:semiHidden/>
    <w:unhideWhenUsed/>
    <w:rsid w:val="00E94E7F"/>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DA4"/>
    <w:pPr>
      <w:spacing w:after="0" w:line="240" w:lineRule="auto"/>
    </w:pPr>
    <w:rPr>
      <w:rFonts w:ascii="Times New Roman" w:eastAsia="Times New Roman" w:hAnsi="Times New Roman" w:cs="Times New Roman"/>
      <w:sz w:val="24"/>
      <w:szCs w:val="24"/>
      <w:lang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432DA4"/>
    <w:rPr>
      <w:i w:val="0"/>
      <w:iCs/>
      <w:sz w:val="24"/>
      <w:szCs w:val="24"/>
      <w:lang w:val="en-US" w:eastAsia="en-US" w:bidi="ar-SA"/>
    </w:rPr>
  </w:style>
  <w:style w:type="paragraph" w:styleId="BalloonText">
    <w:name w:val="Balloon Text"/>
    <w:basedOn w:val="Normal"/>
    <w:link w:val="BalloonTextChar"/>
    <w:uiPriority w:val="99"/>
    <w:semiHidden/>
    <w:unhideWhenUsed/>
    <w:rsid w:val="00B116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1613"/>
    <w:rPr>
      <w:rFonts w:ascii="Segoe UI" w:eastAsia="Times New Roman" w:hAnsi="Segoe UI" w:cs="Segoe UI"/>
      <w:sz w:val="18"/>
      <w:szCs w:val="18"/>
      <w:lang w:eastAsia="sr-Latn-CS"/>
    </w:rPr>
  </w:style>
  <w:style w:type="character" w:styleId="Hyperlink">
    <w:name w:val="Hyperlink"/>
    <w:basedOn w:val="DefaultParagraphFont"/>
    <w:uiPriority w:val="99"/>
    <w:semiHidden/>
    <w:unhideWhenUsed/>
    <w:rsid w:val="00E94E7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9688296">
      <w:bodyDiv w:val="1"/>
      <w:marLeft w:val="0"/>
      <w:marRight w:val="0"/>
      <w:marTop w:val="0"/>
      <w:marBottom w:val="0"/>
      <w:divBdr>
        <w:top w:val="none" w:sz="0" w:space="0" w:color="auto"/>
        <w:left w:val="none" w:sz="0" w:space="0" w:color="auto"/>
        <w:bottom w:val="none" w:sz="0" w:space="0" w:color="auto"/>
        <w:right w:val="none" w:sz="0" w:space="0" w:color="auto"/>
      </w:divBdr>
    </w:div>
    <w:div w:id="1775713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440</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Stankovic</dc:creator>
  <cp:keywords/>
  <dc:description/>
  <cp:lastModifiedBy>Swetha Sandala</cp:lastModifiedBy>
  <cp:revision>10</cp:revision>
  <cp:lastPrinted>2022-05-05T11:22:00Z</cp:lastPrinted>
  <dcterms:created xsi:type="dcterms:W3CDTF">2022-05-05T11:01:00Z</dcterms:created>
  <dcterms:modified xsi:type="dcterms:W3CDTF">2022-08-01T13:32:00Z</dcterms:modified>
</cp:coreProperties>
</file>