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E3053" w14:textId="455D8A28" w:rsidR="00BB7FE2" w:rsidRPr="00E66D69" w:rsidRDefault="00BB7FE2" w:rsidP="00E66D69">
      <w:pPr>
        <w:spacing w:after="200"/>
        <w:rPr>
          <w:rFonts w:ascii="Times New Roman" w:hAnsi="Times New Roman" w:cs="Times New Roman"/>
          <w:b/>
          <w:bCs/>
          <w:sz w:val="32"/>
          <w:szCs w:val="44"/>
        </w:rPr>
      </w:pPr>
      <w:r w:rsidRPr="00E66D69">
        <w:rPr>
          <w:rFonts w:ascii="Times New Roman" w:hAnsi="Times New Roman" w:cs="Times New Roman"/>
          <w:b/>
          <w:bCs/>
          <w:sz w:val="32"/>
          <w:szCs w:val="44"/>
        </w:rPr>
        <w:t xml:space="preserve">Role </w:t>
      </w:r>
      <w:r w:rsidR="00E66D69" w:rsidRPr="00E66D69">
        <w:rPr>
          <w:rFonts w:ascii="Times New Roman" w:hAnsi="Times New Roman" w:cs="Times New Roman"/>
          <w:b/>
          <w:bCs/>
          <w:sz w:val="32"/>
          <w:szCs w:val="44"/>
        </w:rPr>
        <w:t xml:space="preserve">of </w:t>
      </w:r>
      <w:r w:rsidR="00E66D69">
        <w:rPr>
          <w:rFonts w:ascii="Times New Roman" w:hAnsi="Times New Roman" w:cs="Times New Roman"/>
          <w:b/>
          <w:bCs/>
          <w:sz w:val="32"/>
          <w:szCs w:val="44"/>
        </w:rPr>
        <w:t>A</w:t>
      </w:r>
      <w:r w:rsidR="00E66D69" w:rsidRPr="00E66D69">
        <w:rPr>
          <w:rFonts w:ascii="Times New Roman" w:hAnsi="Times New Roman" w:cs="Times New Roman"/>
          <w:b/>
          <w:bCs/>
          <w:sz w:val="32"/>
          <w:szCs w:val="44"/>
        </w:rPr>
        <w:t xml:space="preserve">rtificial </w:t>
      </w:r>
      <w:r w:rsidR="00E66D69">
        <w:rPr>
          <w:rFonts w:ascii="Times New Roman" w:hAnsi="Times New Roman" w:cs="Times New Roman"/>
          <w:b/>
          <w:bCs/>
          <w:sz w:val="32"/>
          <w:szCs w:val="44"/>
        </w:rPr>
        <w:t>I</w:t>
      </w:r>
      <w:r w:rsidR="00E66D69" w:rsidRPr="00E66D69">
        <w:rPr>
          <w:rFonts w:ascii="Times New Roman" w:hAnsi="Times New Roman" w:cs="Times New Roman"/>
          <w:b/>
          <w:bCs/>
          <w:sz w:val="32"/>
          <w:szCs w:val="44"/>
        </w:rPr>
        <w:t xml:space="preserve">ntelligence and </w:t>
      </w:r>
      <w:proofErr w:type="spellStart"/>
      <w:r w:rsidR="00E66D69">
        <w:rPr>
          <w:rFonts w:ascii="Times New Roman" w:hAnsi="Times New Roman" w:cs="Times New Roman"/>
          <w:b/>
          <w:bCs/>
          <w:sz w:val="32"/>
          <w:szCs w:val="44"/>
        </w:rPr>
        <w:t>I</w:t>
      </w:r>
      <w:r w:rsidR="00E66D69" w:rsidRPr="00E66D69">
        <w:rPr>
          <w:rFonts w:ascii="Times New Roman" w:hAnsi="Times New Roman" w:cs="Times New Roman"/>
          <w:b/>
          <w:bCs/>
          <w:sz w:val="32"/>
          <w:szCs w:val="44"/>
        </w:rPr>
        <w:t>o</w:t>
      </w:r>
      <w:r w:rsidR="00E66D69">
        <w:rPr>
          <w:rFonts w:ascii="Times New Roman" w:hAnsi="Times New Roman" w:cs="Times New Roman"/>
          <w:b/>
          <w:bCs/>
          <w:sz w:val="32"/>
          <w:szCs w:val="44"/>
        </w:rPr>
        <w:t>T</w:t>
      </w:r>
      <w:proofErr w:type="spellEnd"/>
      <w:r w:rsidR="00E66D69" w:rsidRPr="00E66D69">
        <w:rPr>
          <w:rFonts w:ascii="Times New Roman" w:hAnsi="Times New Roman" w:cs="Times New Roman"/>
          <w:b/>
          <w:bCs/>
          <w:sz w:val="32"/>
          <w:szCs w:val="44"/>
        </w:rPr>
        <w:t xml:space="preserve"> in sustainable smart cities</w:t>
      </w:r>
    </w:p>
    <w:p w14:paraId="45B2CB31" w14:textId="3089ED1C" w:rsidR="00BB7FE2" w:rsidRPr="00E66D69" w:rsidRDefault="00BB7FE2" w:rsidP="00E66D69">
      <w:pPr>
        <w:spacing w:after="200"/>
        <w:rPr>
          <w:rFonts w:ascii="Times New Roman" w:hAnsi="Times New Roman" w:cs="Times New Roman"/>
          <w:bCs/>
          <w:sz w:val="24"/>
          <w:szCs w:val="24"/>
        </w:rPr>
      </w:pPr>
      <w:r w:rsidRPr="00E66D69">
        <w:rPr>
          <w:rFonts w:ascii="Times New Roman" w:hAnsi="Times New Roman" w:cs="Times New Roman"/>
          <w:bCs/>
          <w:sz w:val="24"/>
          <w:szCs w:val="24"/>
        </w:rPr>
        <w:t>Sunil K Singh</w:t>
      </w:r>
    </w:p>
    <w:p w14:paraId="653D77FD" w14:textId="365A1713" w:rsidR="00BB7FE2" w:rsidRPr="00E66D69" w:rsidRDefault="00BB7FE2" w:rsidP="00E66D69">
      <w:pPr>
        <w:spacing w:after="200"/>
        <w:rPr>
          <w:rFonts w:ascii="Times New Roman" w:hAnsi="Times New Roman" w:cs="Times New Roman"/>
          <w:szCs w:val="24"/>
        </w:rPr>
      </w:pPr>
      <w:r w:rsidRPr="00E66D69">
        <w:rPr>
          <w:rFonts w:ascii="Times New Roman" w:hAnsi="Times New Roman" w:cs="Times New Roman"/>
          <w:szCs w:val="24"/>
        </w:rPr>
        <w:t>Chandigarh College of Engineering and Technology (CCET), India</w:t>
      </w:r>
    </w:p>
    <w:p w14:paraId="6E3BC799" w14:textId="39340DD1" w:rsidR="00BB7FE2" w:rsidRPr="00E66D69" w:rsidRDefault="00BB7FE2" w:rsidP="00E66D69">
      <w:pPr>
        <w:spacing w:after="240"/>
        <w:jc w:val="center"/>
        <w:rPr>
          <w:rFonts w:ascii="Times New Roman" w:hAnsi="Times New Roman" w:cs="Times New Roman"/>
          <w:b/>
          <w:sz w:val="24"/>
          <w:szCs w:val="24"/>
        </w:rPr>
      </w:pPr>
      <w:r w:rsidRPr="00E66D69">
        <w:rPr>
          <w:rFonts w:ascii="Times New Roman" w:hAnsi="Times New Roman" w:cs="Times New Roman"/>
          <w:b/>
          <w:sz w:val="24"/>
          <w:szCs w:val="24"/>
        </w:rPr>
        <w:t>Abstract</w:t>
      </w:r>
    </w:p>
    <w:p w14:paraId="71C22579" w14:textId="77777777" w:rsidR="00BB7FE2" w:rsidRPr="00E66D69" w:rsidRDefault="00BB7FE2" w:rsidP="00BB7FE2">
      <w:pPr>
        <w:jc w:val="both"/>
        <w:rPr>
          <w:rFonts w:ascii="Times New Roman" w:hAnsi="Times New Roman" w:cs="Times New Roman"/>
          <w:sz w:val="20"/>
          <w:szCs w:val="24"/>
        </w:rPr>
      </w:pPr>
      <w:r w:rsidRPr="00E66D69">
        <w:rPr>
          <w:rFonts w:ascii="Times New Roman" w:hAnsi="Times New Roman" w:cs="Times New Roman"/>
          <w:sz w:val="20"/>
          <w:szCs w:val="24"/>
        </w:rPr>
        <w:t>Sustainable Smart Cities’ idea and business resilience concepts are attracting significant attention from governments, academicians, practitioners and international institutions across the world, as a response to future environmental challenges, economic issues as well as increased urbanization. Smart City initiatives driven by technological progress is said to have positive impact on quality of life by preserving the natural environmental resources.</w:t>
      </w:r>
    </w:p>
    <w:p w14:paraId="402493D6" w14:textId="45C82A79" w:rsidR="00BB7FE2" w:rsidRDefault="00BB7FE2" w:rsidP="00BB7FE2">
      <w:pPr>
        <w:jc w:val="both"/>
        <w:rPr>
          <w:rFonts w:ascii="Times New Roman" w:hAnsi="Times New Roman" w:cs="Times New Roman"/>
          <w:sz w:val="20"/>
          <w:szCs w:val="24"/>
        </w:rPr>
      </w:pPr>
      <w:r w:rsidRPr="00E66D69">
        <w:rPr>
          <w:rFonts w:ascii="Times New Roman" w:hAnsi="Times New Roman" w:cs="Times New Roman"/>
          <w:sz w:val="20"/>
          <w:szCs w:val="24"/>
        </w:rPr>
        <w:t xml:space="preserve">It is expected that there will be about 10 billion people in urban cities by 2030 worldwide. With increasing global population, the major chunk of problems pertains to difficulties faced by the Public Authorities of the respective nations in managing the municipalities and cities. Managing urban areas remains a challenging task in the face of limited resources of urban areas with this ever-growing shift from rural to urban locality. Need </w:t>
      </w:r>
      <w:proofErr w:type="gramStart"/>
      <w:r w:rsidRPr="00E66D69">
        <w:rPr>
          <w:rFonts w:ascii="Times New Roman" w:hAnsi="Times New Roman" w:cs="Times New Roman"/>
          <w:sz w:val="20"/>
          <w:szCs w:val="24"/>
        </w:rPr>
        <w:t>of</w:t>
      </w:r>
      <w:proofErr w:type="gramEnd"/>
      <w:r w:rsidRPr="00E66D69">
        <w:rPr>
          <w:rFonts w:ascii="Times New Roman" w:hAnsi="Times New Roman" w:cs="Times New Roman"/>
          <w:sz w:val="20"/>
          <w:szCs w:val="24"/>
        </w:rPr>
        <w:t xml:space="preserve"> providing urban systems a liveable future with better quality of life therefore drives efforts towards building the cities smarter and economic systems more sustainable.  Smart cities not only aim at improving the infrastructure, communication, and services for better outcome but also at responding more efficiently, effectively and dynamically to the urban sustainability issues. The concept of "smart cities" can help cities growing more resilient and responsive in response to disasters and crises. Smart city solutions is also expected to bring significant business prospects, However, smart cities may disrupt some of existing businesses because digital solution might significantly change the value chain and the cities’ landscape. Better quality, cost, and efficiency expectations from customers may require mass customization and adaptability almost in all areas ranging from public transportation to healthcare. In fact, socio-economic consequences of recent pandemic and resultant global crises have necessitated the adoption of digital tools and emerging key technologies. This has also generated a new stimulus for business organizations for embracing resilience perspective. Resilience as a virtue or strength of an organization is built up through a </w:t>
      </w:r>
      <w:proofErr w:type="gramStart"/>
      <w:r w:rsidRPr="00E66D69">
        <w:rPr>
          <w:rFonts w:ascii="Times New Roman" w:hAnsi="Times New Roman" w:cs="Times New Roman"/>
          <w:sz w:val="20"/>
          <w:szCs w:val="24"/>
        </w:rPr>
        <w:t>conducive</w:t>
      </w:r>
      <w:proofErr w:type="gramEnd"/>
      <w:r w:rsidRPr="00E66D69">
        <w:rPr>
          <w:rFonts w:ascii="Times New Roman" w:hAnsi="Times New Roman" w:cs="Times New Roman"/>
          <w:sz w:val="20"/>
          <w:szCs w:val="24"/>
        </w:rPr>
        <w:t xml:space="preserve"> far-sighted management philosophy that can look beyond the present, remains prepared for the worst scenario and tides over any crisis within a reasonable time. In this regard, recently developed frontier technologies li</w:t>
      </w:r>
      <w:bookmarkStart w:id="0" w:name="_GoBack"/>
      <w:bookmarkEnd w:id="0"/>
      <w:r w:rsidRPr="00E66D69">
        <w:rPr>
          <w:rFonts w:ascii="Times New Roman" w:hAnsi="Times New Roman" w:cs="Times New Roman"/>
          <w:sz w:val="20"/>
          <w:szCs w:val="24"/>
        </w:rPr>
        <w:t xml:space="preserve">ke </w:t>
      </w:r>
      <w:r w:rsidR="00E66D69" w:rsidRPr="00E66D69">
        <w:rPr>
          <w:rFonts w:ascii="Times New Roman" w:hAnsi="Times New Roman" w:cs="Times New Roman"/>
          <w:sz w:val="20"/>
          <w:szCs w:val="24"/>
        </w:rPr>
        <w:t>block chain</w:t>
      </w:r>
      <w:r w:rsidRPr="00E66D69">
        <w:rPr>
          <w:rFonts w:ascii="Times New Roman" w:hAnsi="Times New Roman" w:cs="Times New Roman"/>
          <w:sz w:val="20"/>
          <w:szCs w:val="24"/>
        </w:rPr>
        <w:t>, artificial intelligence (AI) and Industrial Internet of things (</w:t>
      </w:r>
      <w:proofErr w:type="spellStart"/>
      <w:r w:rsidRPr="00E66D69">
        <w:rPr>
          <w:rFonts w:ascii="Times New Roman" w:hAnsi="Times New Roman" w:cs="Times New Roman"/>
          <w:sz w:val="20"/>
          <w:szCs w:val="24"/>
        </w:rPr>
        <w:t>IoT</w:t>
      </w:r>
      <w:proofErr w:type="spellEnd"/>
      <w:r w:rsidRPr="00E66D69">
        <w:rPr>
          <w:rFonts w:ascii="Times New Roman" w:hAnsi="Times New Roman" w:cs="Times New Roman"/>
          <w:sz w:val="20"/>
          <w:szCs w:val="24"/>
        </w:rPr>
        <w:t>) have become viable</w:t>
      </w:r>
      <w:r w:rsidR="00E66D69">
        <w:rPr>
          <w:rFonts w:ascii="Times New Roman" w:hAnsi="Times New Roman" w:cs="Times New Roman"/>
          <w:sz w:val="20"/>
          <w:szCs w:val="24"/>
        </w:rPr>
        <w:t xml:space="preserve"> which</w:t>
      </w:r>
      <w:r w:rsidRPr="00E66D69">
        <w:rPr>
          <w:rFonts w:ascii="Times New Roman" w:hAnsi="Times New Roman" w:cs="Times New Roman"/>
          <w:sz w:val="20"/>
          <w:szCs w:val="24"/>
        </w:rPr>
        <w:t xml:space="preserve"> means capable of meeting global urban demands and contributing towards resilience building. </w:t>
      </w:r>
    </w:p>
    <w:p w14:paraId="12E106F2" w14:textId="32BBD02F" w:rsidR="00E66D69" w:rsidRPr="00E66D69" w:rsidRDefault="00E66D69" w:rsidP="00E66D69">
      <w:pPr>
        <w:rPr>
          <w:rFonts w:ascii="Times New Roman" w:hAnsi="Times New Roman" w:cs="Times New Roman"/>
          <w:b/>
          <w:sz w:val="24"/>
          <w:szCs w:val="24"/>
        </w:rPr>
      </w:pPr>
      <w:r w:rsidRPr="00E66D69">
        <w:rPr>
          <w:rFonts w:ascii="Times New Roman" w:hAnsi="Times New Roman" w:cs="Times New Roman"/>
          <w:b/>
          <w:sz w:val="24"/>
          <w:szCs w:val="24"/>
        </w:rPr>
        <w:t>Biography</w:t>
      </w:r>
    </w:p>
    <w:p w14:paraId="6F740F8A" w14:textId="5B397577" w:rsidR="00BB7FE2" w:rsidRPr="00E66D69" w:rsidRDefault="00B05529" w:rsidP="00BB7FE2">
      <w:pPr>
        <w:pStyle w:val="NormalWeb"/>
        <w:jc w:val="both"/>
        <w:rPr>
          <w:sz w:val="20"/>
        </w:rPr>
      </w:pPr>
      <w:r w:rsidRPr="00E66D69">
        <w:rPr>
          <w:b/>
          <w:bCs/>
          <w:sz w:val="20"/>
        </w:rPr>
        <w:t>Dr Sunil K. Singh, Professor</w:t>
      </w:r>
      <w:r w:rsidR="00E66D69">
        <w:rPr>
          <w:sz w:val="20"/>
        </w:rPr>
        <w:t xml:space="preserve"> is </w:t>
      </w:r>
      <w:r w:rsidR="00BB7FE2" w:rsidRPr="00E66D69">
        <w:rPr>
          <w:sz w:val="20"/>
        </w:rPr>
        <w:t>expertise</w:t>
      </w:r>
      <w:r w:rsidR="00E66D69">
        <w:rPr>
          <w:sz w:val="20"/>
        </w:rPr>
        <w:t xml:space="preserve"> in the areas of </w:t>
      </w:r>
      <w:r w:rsidR="00BB7FE2" w:rsidRPr="00E66D69">
        <w:rPr>
          <w:sz w:val="20"/>
        </w:rPr>
        <w:t>High-Performance Computing, Linux/Unix, Data Mining, Internet of Things, Machine Learning, Computer Architecture &amp; Organization, Embedded System and Computer Network.</w:t>
      </w:r>
      <w:r w:rsidR="00E66D69">
        <w:rPr>
          <w:sz w:val="20"/>
        </w:rPr>
        <w:t xml:space="preserve"> </w:t>
      </w:r>
      <w:r w:rsidR="00BB7FE2" w:rsidRPr="00E66D69">
        <w:rPr>
          <w:sz w:val="20"/>
        </w:rPr>
        <w:t>He has published more than</w:t>
      </w:r>
      <w:r w:rsidR="00BB7FE2" w:rsidRPr="00E66D69">
        <w:rPr>
          <w:rStyle w:val="Strong"/>
          <w:rFonts w:eastAsia="Tw Cen MT"/>
          <w:sz w:val="20"/>
        </w:rPr>
        <w:t> </w:t>
      </w:r>
      <w:r w:rsidR="00BB7FE2" w:rsidRPr="00E66D69">
        <w:rPr>
          <w:rStyle w:val="Strong"/>
          <w:rFonts w:eastAsia="Tw Cen MT"/>
          <w:b w:val="0"/>
          <w:sz w:val="20"/>
        </w:rPr>
        <w:t>90 research papers</w:t>
      </w:r>
      <w:r w:rsidR="00BB7FE2" w:rsidRPr="00E66D69">
        <w:rPr>
          <w:sz w:val="20"/>
        </w:rPr>
        <w:t xml:space="preserve"> in reputed international/national journals and conferences. He has also received 01 patent granted and 02 patents published, and some are in pipeline too. He is also member of the expert advisory committee working on various book writing projects (definitional directory and technological glossary) of CSTT, Ministry of Education, Government of India, Delhi, and published one e-book with CSTT, titled “Fundamental Glossary of Information Technology (in English-Hindi language)” and many more such books are also in the publication pipeline. Recently, His textbook, titled </w:t>
      </w:r>
      <w:r w:rsidR="00BB7FE2" w:rsidRPr="00E66D69">
        <w:rPr>
          <w:b/>
          <w:sz w:val="20"/>
        </w:rPr>
        <w:t>“</w:t>
      </w:r>
      <w:r w:rsidR="00BB7FE2" w:rsidRPr="00E66D69">
        <w:rPr>
          <w:rStyle w:val="Strong"/>
          <w:rFonts w:eastAsia="Tw Cen MT"/>
          <w:b w:val="0"/>
          <w:sz w:val="20"/>
        </w:rPr>
        <w:t>Linux Yourself: Concept and Programming</w:t>
      </w:r>
      <w:r w:rsidR="00BB7FE2" w:rsidRPr="00E66D69">
        <w:rPr>
          <w:b/>
          <w:sz w:val="20"/>
        </w:rPr>
        <w:t>”,</w:t>
      </w:r>
      <w:r w:rsidR="00BB7FE2" w:rsidRPr="00E66D69">
        <w:rPr>
          <w:sz w:val="20"/>
        </w:rPr>
        <w:t xml:space="preserve"> is published by </w:t>
      </w:r>
      <w:r w:rsidR="00BB7FE2" w:rsidRPr="00E66D69">
        <w:rPr>
          <w:rStyle w:val="Strong"/>
          <w:rFonts w:eastAsia="Tw Cen MT"/>
          <w:b w:val="0"/>
          <w:sz w:val="20"/>
        </w:rPr>
        <w:t>Taylor and Francis (CRC Press), Florida USA</w:t>
      </w:r>
      <w:r w:rsidR="00BB7FE2" w:rsidRPr="00E66D69">
        <w:rPr>
          <w:sz w:val="20"/>
        </w:rPr>
        <w:t> in August 2021. He is very active in ACM as ACM professional member and also contributed to the </w:t>
      </w:r>
      <w:r w:rsidR="00BB7FE2" w:rsidRPr="00E66D69">
        <w:rPr>
          <w:rStyle w:val="Strong"/>
          <w:rFonts w:eastAsia="Tw Cen MT"/>
          <w:b w:val="0"/>
          <w:sz w:val="20"/>
        </w:rPr>
        <w:t>Eminent Speaker Program (ESP) of ACM India</w:t>
      </w:r>
      <w:r w:rsidR="00BB7FE2" w:rsidRPr="00E66D69">
        <w:rPr>
          <w:b/>
          <w:sz w:val="20"/>
        </w:rPr>
        <w:t>.</w:t>
      </w:r>
      <w:r w:rsidR="00BB7FE2" w:rsidRPr="00E66D69">
        <w:rPr>
          <w:sz w:val="20"/>
        </w:rPr>
        <w:t xml:space="preserve"> I am the founder faculty mentor of successfully running</w:t>
      </w:r>
      <w:r w:rsidR="00BB7FE2" w:rsidRPr="00E66D69">
        <w:rPr>
          <w:b/>
          <w:sz w:val="20"/>
        </w:rPr>
        <w:t> </w:t>
      </w:r>
      <w:r w:rsidR="00BB7FE2" w:rsidRPr="00E66D69">
        <w:rPr>
          <w:rStyle w:val="Strong"/>
          <w:rFonts w:eastAsia="Tw Cen MT"/>
          <w:b w:val="0"/>
          <w:sz w:val="20"/>
        </w:rPr>
        <w:t>CCET ACM Student Chapter (https://ccet.acm.org) since 2015</w:t>
      </w:r>
      <w:r w:rsidR="00BB7FE2" w:rsidRPr="00E66D69">
        <w:rPr>
          <w:b/>
          <w:sz w:val="20"/>
        </w:rPr>
        <w:t xml:space="preserve">.  </w:t>
      </w:r>
      <w:r w:rsidR="00BB7FE2" w:rsidRPr="00E66D69">
        <w:rPr>
          <w:sz w:val="20"/>
        </w:rPr>
        <w:t>Further, recognize as recruiter in the </w:t>
      </w:r>
      <w:r w:rsidR="00BB7FE2" w:rsidRPr="00E66D69">
        <w:rPr>
          <w:rStyle w:val="Strong"/>
          <w:rFonts w:eastAsia="Tw Cen MT"/>
          <w:b w:val="0"/>
          <w:sz w:val="20"/>
        </w:rPr>
        <w:t>Ambassadors for ACM member recruitment program for October:-2017</w:t>
      </w:r>
      <w:r w:rsidR="00BB7FE2" w:rsidRPr="00E66D69">
        <w:rPr>
          <w:sz w:val="20"/>
        </w:rPr>
        <w:t> and </w:t>
      </w:r>
      <w:r w:rsidR="00BB7FE2" w:rsidRPr="00E66D69">
        <w:rPr>
          <w:rStyle w:val="Strong"/>
          <w:rFonts w:eastAsia="Tw Cen MT"/>
          <w:b w:val="0"/>
          <w:sz w:val="20"/>
        </w:rPr>
        <w:t>September -2021.</w:t>
      </w:r>
      <w:r w:rsidR="00BB7FE2" w:rsidRPr="00E66D69">
        <w:rPr>
          <w:rStyle w:val="Strong"/>
          <w:rFonts w:eastAsia="Tw Cen MT"/>
          <w:sz w:val="20"/>
        </w:rPr>
        <w:t> </w:t>
      </w:r>
      <w:r w:rsidR="00BB7FE2" w:rsidRPr="00E66D69">
        <w:rPr>
          <w:sz w:val="20"/>
        </w:rPr>
        <w:t xml:space="preserve">His biography is selected and published in the prestigious bibliography “Marquis Who's </w:t>
      </w:r>
      <w:r w:rsidR="00E66D69" w:rsidRPr="00E66D69">
        <w:rPr>
          <w:sz w:val="20"/>
        </w:rPr>
        <w:t>who</w:t>
      </w:r>
      <w:r w:rsidR="00BB7FE2" w:rsidRPr="00E66D69">
        <w:rPr>
          <w:sz w:val="20"/>
        </w:rPr>
        <w:t xml:space="preserve"> in the World”, 32nd Edition, 2015, USA. Due to his active participation in various academic activities, he is also the member of more than 14 professional bodies like ACM, IEEE, IEI, IDES, LMISTE, ACEEE, IACSIT, IAENG, ICST,</w:t>
      </w:r>
      <w:r w:rsidR="00E66D69">
        <w:rPr>
          <w:sz w:val="20"/>
        </w:rPr>
        <w:t xml:space="preserve"> </w:t>
      </w:r>
      <w:r w:rsidR="00BB7FE2" w:rsidRPr="00E66D69">
        <w:rPr>
          <w:sz w:val="20"/>
        </w:rPr>
        <w:t xml:space="preserve">AIRCC, IAOE </w:t>
      </w:r>
      <w:r w:rsidR="00E66D69" w:rsidRPr="00E66D69">
        <w:rPr>
          <w:sz w:val="20"/>
        </w:rPr>
        <w:t>and ISOC</w:t>
      </w:r>
      <w:r w:rsidR="00BB7FE2" w:rsidRPr="00E66D69">
        <w:rPr>
          <w:sz w:val="20"/>
        </w:rPr>
        <w:t>.</w:t>
      </w:r>
    </w:p>
    <w:sectPr w:rsidR="00BB7FE2" w:rsidRPr="00E66D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Kokila">
    <w:altName w:val="Courier New"/>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1BA"/>
    <w:rsid w:val="00A571BA"/>
    <w:rsid w:val="00B05529"/>
    <w:rsid w:val="00BB7FE2"/>
    <w:rsid w:val="00E66D6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E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Koki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7FE2"/>
    <w:pPr>
      <w:widowControl w:val="0"/>
      <w:spacing w:after="0" w:line="240" w:lineRule="auto"/>
    </w:pPr>
    <w:rPr>
      <w:rFonts w:ascii="Tw Cen MT" w:eastAsia="Tw Cen MT" w:hAnsi="Tw Cen MT" w:cs="Tw Cen MT"/>
      <w:sz w:val="18"/>
      <w:szCs w:val="18"/>
      <w:lang w:val="en-US" w:bidi="ar-SA"/>
    </w:rPr>
  </w:style>
  <w:style w:type="character" w:customStyle="1" w:styleId="BodyTextChar">
    <w:name w:val="Body Text Char"/>
    <w:basedOn w:val="DefaultParagraphFont"/>
    <w:link w:val="BodyText"/>
    <w:uiPriority w:val="1"/>
    <w:rsid w:val="00BB7FE2"/>
    <w:rPr>
      <w:rFonts w:ascii="Tw Cen MT" w:eastAsia="Tw Cen MT" w:hAnsi="Tw Cen MT" w:cs="Tw Cen MT"/>
      <w:sz w:val="18"/>
      <w:szCs w:val="18"/>
      <w:lang w:val="en-US" w:bidi="ar-SA"/>
    </w:rPr>
  </w:style>
  <w:style w:type="paragraph" w:styleId="NormalWeb">
    <w:name w:val="Normal (Web)"/>
    <w:basedOn w:val="Normal"/>
    <w:uiPriority w:val="99"/>
    <w:semiHidden/>
    <w:unhideWhenUsed/>
    <w:rsid w:val="00BB7FE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B7FE2"/>
    <w:rPr>
      <w:b/>
      <w:bCs/>
    </w:rPr>
  </w:style>
  <w:style w:type="character" w:styleId="Hyperlink">
    <w:name w:val="Hyperlink"/>
    <w:basedOn w:val="DefaultParagraphFont"/>
    <w:uiPriority w:val="99"/>
    <w:unhideWhenUsed/>
    <w:rsid w:val="00B05529"/>
    <w:rPr>
      <w:color w:val="0563C1" w:themeColor="hyperlink"/>
      <w:u w:val="single"/>
    </w:rPr>
  </w:style>
  <w:style w:type="character" w:customStyle="1" w:styleId="UnresolvedMention">
    <w:name w:val="Unresolved Mention"/>
    <w:basedOn w:val="DefaultParagraphFont"/>
    <w:uiPriority w:val="99"/>
    <w:semiHidden/>
    <w:unhideWhenUsed/>
    <w:rsid w:val="00B05529"/>
    <w:rPr>
      <w:color w:val="605E5C"/>
      <w:shd w:val="clear" w:color="auto" w:fill="E1DFDD"/>
    </w:rPr>
  </w:style>
  <w:style w:type="paragraph" w:styleId="BalloonText">
    <w:name w:val="Balloon Text"/>
    <w:basedOn w:val="Normal"/>
    <w:link w:val="BalloonTextChar"/>
    <w:uiPriority w:val="99"/>
    <w:semiHidden/>
    <w:unhideWhenUsed/>
    <w:rsid w:val="00E66D69"/>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66D69"/>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Koki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7FE2"/>
    <w:pPr>
      <w:widowControl w:val="0"/>
      <w:spacing w:after="0" w:line="240" w:lineRule="auto"/>
    </w:pPr>
    <w:rPr>
      <w:rFonts w:ascii="Tw Cen MT" w:eastAsia="Tw Cen MT" w:hAnsi="Tw Cen MT" w:cs="Tw Cen MT"/>
      <w:sz w:val="18"/>
      <w:szCs w:val="18"/>
      <w:lang w:val="en-US" w:bidi="ar-SA"/>
    </w:rPr>
  </w:style>
  <w:style w:type="character" w:customStyle="1" w:styleId="BodyTextChar">
    <w:name w:val="Body Text Char"/>
    <w:basedOn w:val="DefaultParagraphFont"/>
    <w:link w:val="BodyText"/>
    <w:uiPriority w:val="1"/>
    <w:rsid w:val="00BB7FE2"/>
    <w:rPr>
      <w:rFonts w:ascii="Tw Cen MT" w:eastAsia="Tw Cen MT" w:hAnsi="Tw Cen MT" w:cs="Tw Cen MT"/>
      <w:sz w:val="18"/>
      <w:szCs w:val="18"/>
      <w:lang w:val="en-US" w:bidi="ar-SA"/>
    </w:rPr>
  </w:style>
  <w:style w:type="paragraph" w:styleId="NormalWeb">
    <w:name w:val="Normal (Web)"/>
    <w:basedOn w:val="Normal"/>
    <w:uiPriority w:val="99"/>
    <w:semiHidden/>
    <w:unhideWhenUsed/>
    <w:rsid w:val="00BB7FE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B7FE2"/>
    <w:rPr>
      <w:b/>
      <w:bCs/>
    </w:rPr>
  </w:style>
  <w:style w:type="character" w:styleId="Hyperlink">
    <w:name w:val="Hyperlink"/>
    <w:basedOn w:val="DefaultParagraphFont"/>
    <w:uiPriority w:val="99"/>
    <w:unhideWhenUsed/>
    <w:rsid w:val="00B05529"/>
    <w:rPr>
      <w:color w:val="0563C1" w:themeColor="hyperlink"/>
      <w:u w:val="single"/>
    </w:rPr>
  </w:style>
  <w:style w:type="character" w:customStyle="1" w:styleId="UnresolvedMention">
    <w:name w:val="Unresolved Mention"/>
    <w:basedOn w:val="DefaultParagraphFont"/>
    <w:uiPriority w:val="99"/>
    <w:semiHidden/>
    <w:unhideWhenUsed/>
    <w:rsid w:val="00B05529"/>
    <w:rPr>
      <w:color w:val="605E5C"/>
      <w:shd w:val="clear" w:color="auto" w:fill="E1DFDD"/>
    </w:rPr>
  </w:style>
  <w:style w:type="paragraph" w:styleId="BalloonText">
    <w:name w:val="Balloon Text"/>
    <w:basedOn w:val="Normal"/>
    <w:link w:val="BalloonTextChar"/>
    <w:uiPriority w:val="99"/>
    <w:semiHidden/>
    <w:unhideWhenUsed/>
    <w:rsid w:val="00E66D69"/>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66D6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SKSingh</dc:creator>
  <cp:keywords/>
  <dc:description/>
  <cp:lastModifiedBy>Swetha Sandala</cp:lastModifiedBy>
  <cp:revision>3</cp:revision>
  <dcterms:created xsi:type="dcterms:W3CDTF">2022-05-19T20:41:00Z</dcterms:created>
  <dcterms:modified xsi:type="dcterms:W3CDTF">2022-05-30T05:37:00Z</dcterms:modified>
</cp:coreProperties>
</file>