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93D15">
      <w:pPr>
        <w:rPr>
          <w:rFonts w:ascii="Times New Roman" w:hAnsi="Times New Roman" w:cs="Times New Roman"/>
          <w:b/>
          <w:sz w:val="32"/>
        </w:rPr>
      </w:pPr>
      <w:r w:rsidRPr="00093D15">
        <w:rPr>
          <w:rFonts w:ascii="Times New Roman" w:hAnsi="Times New Roman" w:cs="Times New Roman"/>
          <w:b/>
          <w:sz w:val="32"/>
        </w:rPr>
        <w:t xml:space="preserve">Development of </w:t>
      </w:r>
      <w:proofErr w:type="spellStart"/>
      <w:r w:rsidRPr="00093D15">
        <w:rPr>
          <w:rFonts w:ascii="Times New Roman" w:hAnsi="Times New Roman" w:cs="Times New Roman"/>
          <w:b/>
          <w:sz w:val="32"/>
        </w:rPr>
        <w:t>block</w:t>
      </w:r>
      <w:r>
        <w:rPr>
          <w:rFonts w:ascii="Times New Roman" w:hAnsi="Times New Roman" w:cs="Times New Roman"/>
          <w:b/>
          <w:sz w:val="32"/>
        </w:rPr>
        <w:t>chain</w:t>
      </w:r>
      <w:proofErr w:type="spellEnd"/>
      <w:r>
        <w:rPr>
          <w:rFonts w:ascii="Times New Roman" w:hAnsi="Times New Roman" w:cs="Times New Roman"/>
          <w:b/>
          <w:sz w:val="32"/>
        </w:rPr>
        <w:t xml:space="preserve"> </w:t>
      </w:r>
      <w:r w:rsidRPr="00093D15">
        <w:rPr>
          <w:rFonts w:ascii="Times New Roman" w:hAnsi="Times New Roman" w:cs="Times New Roman"/>
          <w:b/>
          <w:sz w:val="32"/>
        </w:rPr>
        <w:t xml:space="preserve">based systems: </w:t>
      </w:r>
      <w:r>
        <w:rPr>
          <w:rFonts w:ascii="Times New Roman" w:hAnsi="Times New Roman" w:cs="Times New Roman"/>
          <w:b/>
          <w:sz w:val="32"/>
        </w:rPr>
        <w:t>A</w:t>
      </w:r>
      <w:r w:rsidRPr="00093D15">
        <w:rPr>
          <w:rFonts w:ascii="Times New Roman" w:hAnsi="Times New Roman" w:cs="Times New Roman"/>
          <w:b/>
          <w:sz w:val="32"/>
        </w:rPr>
        <w:t xml:space="preserve"> viewpoint on development methods</w:t>
      </w:r>
    </w:p>
    <w:p w:rsidR="00093D15" w:rsidRDefault="00093D15">
      <w:pPr>
        <w:rPr>
          <w:rFonts w:ascii="Times New Roman" w:hAnsi="Times New Roman" w:cs="Times New Roman"/>
          <w:sz w:val="24"/>
        </w:rPr>
      </w:pPr>
      <w:r w:rsidRPr="00093D15">
        <w:rPr>
          <w:rFonts w:ascii="Times New Roman" w:hAnsi="Times New Roman" w:cs="Times New Roman"/>
          <w:sz w:val="24"/>
        </w:rPr>
        <w:t xml:space="preserve">Mahdi </w:t>
      </w:r>
      <w:proofErr w:type="spellStart"/>
      <w:r w:rsidRPr="00093D15">
        <w:rPr>
          <w:rFonts w:ascii="Times New Roman" w:hAnsi="Times New Roman" w:cs="Times New Roman"/>
          <w:sz w:val="24"/>
        </w:rPr>
        <w:t>Fahmideh</w:t>
      </w:r>
      <w:proofErr w:type="spellEnd"/>
    </w:p>
    <w:p w:rsidR="00093D15" w:rsidRPr="00093D15" w:rsidRDefault="00093D15">
      <w:pPr>
        <w:rPr>
          <w:rFonts w:ascii="Times New Roman" w:hAnsi="Times New Roman" w:cs="Times New Roman"/>
        </w:rPr>
      </w:pPr>
      <w:r w:rsidRPr="00093D15">
        <w:rPr>
          <w:rFonts w:ascii="Times New Roman" w:hAnsi="Times New Roman" w:cs="Times New Roman"/>
        </w:rPr>
        <w:t>University of Southern Queensland, Australia</w:t>
      </w:r>
    </w:p>
    <w:p w:rsidR="00093D15" w:rsidRPr="00093D15" w:rsidRDefault="00093D15" w:rsidP="00093D15">
      <w:pPr>
        <w:jc w:val="center"/>
        <w:rPr>
          <w:rFonts w:ascii="Times New Roman" w:hAnsi="Times New Roman" w:cs="Times New Roman"/>
          <w:b/>
          <w:sz w:val="24"/>
        </w:rPr>
      </w:pPr>
      <w:r w:rsidRPr="00093D15">
        <w:rPr>
          <w:rFonts w:ascii="Times New Roman" w:hAnsi="Times New Roman" w:cs="Times New Roman"/>
          <w:b/>
          <w:sz w:val="24"/>
        </w:rPr>
        <w:t>Abstract</w:t>
      </w:r>
    </w:p>
    <w:p w:rsidR="00093D15" w:rsidRDefault="00093D15" w:rsidP="00093D15">
      <w:pPr>
        <w:jc w:val="both"/>
        <w:rPr>
          <w:rFonts w:ascii="Times New Roman" w:hAnsi="Times New Roman" w:cs="Times New Roman"/>
          <w:sz w:val="20"/>
        </w:rPr>
      </w:pPr>
      <w:r w:rsidRPr="00093D15">
        <w:rPr>
          <w:rFonts w:ascii="Times New Roman" w:hAnsi="Times New Roman" w:cs="Times New Roman"/>
          <w:sz w:val="20"/>
        </w:rPr>
        <w:t xml:space="preserve">Reaping the benefits of </w:t>
      </w:r>
      <w:proofErr w:type="spellStart"/>
      <w:r w:rsidRPr="00093D15">
        <w:rPr>
          <w:rFonts w:ascii="Times New Roman" w:hAnsi="Times New Roman" w:cs="Times New Roman"/>
          <w:sz w:val="20"/>
        </w:rPr>
        <w:t>blockchain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technologies to empower information systems has received increasing interest among scholars and practitioners. The multi-faceted nature of </w:t>
      </w:r>
      <w:proofErr w:type="spellStart"/>
      <w:r w:rsidRPr="00093D15">
        <w:rPr>
          <w:rFonts w:ascii="Times New Roman" w:hAnsi="Times New Roman" w:cs="Times New Roman"/>
          <w:sz w:val="20"/>
        </w:rPr>
        <w:t>blockchain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technologies as socio-technical </w:t>
      </w:r>
      <w:proofErr w:type="spellStart"/>
      <w:r w:rsidRPr="00093D15">
        <w:rPr>
          <w:rFonts w:ascii="Times New Roman" w:hAnsi="Times New Roman" w:cs="Times New Roman"/>
          <w:sz w:val="20"/>
        </w:rPr>
        <w:t>artefacts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entails the adoption of Information System Development (ISD) methods (</w:t>
      </w:r>
      <w:proofErr w:type="spellStart"/>
      <w:r w:rsidRPr="00093D15">
        <w:rPr>
          <w:rFonts w:ascii="Times New Roman" w:hAnsi="Times New Roman" w:cs="Times New Roman"/>
          <w:sz w:val="20"/>
        </w:rPr>
        <w:t>a.k.a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software engineering methods) that support the systematic implementation of systems leveraging </w:t>
      </w:r>
      <w:proofErr w:type="spellStart"/>
      <w:r w:rsidRPr="00093D15">
        <w:rPr>
          <w:rFonts w:ascii="Times New Roman" w:hAnsi="Times New Roman" w:cs="Times New Roman"/>
          <w:sz w:val="20"/>
        </w:rPr>
        <w:t>blockchain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smart contracts. In line with this, there is a growing awareness that the end-to-end development lifecycle for this class of systems requires new innovative guiding methods to bind together technical programming models, platforms (e.g., </w:t>
      </w:r>
      <w:proofErr w:type="spellStart"/>
      <w:r w:rsidRPr="00093D15">
        <w:rPr>
          <w:rFonts w:ascii="Times New Roman" w:hAnsi="Times New Roman" w:cs="Times New Roman"/>
          <w:sz w:val="20"/>
        </w:rPr>
        <w:t>Ethereum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), and technologies (e.g., </w:t>
      </w:r>
      <w:proofErr w:type="spellStart"/>
      <w:r w:rsidRPr="00093D15">
        <w:rPr>
          <w:rFonts w:ascii="Times New Roman" w:hAnsi="Times New Roman" w:cs="Times New Roman"/>
          <w:sz w:val="20"/>
        </w:rPr>
        <w:t>Bitcoin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scripting languages). We present characterize the development of </w:t>
      </w:r>
      <w:proofErr w:type="spellStart"/>
      <w:r w:rsidRPr="00093D15">
        <w:rPr>
          <w:rFonts w:ascii="Times New Roman" w:hAnsi="Times New Roman" w:cs="Times New Roman"/>
          <w:sz w:val="20"/>
        </w:rPr>
        <w:t>blockchain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based systems on the key aspects of theoretical foundations, processes, models, and roles. Based on these aspects, we present a rich repertoire of development tasks, design principles, models, roles, challenges, and resolution techniques. The outcome of this research provides a consolidated body of knowledge about current </w:t>
      </w:r>
      <w:proofErr w:type="spellStart"/>
      <w:r w:rsidRPr="00093D15">
        <w:rPr>
          <w:rFonts w:ascii="Times New Roman" w:hAnsi="Times New Roman" w:cs="Times New Roman"/>
          <w:sz w:val="20"/>
        </w:rPr>
        <w:t>blockchain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based system development and under</w:t>
      </w:r>
      <w:r>
        <w:rPr>
          <w:rFonts w:ascii="Times New Roman" w:hAnsi="Times New Roman" w:cs="Times New Roman"/>
          <w:sz w:val="20"/>
        </w:rPr>
        <w:t xml:space="preserve"> </w:t>
      </w:r>
      <w:r w:rsidRPr="00093D15">
        <w:rPr>
          <w:rFonts w:ascii="Times New Roman" w:hAnsi="Times New Roman" w:cs="Times New Roman"/>
          <w:sz w:val="20"/>
        </w:rPr>
        <w:t>pins a starting point for further research in this field.</w:t>
      </w:r>
    </w:p>
    <w:p w:rsidR="00093D15" w:rsidRPr="00093D15" w:rsidRDefault="00093D15" w:rsidP="00093D15">
      <w:pPr>
        <w:rPr>
          <w:rFonts w:ascii="Times New Roman" w:hAnsi="Times New Roman" w:cs="Times New Roman"/>
          <w:b/>
          <w:sz w:val="24"/>
        </w:rPr>
      </w:pPr>
      <w:r w:rsidRPr="00093D15">
        <w:rPr>
          <w:rFonts w:ascii="Times New Roman" w:hAnsi="Times New Roman" w:cs="Times New Roman"/>
          <w:b/>
          <w:sz w:val="24"/>
        </w:rPr>
        <w:t>Biography</w:t>
      </w:r>
    </w:p>
    <w:p w:rsidR="00093D15" w:rsidRPr="00093D15" w:rsidRDefault="00093D15" w:rsidP="00093D15">
      <w:pPr>
        <w:jc w:val="both"/>
        <w:rPr>
          <w:rFonts w:ascii="Times New Roman" w:hAnsi="Times New Roman" w:cs="Times New Roman"/>
          <w:sz w:val="20"/>
        </w:rPr>
      </w:pPr>
      <w:r w:rsidRPr="00093D15">
        <w:rPr>
          <w:rFonts w:ascii="Times New Roman" w:hAnsi="Times New Roman" w:cs="Times New Roman"/>
          <w:sz w:val="20"/>
        </w:rPr>
        <w:t xml:space="preserve">Mahdi </w:t>
      </w:r>
      <w:proofErr w:type="spellStart"/>
      <w:r w:rsidRPr="00093D15">
        <w:rPr>
          <w:rFonts w:ascii="Times New Roman" w:hAnsi="Times New Roman" w:cs="Times New Roman"/>
          <w:sz w:val="20"/>
        </w:rPr>
        <w:t>Fahmideh</w:t>
      </w:r>
      <w:proofErr w:type="spellEnd"/>
      <w:r w:rsidRPr="00093D15">
        <w:rPr>
          <w:rFonts w:ascii="Times New Roman" w:hAnsi="Times New Roman" w:cs="Times New Roman"/>
          <w:sz w:val="20"/>
        </w:rPr>
        <w:t xml:space="preserve"> is a senior lecturer at the University </w:t>
      </w:r>
      <w:proofErr w:type="gramStart"/>
      <w:r w:rsidRPr="00093D15">
        <w:rPr>
          <w:rFonts w:ascii="Times New Roman" w:hAnsi="Times New Roman" w:cs="Times New Roman"/>
          <w:sz w:val="20"/>
        </w:rPr>
        <w:t>of</w:t>
      </w:r>
      <w:proofErr w:type="gramEnd"/>
      <w:r w:rsidRPr="00093D15">
        <w:rPr>
          <w:rFonts w:ascii="Times New Roman" w:hAnsi="Times New Roman" w:cs="Times New Roman"/>
          <w:sz w:val="20"/>
        </w:rPr>
        <w:t xml:space="preserve"> Southern Queensland (USQ). He received a PhD degree in Information Systems from the Business School of University of New South Wales (UNSW), Sydney, Australia. Mahdi’s research outcomes, which lie at the intersection of Internet-based computing technologies, can be in the form of conceptual models, system development methodologies, and decision-making frameworks. Before joining academia, Mahdi has worked as a software engineer in different industry sectors including accounting, insurance, and publishing.</w:t>
      </w:r>
      <w:bookmarkStart w:id="0" w:name="_GoBack"/>
      <w:bookmarkEnd w:id="0"/>
    </w:p>
    <w:sectPr w:rsidR="00093D15" w:rsidRPr="000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D15"/>
    <w:rsid w:val="00093D15"/>
    <w:rsid w:val="00474203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2022-06-28T05:55:00Z</dcterms:created>
  <dcterms:modified xsi:type="dcterms:W3CDTF">2022-06-28T06:02:00Z</dcterms:modified>
</cp:coreProperties>
</file>