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AE0" w:rsidRDefault="00FF63D0" w:rsidP="00B02415">
      <w:pPr>
        <w:pStyle w:val="NoSpacing"/>
        <w:spacing w:after="240"/>
        <w:rPr>
          <w:b/>
          <w:sz w:val="32"/>
        </w:rPr>
      </w:pPr>
      <w:r w:rsidRPr="00B02415">
        <w:rPr>
          <w:b/>
          <w:sz w:val="32"/>
        </w:rPr>
        <w:t>A Mixed Methods Evaluation of a Hybrid Structured Certificate of Eligibility f</w:t>
      </w:r>
      <w:r w:rsidR="004E3494">
        <w:rPr>
          <w:b/>
          <w:sz w:val="32"/>
        </w:rPr>
        <w:t>or Specialist Registration (HS-</w:t>
      </w:r>
      <w:r w:rsidRPr="00B02415">
        <w:rPr>
          <w:b/>
          <w:sz w:val="32"/>
        </w:rPr>
        <w:t xml:space="preserve">CESR) Training </w:t>
      </w:r>
      <w:proofErr w:type="spellStart"/>
      <w:r w:rsidRPr="00B02415">
        <w:rPr>
          <w:b/>
          <w:sz w:val="32"/>
        </w:rPr>
        <w:t>Programme</w:t>
      </w:r>
      <w:proofErr w:type="spellEnd"/>
      <w:r w:rsidRPr="00B02415">
        <w:rPr>
          <w:b/>
          <w:sz w:val="32"/>
        </w:rPr>
        <w:t xml:space="preserve"> in Emergency Medicine</w:t>
      </w:r>
    </w:p>
    <w:p w:rsidR="00B02415" w:rsidRDefault="00B02415" w:rsidP="00B02415">
      <w:pPr>
        <w:pStyle w:val="NoSpacing"/>
        <w:spacing w:after="240"/>
        <w:rPr>
          <w:sz w:val="24"/>
        </w:rPr>
      </w:pPr>
      <w:proofErr w:type="spellStart"/>
      <w:r w:rsidRPr="00B02415">
        <w:rPr>
          <w:sz w:val="24"/>
        </w:rPr>
        <w:t>Prakash</w:t>
      </w:r>
      <w:proofErr w:type="spellEnd"/>
    </w:p>
    <w:p w:rsidR="00B02415" w:rsidRPr="0086548A" w:rsidRDefault="0086548A" w:rsidP="0086548A">
      <w:pPr>
        <w:pStyle w:val="NoSpacing"/>
        <w:spacing w:after="100" w:afterAutospacing="1"/>
      </w:pPr>
      <w:r w:rsidRPr="0086548A">
        <w:t>University of Worcester</w:t>
      </w:r>
      <w:r>
        <w:t xml:space="preserve">, </w:t>
      </w:r>
      <w:r w:rsidRPr="0086548A">
        <w:t>United Kingdom</w:t>
      </w:r>
    </w:p>
    <w:p w:rsidR="00125AE0" w:rsidRPr="0086548A" w:rsidRDefault="00FF63D0" w:rsidP="0086548A">
      <w:pPr>
        <w:spacing w:before="120" w:after="120"/>
        <w:rPr>
          <w:b/>
          <w:sz w:val="24"/>
        </w:rPr>
      </w:pPr>
      <w:r w:rsidRPr="0086548A">
        <w:rPr>
          <w:b/>
          <w:sz w:val="24"/>
        </w:rPr>
        <w:t>Introduction</w:t>
      </w:r>
    </w:p>
    <w:p w:rsidR="00125AE0" w:rsidRPr="0086548A" w:rsidRDefault="00FF63D0" w:rsidP="00FF63D0">
      <w:pPr>
        <w:pStyle w:val="BodyText"/>
        <w:spacing w:before="137" w:line="360" w:lineRule="auto"/>
        <w:ind w:left="0" w:right="115"/>
        <w:jc w:val="both"/>
        <w:rPr>
          <w:sz w:val="20"/>
          <w:szCs w:val="22"/>
        </w:rPr>
      </w:pPr>
      <w:r w:rsidRPr="0086548A">
        <w:rPr>
          <w:sz w:val="20"/>
          <w:szCs w:val="22"/>
        </w:rPr>
        <w:t xml:space="preserve">Motivated by researcher’s own stressful and dissatisfied experiences of working with locum doctors in the Emergency Department (ED), researcher designed a </w:t>
      </w:r>
      <w:r w:rsidRPr="0086548A">
        <w:rPr>
          <w:b/>
          <w:i/>
          <w:sz w:val="20"/>
          <w:szCs w:val="22"/>
        </w:rPr>
        <w:t xml:space="preserve">hybrid structured, CESR </w:t>
      </w:r>
      <w:r w:rsidRPr="0086548A">
        <w:rPr>
          <w:sz w:val="20"/>
          <w:szCs w:val="22"/>
        </w:rPr>
        <w:t xml:space="preserve">post graduate training </w:t>
      </w:r>
      <w:proofErr w:type="spellStart"/>
      <w:r w:rsidRPr="0086548A">
        <w:rPr>
          <w:sz w:val="20"/>
          <w:szCs w:val="22"/>
        </w:rPr>
        <w:t>programme</w:t>
      </w:r>
      <w:proofErr w:type="spellEnd"/>
      <w:r w:rsidRPr="0086548A">
        <w:rPr>
          <w:sz w:val="20"/>
          <w:szCs w:val="22"/>
        </w:rPr>
        <w:t xml:space="preserve"> in Emergency Medicine using the CESR route to provide doctors with a pathway to advance their medical career. This research examines the impact and outcomes of this </w:t>
      </w:r>
      <w:proofErr w:type="spellStart"/>
      <w:r w:rsidRPr="0086548A">
        <w:rPr>
          <w:sz w:val="20"/>
          <w:szCs w:val="22"/>
        </w:rPr>
        <w:t>programme</w:t>
      </w:r>
      <w:proofErr w:type="spellEnd"/>
      <w:r w:rsidRPr="0086548A">
        <w:rPr>
          <w:sz w:val="20"/>
          <w:szCs w:val="22"/>
        </w:rPr>
        <w:t>, which was designed and underpinned with Self Determination Theory, a theory of human motivation. The shortage of emergency medicine physicians is a global problem with high levels of attrition, a s</w:t>
      </w:r>
      <w:r w:rsidR="0086548A">
        <w:rPr>
          <w:sz w:val="20"/>
          <w:szCs w:val="22"/>
        </w:rPr>
        <w:t>hortage of training places and</w:t>
      </w:r>
      <w:r w:rsidRPr="0086548A">
        <w:rPr>
          <w:sz w:val="20"/>
          <w:szCs w:val="22"/>
        </w:rPr>
        <w:t xml:space="preserve"> disconnect between post graduate training and medical competence in the department. The situation is not set to improve with a 4% per annum increase in demand compared to 1% per annum increase in government funding (Agency Staff, 2016). In the UK, graduates of Health Education England (HEE) training </w:t>
      </w:r>
      <w:proofErr w:type="spellStart"/>
      <w:r w:rsidRPr="0086548A">
        <w:rPr>
          <w:sz w:val="20"/>
          <w:szCs w:val="22"/>
        </w:rPr>
        <w:t>programmes</w:t>
      </w:r>
      <w:proofErr w:type="spellEnd"/>
      <w:r w:rsidRPr="0086548A">
        <w:rPr>
          <w:sz w:val="20"/>
          <w:szCs w:val="22"/>
        </w:rPr>
        <w:t xml:space="preserve"> are attracted to better working conditions overseas and consequently </w:t>
      </w:r>
      <w:proofErr w:type="gramStart"/>
      <w:r w:rsidRPr="0086548A">
        <w:rPr>
          <w:sz w:val="20"/>
          <w:szCs w:val="22"/>
        </w:rPr>
        <w:t>emigrate</w:t>
      </w:r>
      <w:proofErr w:type="gramEnd"/>
      <w:r w:rsidRPr="0086548A">
        <w:rPr>
          <w:sz w:val="20"/>
          <w:szCs w:val="22"/>
        </w:rPr>
        <w:t xml:space="preserve"> to other countries. </w:t>
      </w:r>
      <w:proofErr w:type="spellStart"/>
      <w:r w:rsidRPr="0086548A">
        <w:rPr>
          <w:sz w:val="20"/>
          <w:szCs w:val="22"/>
        </w:rPr>
        <w:t>Speciality</w:t>
      </w:r>
      <w:proofErr w:type="spellEnd"/>
      <w:r w:rsidRPr="0086548A">
        <w:rPr>
          <w:sz w:val="20"/>
          <w:szCs w:val="22"/>
        </w:rPr>
        <w:t xml:space="preserve"> Doctors (SDs), who</w:t>
      </w:r>
      <w:r w:rsidRPr="0086548A">
        <w:rPr>
          <w:spacing w:val="-13"/>
          <w:sz w:val="20"/>
          <w:szCs w:val="22"/>
        </w:rPr>
        <w:t xml:space="preserve"> </w:t>
      </w:r>
      <w:r w:rsidRPr="0086548A">
        <w:rPr>
          <w:sz w:val="20"/>
          <w:szCs w:val="22"/>
        </w:rPr>
        <w:t>are the permanent non training grade workforce, are unhappy and have struggled to develop and progress their careers without success. Many leave their jobs in the NHS to work as lucrative locum doctors. These factors create an acute crisis in the Emergency Medicine workforce; therefore, maintaining that the status quo is</w:t>
      </w:r>
      <w:r w:rsidRPr="0086548A">
        <w:rPr>
          <w:spacing w:val="-2"/>
          <w:sz w:val="20"/>
          <w:szCs w:val="22"/>
        </w:rPr>
        <w:t xml:space="preserve"> </w:t>
      </w:r>
      <w:r w:rsidRPr="0086548A">
        <w:rPr>
          <w:sz w:val="20"/>
          <w:szCs w:val="22"/>
        </w:rPr>
        <w:t>unsustainable.</w:t>
      </w:r>
    </w:p>
    <w:p w:rsidR="00125AE0" w:rsidRPr="0086548A" w:rsidRDefault="00FF63D0" w:rsidP="0086548A">
      <w:pPr>
        <w:pStyle w:val="BodyText"/>
        <w:spacing w:after="240" w:line="360" w:lineRule="auto"/>
        <w:ind w:left="0" w:right="116"/>
        <w:jc w:val="both"/>
        <w:rPr>
          <w:sz w:val="20"/>
          <w:szCs w:val="22"/>
        </w:rPr>
      </w:pPr>
      <w:r w:rsidRPr="0086548A">
        <w:rPr>
          <w:sz w:val="20"/>
          <w:szCs w:val="22"/>
        </w:rPr>
        <w:t xml:space="preserve">This research was designed to measure the impact of an alternative post graduate training </w:t>
      </w:r>
      <w:proofErr w:type="spellStart"/>
      <w:r w:rsidRPr="0086548A">
        <w:rPr>
          <w:sz w:val="20"/>
          <w:szCs w:val="22"/>
        </w:rPr>
        <w:t>programme</w:t>
      </w:r>
      <w:proofErr w:type="spellEnd"/>
      <w:r w:rsidRPr="0086548A">
        <w:rPr>
          <w:sz w:val="20"/>
          <w:szCs w:val="22"/>
        </w:rPr>
        <w:t xml:space="preserve"> that was based on the bespoke and motivational needs of individual doctors who were seeking to progress their medical careers. The training </w:t>
      </w:r>
      <w:proofErr w:type="spellStart"/>
      <w:r w:rsidRPr="0086548A">
        <w:rPr>
          <w:sz w:val="20"/>
          <w:szCs w:val="22"/>
        </w:rPr>
        <w:t>programme</w:t>
      </w:r>
      <w:proofErr w:type="spellEnd"/>
      <w:r w:rsidRPr="0086548A">
        <w:rPr>
          <w:sz w:val="20"/>
          <w:szCs w:val="22"/>
        </w:rPr>
        <w:t xml:space="preserve"> was created as a ‘hybrid’ structured curriculum, teaching the integration of clinical and nonclinical skills within one training process.</w:t>
      </w:r>
    </w:p>
    <w:p w:rsidR="00125AE0" w:rsidRPr="0086548A" w:rsidRDefault="00FF63D0" w:rsidP="0086548A">
      <w:pPr>
        <w:spacing w:before="120" w:after="120"/>
        <w:rPr>
          <w:b/>
          <w:sz w:val="24"/>
        </w:rPr>
      </w:pPr>
      <w:r w:rsidRPr="0086548A">
        <w:rPr>
          <w:b/>
          <w:sz w:val="24"/>
        </w:rPr>
        <w:t>Methods</w:t>
      </w:r>
    </w:p>
    <w:p w:rsidR="00125AE0" w:rsidRPr="0086548A" w:rsidRDefault="00FF63D0" w:rsidP="00B02415">
      <w:pPr>
        <w:pStyle w:val="BodyText"/>
        <w:spacing w:before="139" w:line="360" w:lineRule="auto"/>
        <w:ind w:left="0" w:right="336"/>
        <w:jc w:val="both"/>
        <w:rPr>
          <w:sz w:val="20"/>
          <w:szCs w:val="22"/>
        </w:rPr>
      </w:pPr>
      <w:r w:rsidRPr="0086548A">
        <w:rPr>
          <w:sz w:val="20"/>
          <w:szCs w:val="22"/>
        </w:rPr>
        <w:t xml:space="preserve">This convergent multistage mixed methods research was conducted at the ED at </w:t>
      </w:r>
      <w:proofErr w:type="spellStart"/>
      <w:r w:rsidRPr="0086548A">
        <w:rPr>
          <w:sz w:val="20"/>
          <w:szCs w:val="22"/>
        </w:rPr>
        <w:t>Doncaster</w:t>
      </w:r>
      <w:proofErr w:type="spellEnd"/>
      <w:r w:rsidRPr="0086548A">
        <w:rPr>
          <w:sz w:val="20"/>
          <w:szCs w:val="22"/>
        </w:rPr>
        <w:t xml:space="preserve"> and Bassetlaw Teaching Hospital (DBTH) NHS Trust</w:t>
      </w:r>
      <w:r w:rsidR="00B02415" w:rsidRPr="0086548A">
        <w:rPr>
          <w:sz w:val="20"/>
          <w:szCs w:val="22"/>
        </w:rPr>
        <w:t xml:space="preserve"> </w:t>
      </w:r>
      <w:r w:rsidRPr="0086548A">
        <w:rPr>
          <w:sz w:val="20"/>
          <w:szCs w:val="22"/>
        </w:rPr>
        <w:t>between October 2015 to December 2020, exploring recruitment, retention, attrition, training process, job satisfaction, quality of patient care and the financial impact for the NHS Trust.</w:t>
      </w:r>
    </w:p>
    <w:p w:rsidR="00125AE0" w:rsidRPr="0086548A" w:rsidRDefault="00FF63D0" w:rsidP="00FF63D0">
      <w:pPr>
        <w:pStyle w:val="BodyText"/>
        <w:spacing w:line="360" w:lineRule="auto"/>
        <w:ind w:left="0" w:right="482"/>
        <w:jc w:val="both"/>
        <w:rPr>
          <w:sz w:val="20"/>
          <w:szCs w:val="22"/>
        </w:rPr>
      </w:pPr>
      <w:r w:rsidRPr="0086548A">
        <w:rPr>
          <w:sz w:val="20"/>
          <w:szCs w:val="22"/>
        </w:rPr>
        <w:t>Primary data were collected by using Postgraduate Hospital Educational Environment Measures (PHEEM), Frustration and satisfaction scores of Self Determination Theory (SDT) and interviews from the trainees.</w:t>
      </w:r>
    </w:p>
    <w:p w:rsidR="00FF63D0" w:rsidRPr="0086548A" w:rsidRDefault="00FF63D0" w:rsidP="00FF63D0">
      <w:pPr>
        <w:pStyle w:val="BodyText"/>
        <w:spacing w:before="1" w:line="360" w:lineRule="auto"/>
        <w:ind w:left="0" w:right="189"/>
        <w:jc w:val="both"/>
        <w:rPr>
          <w:sz w:val="20"/>
          <w:szCs w:val="22"/>
        </w:rPr>
      </w:pPr>
      <w:r w:rsidRPr="0086548A">
        <w:rPr>
          <w:sz w:val="20"/>
          <w:szCs w:val="22"/>
        </w:rPr>
        <w:t xml:space="preserve">Secondary data on complaints, compliments, </w:t>
      </w:r>
      <w:proofErr w:type="spellStart"/>
      <w:r w:rsidRPr="0086548A">
        <w:rPr>
          <w:sz w:val="20"/>
          <w:szCs w:val="22"/>
        </w:rPr>
        <w:t>datices</w:t>
      </w:r>
      <w:proofErr w:type="spellEnd"/>
      <w:r w:rsidRPr="0086548A">
        <w:rPr>
          <w:sz w:val="20"/>
          <w:szCs w:val="22"/>
        </w:rPr>
        <w:t xml:space="preserve"> and recalled patients were used as indirect indicators of quality of care. Quantitative data were used to compare the trend over the period by using paired t-test. Thematic analysis of qualitative data was conducted by using Braun and Clarke’s six stage process. The data were then merged following the mixed method reporting guideline. Return on investment was calculated by using Phillips and Phillips Return on Investment (ROI) method and SDT was used as underpinning analytical framework in the design and analysis of this study. Approval from DBTH and the University of Worcester’s ethics committee was obtained.</w:t>
      </w:r>
    </w:p>
    <w:p w:rsidR="0086548A" w:rsidRDefault="0086548A" w:rsidP="00FF63D0">
      <w:pPr>
        <w:pStyle w:val="BodyText"/>
        <w:spacing w:before="1" w:line="360" w:lineRule="auto"/>
        <w:ind w:left="0" w:right="189"/>
        <w:jc w:val="both"/>
        <w:rPr>
          <w:b/>
          <w:i/>
          <w:sz w:val="22"/>
          <w:szCs w:val="22"/>
        </w:rPr>
      </w:pPr>
    </w:p>
    <w:p w:rsidR="0086548A" w:rsidRDefault="0086548A" w:rsidP="00FF63D0">
      <w:pPr>
        <w:pStyle w:val="BodyText"/>
        <w:spacing w:before="1" w:line="360" w:lineRule="auto"/>
        <w:ind w:left="0" w:right="189"/>
        <w:jc w:val="both"/>
        <w:rPr>
          <w:b/>
          <w:i/>
          <w:sz w:val="22"/>
          <w:szCs w:val="22"/>
        </w:rPr>
      </w:pPr>
    </w:p>
    <w:p w:rsidR="00125AE0" w:rsidRPr="0086548A" w:rsidRDefault="00FF63D0" w:rsidP="0086548A">
      <w:pPr>
        <w:pStyle w:val="BodyText"/>
        <w:spacing w:before="120" w:after="120" w:line="360" w:lineRule="auto"/>
        <w:ind w:left="0" w:right="189"/>
        <w:rPr>
          <w:b/>
          <w:szCs w:val="22"/>
        </w:rPr>
      </w:pPr>
      <w:r w:rsidRPr="0086548A">
        <w:rPr>
          <w:b/>
          <w:szCs w:val="22"/>
        </w:rPr>
        <w:lastRenderedPageBreak/>
        <w:t>Results</w:t>
      </w:r>
    </w:p>
    <w:p w:rsidR="00FF63D0" w:rsidRDefault="00FF63D0" w:rsidP="0086548A">
      <w:pPr>
        <w:tabs>
          <w:tab w:val="left" w:pos="1920"/>
          <w:tab w:val="left" w:pos="1921"/>
        </w:tabs>
        <w:spacing w:after="240" w:line="360" w:lineRule="auto"/>
        <w:ind w:right="109"/>
        <w:jc w:val="both"/>
        <w:rPr>
          <w:sz w:val="20"/>
        </w:rPr>
      </w:pPr>
      <w:r w:rsidRPr="0086548A">
        <w:rPr>
          <w:sz w:val="20"/>
        </w:rPr>
        <w:t xml:space="preserve">This training </w:t>
      </w:r>
      <w:proofErr w:type="spellStart"/>
      <w:r w:rsidRPr="0086548A">
        <w:rPr>
          <w:sz w:val="20"/>
        </w:rPr>
        <w:t>programme</w:t>
      </w:r>
      <w:proofErr w:type="spellEnd"/>
      <w:r w:rsidRPr="0086548A">
        <w:rPr>
          <w:sz w:val="20"/>
        </w:rPr>
        <w:t xml:space="preserve"> increased the medical workforce from 19% in 2015 to 60% in 2019. It also retained, progressed, and produced high quality ED</w:t>
      </w:r>
      <w:r w:rsidRPr="0086548A">
        <w:rPr>
          <w:spacing w:val="-1"/>
          <w:sz w:val="20"/>
        </w:rPr>
        <w:t xml:space="preserve"> </w:t>
      </w:r>
      <w:r w:rsidRPr="0086548A">
        <w:rPr>
          <w:sz w:val="20"/>
        </w:rPr>
        <w:t>consultants.</w:t>
      </w:r>
      <w:r w:rsidR="0086548A">
        <w:rPr>
          <w:sz w:val="20"/>
        </w:rPr>
        <w:t xml:space="preserve"> </w:t>
      </w:r>
      <w:r w:rsidRPr="0086548A">
        <w:rPr>
          <w:sz w:val="20"/>
        </w:rPr>
        <w:t>The SDT questionnaire and interviews showed job satisfaction and professional</w:t>
      </w:r>
      <w:r w:rsidRPr="0086548A">
        <w:rPr>
          <w:spacing w:val="-1"/>
          <w:sz w:val="20"/>
        </w:rPr>
        <w:t xml:space="preserve"> </w:t>
      </w:r>
      <w:r w:rsidRPr="0086548A">
        <w:rPr>
          <w:sz w:val="20"/>
        </w:rPr>
        <w:t>progression.</w:t>
      </w:r>
      <w:r w:rsidR="0086548A">
        <w:rPr>
          <w:sz w:val="20"/>
        </w:rPr>
        <w:t xml:space="preserve"> </w:t>
      </w:r>
      <w:r w:rsidRPr="0086548A">
        <w:rPr>
          <w:sz w:val="20"/>
        </w:rPr>
        <w:t xml:space="preserve">PHEEM showed good training quality and the ability for </w:t>
      </w:r>
      <w:r w:rsidRPr="0086548A">
        <w:rPr>
          <w:spacing w:val="-4"/>
          <w:sz w:val="20"/>
        </w:rPr>
        <w:t xml:space="preserve">the </w:t>
      </w:r>
      <w:proofErr w:type="spellStart"/>
      <w:r w:rsidRPr="0086548A">
        <w:rPr>
          <w:sz w:val="20"/>
        </w:rPr>
        <w:t>programme</w:t>
      </w:r>
      <w:proofErr w:type="spellEnd"/>
      <w:r w:rsidRPr="0086548A">
        <w:rPr>
          <w:sz w:val="20"/>
        </w:rPr>
        <w:t xml:space="preserve"> to improve and respond to trainee</w:t>
      </w:r>
      <w:r w:rsidRPr="0086548A">
        <w:rPr>
          <w:spacing w:val="-6"/>
          <w:sz w:val="20"/>
        </w:rPr>
        <w:t xml:space="preserve"> </w:t>
      </w:r>
      <w:r w:rsidRPr="0086548A">
        <w:rPr>
          <w:sz w:val="20"/>
        </w:rPr>
        <w:t>feedback.</w:t>
      </w:r>
      <w:r w:rsidR="0086548A">
        <w:rPr>
          <w:sz w:val="20"/>
        </w:rPr>
        <w:t xml:space="preserve"> </w:t>
      </w:r>
      <w:r w:rsidRPr="0086548A">
        <w:rPr>
          <w:sz w:val="20"/>
        </w:rPr>
        <w:t xml:space="preserve">Complaints, </w:t>
      </w:r>
      <w:proofErr w:type="spellStart"/>
      <w:r w:rsidRPr="0086548A">
        <w:rPr>
          <w:sz w:val="20"/>
        </w:rPr>
        <w:t>datices</w:t>
      </w:r>
      <w:proofErr w:type="spellEnd"/>
      <w:r w:rsidRPr="0086548A">
        <w:rPr>
          <w:sz w:val="20"/>
        </w:rPr>
        <w:t>, compliments and recall numbers indirectly showed better patient</w:t>
      </w:r>
      <w:r w:rsidRPr="0086548A">
        <w:rPr>
          <w:spacing w:val="-1"/>
          <w:sz w:val="20"/>
        </w:rPr>
        <w:t xml:space="preserve"> </w:t>
      </w:r>
      <w:r w:rsidRPr="0086548A">
        <w:rPr>
          <w:sz w:val="20"/>
        </w:rPr>
        <w:t>care.</w:t>
      </w:r>
      <w:r w:rsidR="0086548A">
        <w:rPr>
          <w:sz w:val="20"/>
        </w:rPr>
        <w:t xml:space="preserve"> </w:t>
      </w:r>
      <w:r w:rsidRPr="0086548A">
        <w:rPr>
          <w:sz w:val="20"/>
        </w:rPr>
        <w:t>DBTH saved £2.3 million against the locum</w:t>
      </w:r>
      <w:r w:rsidRPr="0086548A">
        <w:rPr>
          <w:spacing w:val="-1"/>
          <w:sz w:val="20"/>
        </w:rPr>
        <w:t xml:space="preserve"> </w:t>
      </w:r>
      <w:r w:rsidRPr="0086548A">
        <w:rPr>
          <w:sz w:val="20"/>
        </w:rPr>
        <w:t>cost.</w:t>
      </w:r>
    </w:p>
    <w:p w:rsidR="00125AE0" w:rsidRPr="0086548A" w:rsidRDefault="0086548A" w:rsidP="0086548A">
      <w:pPr>
        <w:tabs>
          <w:tab w:val="left" w:pos="1920"/>
          <w:tab w:val="left" w:pos="1921"/>
        </w:tabs>
        <w:spacing w:before="120" w:after="120"/>
        <w:jc w:val="both"/>
        <w:rPr>
          <w:b/>
          <w:sz w:val="20"/>
        </w:rPr>
      </w:pPr>
      <w:r>
        <w:rPr>
          <w:b/>
          <w:sz w:val="24"/>
        </w:rPr>
        <w:t>Conclusion</w:t>
      </w:r>
    </w:p>
    <w:p w:rsidR="00125AE0" w:rsidRPr="0086548A" w:rsidRDefault="00FF63D0" w:rsidP="0086548A">
      <w:pPr>
        <w:pStyle w:val="BodyText"/>
        <w:spacing w:after="100" w:afterAutospacing="1" w:line="360" w:lineRule="auto"/>
        <w:ind w:left="0" w:right="130"/>
        <w:jc w:val="both"/>
        <w:rPr>
          <w:sz w:val="20"/>
          <w:szCs w:val="22"/>
        </w:rPr>
      </w:pPr>
      <w:r w:rsidRPr="0086548A">
        <w:rPr>
          <w:sz w:val="20"/>
          <w:szCs w:val="22"/>
        </w:rPr>
        <w:t xml:space="preserve">The new training </w:t>
      </w:r>
      <w:proofErr w:type="spellStart"/>
      <w:r w:rsidRPr="0086548A">
        <w:rPr>
          <w:sz w:val="20"/>
          <w:szCs w:val="22"/>
        </w:rPr>
        <w:t>programme</w:t>
      </w:r>
      <w:proofErr w:type="spellEnd"/>
      <w:r w:rsidRPr="0086548A">
        <w:rPr>
          <w:sz w:val="20"/>
          <w:szCs w:val="22"/>
        </w:rPr>
        <w:t>, based in the workplace and underpinned by a theory of motivation (SDT) can not only recruit and retain doctors, but it can also produce ‘hybrid’ self-determined, emergency medicine consultants at an efficient sustainable cost to the NHS, who can improve the quality of care to patients.</w:t>
      </w:r>
    </w:p>
    <w:p w:rsidR="00FF63D0" w:rsidRPr="0086548A" w:rsidRDefault="00FF63D0" w:rsidP="0086548A">
      <w:pPr>
        <w:pStyle w:val="BodyText"/>
        <w:spacing w:before="139" w:line="360" w:lineRule="auto"/>
        <w:ind w:left="0" w:right="130"/>
        <w:rPr>
          <w:b/>
          <w:szCs w:val="22"/>
        </w:rPr>
      </w:pPr>
      <w:r w:rsidRPr="0086548A">
        <w:rPr>
          <w:b/>
          <w:szCs w:val="22"/>
        </w:rPr>
        <w:t>Bi</w:t>
      </w:r>
      <w:r w:rsidR="0086548A" w:rsidRPr="0086548A">
        <w:rPr>
          <w:b/>
          <w:szCs w:val="22"/>
        </w:rPr>
        <w:t>ography</w:t>
      </w:r>
    </w:p>
    <w:p w:rsidR="00FF63D0" w:rsidRPr="0086548A" w:rsidRDefault="00FF63D0" w:rsidP="00FF63D0">
      <w:pPr>
        <w:pStyle w:val="BodyText"/>
        <w:spacing w:before="139" w:line="360" w:lineRule="auto"/>
        <w:ind w:left="0" w:right="130"/>
        <w:jc w:val="both"/>
        <w:rPr>
          <w:sz w:val="20"/>
          <w:szCs w:val="22"/>
        </w:rPr>
      </w:pPr>
      <w:r w:rsidRPr="0086548A">
        <w:rPr>
          <w:sz w:val="20"/>
          <w:szCs w:val="22"/>
        </w:rPr>
        <w:t xml:space="preserve">Prakash is a part-time PhD student in the Three Counties School of Nursing &amp; Midwifery at the University of Worcester. Prakash’s main research interest is education, training and stability of emergency medicine doctors. His PhD research concerns how middle-grade doctors could be developed into consultants through a structured in-house training </w:t>
      </w:r>
      <w:proofErr w:type="spellStart"/>
      <w:r w:rsidRPr="0086548A">
        <w:rPr>
          <w:sz w:val="20"/>
          <w:szCs w:val="22"/>
        </w:rPr>
        <w:t>programme</w:t>
      </w:r>
      <w:proofErr w:type="spellEnd"/>
      <w:r w:rsidRPr="0086548A">
        <w:rPr>
          <w:sz w:val="20"/>
          <w:szCs w:val="22"/>
        </w:rPr>
        <w:t xml:space="preserve"> based on Self Determination Theory. He is conducting a mixed-methods study into a mixed-method evaluation of structured CESR (Certificate of Eligibility for Specialist Registration) training </w:t>
      </w:r>
      <w:proofErr w:type="spellStart"/>
      <w:r w:rsidRPr="0086548A">
        <w:rPr>
          <w:sz w:val="20"/>
          <w:szCs w:val="22"/>
        </w:rPr>
        <w:t>programme</w:t>
      </w:r>
      <w:proofErr w:type="spellEnd"/>
      <w:r w:rsidRPr="0086548A">
        <w:rPr>
          <w:sz w:val="20"/>
          <w:szCs w:val="22"/>
        </w:rPr>
        <w:t xml:space="preserve"> in emergency medicine.</w:t>
      </w:r>
      <w:r w:rsidR="004E3494">
        <w:rPr>
          <w:sz w:val="20"/>
          <w:szCs w:val="22"/>
        </w:rPr>
        <w:t xml:space="preserve"> </w:t>
      </w:r>
      <w:proofErr w:type="spellStart"/>
      <w:r w:rsidRPr="0086548A">
        <w:rPr>
          <w:sz w:val="20"/>
          <w:szCs w:val="22"/>
        </w:rPr>
        <w:t>Prakash</w:t>
      </w:r>
      <w:proofErr w:type="spellEnd"/>
      <w:r w:rsidRPr="0086548A">
        <w:rPr>
          <w:sz w:val="20"/>
          <w:szCs w:val="22"/>
        </w:rPr>
        <w:t xml:space="preserve"> is a Consultant in Emergency Medicine department at </w:t>
      </w:r>
      <w:proofErr w:type="spellStart"/>
      <w:r w:rsidRPr="0086548A">
        <w:rPr>
          <w:sz w:val="20"/>
          <w:szCs w:val="22"/>
        </w:rPr>
        <w:t>Doncaster</w:t>
      </w:r>
      <w:proofErr w:type="spellEnd"/>
      <w:r w:rsidRPr="0086548A">
        <w:rPr>
          <w:sz w:val="20"/>
          <w:szCs w:val="22"/>
        </w:rPr>
        <w:t xml:space="preserve"> and Bassetlaw Teaching Hospitals (DBTH) NHS Trust. Prakash is very grateful to DBTH for funding his PhD.</w:t>
      </w:r>
      <w:bookmarkStart w:id="0" w:name="_GoBack"/>
      <w:bookmarkEnd w:id="0"/>
    </w:p>
    <w:sectPr w:rsidR="00FF63D0" w:rsidRPr="0086548A">
      <w:pgSz w:w="11910" w:h="16840"/>
      <w:pgMar w:top="1360" w:right="134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B39D1"/>
    <w:multiLevelType w:val="hybridMultilevel"/>
    <w:tmpl w:val="A92C7848"/>
    <w:lvl w:ilvl="0" w:tplc="E00CF0F0">
      <w:numFmt w:val="bullet"/>
      <w:lvlText w:val="•"/>
      <w:lvlJc w:val="left"/>
      <w:pPr>
        <w:ind w:left="1462" w:hanging="459"/>
      </w:pPr>
      <w:rPr>
        <w:rFonts w:ascii="Times New Roman" w:eastAsia="Times New Roman" w:hAnsi="Times New Roman" w:cs="Times New Roman" w:hint="default"/>
        <w:spacing w:val="-3"/>
        <w:w w:val="99"/>
        <w:sz w:val="24"/>
        <w:szCs w:val="24"/>
        <w:lang w:val="en-US" w:eastAsia="en-US" w:bidi="ar-SA"/>
      </w:rPr>
    </w:lvl>
    <w:lvl w:ilvl="1" w:tplc="EC1C7E50">
      <w:numFmt w:val="bullet"/>
      <w:lvlText w:val="•"/>
      <w:lvlJc w:val="left"/>
      <w:pPr>
        <w:ind w:left="2202" w:hanging="459"/>
      </w:pPr>
      <w:rPr>
        <w:rFonts w:hint="default"/>
        <w:lang w:val="en-US" w:eastAsia="en-US" w:bidi="ar-SA"/>
      </w:rPr>
    </w:lvl>
    <w:lvl w:ilvl="2" w:tplc="3F88AEFC">
      <w:numFmt w:val="bullet"/>
      <w:lvlText w:val="•"/>
      <w:lvlJc w:val="left"/>
      <w:pPr>
        <w:ind w:left="2945" w:hanging="459"/>
      </w:pPr>
      <w:rPr>
        <w:rFonts w:hint="default"/>
        <w:lang w:val="en-US" w:eastAsia="en-US" w:bidi="ar-SA"/>
      </w:rPr>
    </w:lvl>
    <w:lvl w:ilvl="3" w:tplc="ADA64714">
      <w:numFmt w:val="bullet"/>
      <w:lvlText w:val="•"/>
      <w:lvlJc w:val="left"/>
      <w:pPr>
        <w:ind w:left="3687" w:hanging="459"/>
      </w:pPr>
      <w:rPr>
        <w:rFonts w:hint="default"/>
        <w:lang w:val="en-US" w:eastAsia="en-US" w:bidi="ar-SA"/>
      </w:rPr>
    </w:lvl>
    <w:lvl w:ilvl="4" w:tplc="3CD4014A">
      <w:numFmt w:val="bullet"/>
      <w:lvlText w:val="•"/>
      <w:lvlJc w:val="left"/>
      <w:pPr>
        <w:ind w:left="4430" w:hanging="459"/>
      </w:pPr>
      <w:rPr>
        <w:rFonts w:hint="default"/>
        <w:lang w:val="en-US" w:eastAsia="en-US" w:bidi="ar-SA"/>
      </w:rPr>
    </w:lvl>
    <w:lvl w:ilvl="5" w:tplc="D6341D80">
      <w:numFmt w:val="bullet"/>
      <w:lvlText w:val="•"/>
      <w:lvlJc w:val="left"/>
      <w:pPr>
        <w:ind w:left="5173" w:hanging="459"/>
      </w:pPr>
      <w:rPr>
        <w:rFonts w:hint="default"/>
        <w:lang w:val="en-US" w:eastAsia="en-US" w:bidi="ar-SA"/>
      </w:rPr>
    </w:lvl>
    <w:lvl w:ilvl="6" w:tplc="2F10F766">
      <w:numFmt w:val="bullet"/>
      <w:lvlText w:val="•"/>
      <w:lvlJc w:val="left"/>
      <w:pPr>
        <w:ind w:left="5915" w:hanging="459"/>
      </w:pPr>
      <w:rPr>
        <w:rFonts w:hint="default"/>
        <w:lang w:val="en-US" w:eastAsia="en-US" w:bidi="ar-SA"/>
      </w:rPr>
    </w:lvl>
    <w:lvl w:ilvl="7" w:tplc="C96A7C04">
      <w:numFmt w:val="bullet"/>
      <w:lvlText w:val="•"/>
      <w:lvlJc w:val="left"/>
      <w:pPr>
        <w:ind w:left="6658" w:hanging="459"/>
      </w:pPr>
      <w:rPr>
        <w:rFonts w:hint="default"/>
        <w:lang w:val="en-US" w:eastAsia="en-US" w:bidi="ar-SA"/>
      </w:rPr>
    </w:lvl>
    <w:lvl w:ilvl="8" w:tplc="0E705174">
      <w:numFmt w:val="bullet"/>
      <w:lvlText w:val="•"/>
      <w:lvlJc w:val="left"/>
      <w:pPr>
        <w:ind w:left="7401" w:hanging="45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E0"/>
    <w:rsid w:val="00125AE0"/>
    <w:rsid w:val="004E3494"/>
    <w:rsid w:val="0086548A"/>
    <w:rsid w:val="00B02415"/>
    <w:rsid w:val="00FF63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4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2"/>
    </w:pPr>
    <w:rPr>
      <w:sz w:val="24"/>
      <w:szCs w:val="24"/>
    </w:rPr>
  </w:style>
  <w:style w:type="paragraph" w:styleId="ListParagraph">
    <w:name w:val="List Paragraph"/>
    <w:basedOn w:val="Normal"/>
    <w:uiPriority w:val="1"/>
    <w:qFormat/>
    <w:pPr>
      <w:ind w:left="14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63D0"/>
    <w:rPr>
      <w:rFonts w:ascii="Tahoma" w:hAnsi="Tahoma" w:cs="Tahoma"/>
      <w:sz w:val="16"/>
      <w:szCs w:val="16"/>
    </w:rPr>
  </w:style>
  <w:style w:type="character" w:customStyle="1" w:styleId="BalloonTextChar">
    <w:name w:val="Balloon Text Char"/>
    <w:basedOn w:val="DefaultParagraphFont"/>
    <w:link w:val="BalloonText"/>
    <w:uiPriority w:val="99"/>
    <w:semiHidden/>
    <w:rsid w:val="00FF63D0"/>
    <w:rPr>
      <w:rFonts w:ascii="Tahoma" w:eastAsia="Times New Roman" w:hAnsi="Tahoma" w:cs="Tahoma"/>
      <w:sz w:val="16"/>
      <w:szCs w:val="16"/>
    </w:rPr>
  </w:style>
  <w:style w:type="paragraph" w:styleId="NoSpacing">
    <w:name w:val="No Spacing"/>
    <w:uiPriority w:val="1"/>
    <w:qFormat/>
    <w:rsid w:val="00B0241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46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2"/>
    </w:pPr>
    <w:rPr>
      <w:sz w:val="24"/>
      <w:szCs w:val="24"/>
    </w:rPr>
  </w:style>
  <w:style w:type="paragraph" w:styleId="ListParagraph">
    <w:name w:val="List Paragraph"/>
    <w:basedOn w:val="Normal"/>
    <w:uiPriority w:val="1"/>
    <w:qFormat/>
    <w:pPr>
      <w:ind w:left="1462"/>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63D0"/>
    <w:rPr>
      <w:rFonts w:ascii="Tahoma" w:hAnsi="Tahoma" w:cs="Tahoma"/>
      <w:sz w:val="16"/>
      <w:szCs w:val="16"/>
    </w:rPr>
  </w:style>
  <w:style w:type="character" w:customStyle="1" w:styleId="BalloonTextChar">
    <w:name w:val="Balloon Text Char"/>
    <w:basedOn w:val="DefaultParagraphFont"/>
    <w:link w:val="BalloonText"/>
    <w:uiPriority w:val="99"/>
    <w:semiHidden/>
    <w:rsid w:val="00FF63D0"/>
    <w:rPr>
      <w:rFonts w:ascii="Tahoma" w:eastAsia="Times New Roman" w:hAnsi="Tahoma" w:cs="Tahoma"/>
      <w:sz w:val="16"/>
      <w:szCs w:val="16"/>
    </w:rPr>
  </w:style>
  <w:style w:type="paragraph" w:styleId="NoSpacing">
    <w:name w:val="No Spacing"/>
    <w:uiPriority w:val="1"/>
    <w:qFormat/>
    <w:rsid w:val="00B0241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443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Prakash Subedi</dc:creator>
  <cp:lastModifiedBy>Swetha Sandala</cp:lastModifiedBy>
  <cp:revision>5</cp:revision>
  <dcterms:created xsi:type="dcterms:W3CDTF">2022-05-25T04:44:00Z</dcterms:created>
  <dcterms:modified xsi:type="dcterms:W3CDTF">2022-05-25T11:16:00Z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2022-05-17T00:00:00Z</vt:filetime>
  </property>
  <property fmtid="{D5CDD505-2E9C-101B-9397-08002B2CF9AE}" pid="3" name="Creator">
    <vt:lpwstr>Microsoft® Word for Microsoft 365</vt:lpwstr>
  </property>
  <property fmtid="{D5CDD505-2E9C-101B-9397-08002B2CF9AE}" pid="4" name="LastSaved">
    <vt:filetime>2022-05-25T00:00:00Z</vt:filetime>
  </property>
</Properties>
</file>