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D0DFF" w14:textId="579B8E5C" w:rsidR="00AE3E37" w:rsidRPr="00CE7233" w:rsidRDefault="00551372" w:rsidP="00195725">
      <w:pPr>
        <w:pStyle w:val="Heading1"/>
        <w:spacing w:before="0" w:after="100" w:afterAutospacing="1"/>
        <w:ind w:left="0"/>
        <w:rPr>
          <w:rFonts w:ascii="Times New Roman" w:hAnsi="Times New Roman" w:cs="Times New Roman"/>
          <w:sz w:val="22"/>
          <w:szCs w:val="22"/>
        </w:rPr>
      </w:pPr>
      <w:commentRangeStart w:id="0"/>
      <w:r w:rsidRPr="00195725">
        <w:rPr>
          <w:rFonts w:ascii="Times New Roman" w:hAnsi="Times New Roman" w:cs="Times New Roman"/>
          <w:sz w:val="32"/>
          <w:szCs w:val="22"/>
        </w:rPr>
        <w:t>Evaluation of two CAD software on the adaptation of digitally constructed maxillary complete denture</w:t>
      </w:r>
      <w:commentRangeEnd w:id="0"/>
      <w:r w:rsidR="003D3A04">
        <w:rPr>
          <w:rStyle w:val="CommentReference"/>
          <w:rFonts w:ascii="Tw Cen MT" w:eastAsia="Tw Cen MT" w:hAnsi="Tw Cen MT" w:cs="Tw Cen MT"/>
          <w:b w:val="0"/>
          <w:bCs w:val="0"/>
        </w:rPr>
        <w:commentReference w:id="0"/>
      </w:r>
    </w:p>
    <w:p w14:paraId="6BB10B33" w14:textId="69741E79" w:rsidR="0000685F" w:rsidRPr="00195725" w:rsidRDefault="0000685F" w:rsidP="00195725">
      <w:pPr>
        <w:pStyle w:val="BodyText"/>
        <w:spacing w:after="120"/>
        <w:rPr>
          <w:rFonts w:ascii="Times New Roman" w:hAnsi="Times New Roman" w:cs="Times New Roman"/>
          <w:sz w:val="24"/>
          <w:szCs w:val="22"/>
        </w:rPr>
      </w:pPr>
      <w:proofErr w:type="spellStart"/>
      <w:r w:rsidRPr="00195725">
        <w:rPr>
          <w:rFonts w:ascii="Times New Roman" w:hAnsi="Times New Roman" w:cs="Times New Roman"/>
          <w:sz w:val="24"/>
          <w:szCs w:val="22"/>
        </w:rPr>
        <w:t>Fardos</w:t>
      </w:r>
      <w:proofErr w:type="spellEnd"/>
      <w:r w:rsidR="00195725">
        <w:rPr>
          <w:rFonts w:ascii="Times New Roman" w:hAnsi="Times New Roman" w:cs="Times New Roman"/>
          <w:sz w:val="24"/>
          <w:szCs w:val="22"/>
        </w:rPr>
        <w:t xml:space="preserve"> N. </w:t>
      </w:r>
      <w:proofErr w:type="spellStart"/>
      <w:r w:rsidR="00195725">
        <w:rPr>
          <w:rFonts w:ascii="Times New Roman" w:hAnsi="Times New Roman" w:cs="Times New Roman"/>
          <w:sz w:val="24"/>
          <w:szCs w:val="22"/>
        </w:rPr>
        <w:t>Rizk</w:t>
      </w:r>
      <w:proofErr w:type="spellEnd"/>
      <w:r w:rsidR="00195725">
        <w:rPr>
          <w:rFonts w:ascii="Times New Roman" w:hAnsi="Times New Roman" w:cs="Times New Roman"/>
          <w:sz w:val="24"/>
          <w:szCs w:val="22"/>
        </w:rPr>
        <w:t xml:space="preserve">*, </w:t>
      </w:r>
      <w:proofErr w:type="spellStart"/>
      <w:r w:rsidR="00195725">
        <w:rPr>
          <w:rFonts w:ascii="Times New Roman" w:hAnsi="Times New Roman" w:cs="Times New Roman"/>
          <w:sz w:val="24"/>
          <w:szCs w:val="22"/>
        </w:rPr>
        <w:t>Eman</w:t>
      </w:r>
      <w:proofErr w:type="spellEnd"/>
      <w:r w:rsidR="00195725">
        <w:rPr>
          <w:rFonts w:ascii="Times New Roman" w:hAnsi="Times New Roman" w:cs="Times New Roman"/>
          <w:sz w:val="24"/>
          <w:szCs w:val="22"/>
        </w:rPr>
        <w:t xml:space="preserve"> G. </w:t>
      </w:r>
      <w:proofErr w:type="spellStart"/>
      <w:r w:rsidR="00195725">
        <w:rPr>
          <w:rFonts w:ascii="Times New Roman" w:hAnsi="Times New Roman" w:cs="Times New Roman"/>
          <w:sz w:val="24"/>
          <w:szCs w:val="22"/>
        </w:rPr>
        <w:t>Abd</w:t>
      </w:r>
      <w:proofErr w:type="spellEnd"/>
      <w:r w:rsidR="00195725">
        <w:rPr>
          <w:rFonts w:ascii="Times New Roman" w:hAnsi="Times New Roman" w:cs="Times New Roman"/>
          <w:sz w:val="24"/>
          <w:szCs w:val="22"/>
        </w:rPr>
        <w:t xml:space="preserve"> El </w:t>
      </w:r>
      <w:proofErr w:type="spellStart"/>
      <w:r w:rsidR="00195725">
        <w:rPr>
          <w:rFonts w:ascii="Times New Roman" w:hAnsi="Times New Roman" w:cs="Times New Roman"/>
          <w:sz w:val="24"/>
          <w:szCs w:val="22"/>
        </w:rPr>
        <w:t>Galil</w:t>
      </w:r>
      <w:proofErr w:type="spellEnd"/>
      <w:r w:rsidR="00195725">
        <w:rPr>
          <w:rFonts w:ascii="Times New Roman" w:hAnsi="Times New Roman" w:cs="Times New Roman"/>
          <w:sz w:val="24"/>
          <w:szCs w:val="22"/>
        </w:rPr>
        <w:t xml:space="preserve"> and </w:t>
      </w:r>
      <w:proofErr w:type="spellStart"/>
      <w:r w:rsidRPr="00195725">
        <w:rPr>
          <w:rFonts w:ascii="Times New Roman" w:hAnsi="Times New Roman" w:cs="Times New Roman"/>
          <w:sz w:val="24"/>
          <w:szCs w:val="22"/>
        </w:rPr>
        <w:t>Marwa</w:t>
      </w:r>
      <w:proofErr w:type="spellEnd"/>
      <w:r w:rsidRPr="00195725">
        <w:rPr>
          <w:rFonts w:ascii="Times New Roman" w:hAnsi="Times New Roman" w:cs="Times New Roman"/>
          <w:sz w:val="24"/>
          <w:szCs w:val="22"/>
        </w:rPr>
        <w:t xml:space="preserve"> E. Sabet</w:t>
      </w:r>
    </w:p>
    <w:p w14:paraId="30BD16BF" w14:textId="795605E1" w:rsidR="00AE3E37" w:rsidRDefault="0000685F" w:rsidP="00195725">
      <w:pPr>
        <w:pStyle w:val="BodyText"/>
        <w:spacing w:after="100" w:afterAutospacing="1"/>
        <w:rPr>
          <w:rFonts w:ascii="Times New Roman" w:hAnsi="Times New Roman" w:cs="Times New Roman"/>
          <w:sz w:val="22"/>
          <w:szCs w:val="22"/>
        </w:rPr>
      </w:pPr>
      <w:r w:rsidRPr="00195725">
        <w:rPr>
          <w:rFonts w:ascii="Times New Roman" w:hAnsi="Times New Roman" w:cs="Times New Roman"/>
          <w:sz w:val="22"/>
          <w:szCs w:val="22"/>
        </w:rPr>
        <w:t>The British University in Egypt</w:t>
      </w:r>
    </w:p>
    <w:p w14:paraId="742C7B4D" w14:textId="68A896F0" w:rsidR="00195725" w:rsidRPr="00195725" w:rsidRDefault="00195725" w:rsidP="00195725">
      <w:pPr>
        <w:pStyle w:val="BodyText"/>
        <w:spacing w:after="100" w:afterAutospacing="1"/>
        <w:jc w:val="center"/>
        <w:rPr>
          <w:rFonts w:ascii="Times New Roman" w:hAnsi="Times New Roman" w:cs="Times New Roman"/>
          <w:b/>
          <w:sz w:val="24"/>
          <w:szCs w:val="22"/>
        </w:rPr>
      </w:pPr>
      <w:r w:rsidRPr="00195725">
        <w:rPr>
          <w:rFonts w:ascii="Times New Roman" w:hAnsi="Times New Roman" w:cs="Times New Roman"/>
          <w:b/>
          <w:sz w:val="24"/>
          <w:szCs w:val="22"/>
        </w:rPr>
        <w:t>Abstract</w:t>
      </w:r>
      <w:bookmarkStart w:id="1" w:name="_GoBack"/>
      <w:bookmarkEnd w:id="1"/>
    </w:p>
    <w:p w14:paraId="7F8AD068" w14:textId="77777777" w:rsidR="009927FE" w:rsidRDefault="00195725" w:rsidP="00195725">
      <w:pPr>
        <w:spacing w:after="240"/>
        <w:jc w:val="both"/>
        <w:rPr>
          <w:rFonts w:ascii="Times New Roman" w:hAnsi="Times New Roman" w:cs="Times New Roman"/>
          <w:sz w:val="20"/>
        </w:rPr>
      </w:pPr>
      <w:r w:rsidRPr="00195725">
        <w:rPr>
          <w:rFonts w:ascii="Times New Roman" w:hAnsi="Times New Roman" w:cs="Times New Roman"/>
          <w:b/>
          <w:sz w:val="20"/>
        </w:rPr>
        <w:t>Aim</w:t>
      </w:r>
      <w:r w:rsidR="00CE7233" w:rsidRPr="00195725">
        <w:rPr>
          <w:rFonts w:ascii="Times New Roman" w:hAnsi="Times New Roman" w:cs="Times New Roman"/>
          <w:b/>
          <w:sz w:val="20"/>
        </w:rPr>
        <w:t>:</w:t>
      </w:r>
      <w:r w:rsidR="00CE7233" w:rsidRPr="00195725">
        <w:rPr>
          <w:rFonts w:ascii="Times New Roman" w:hAnsi="Times New Roman" w:cs="Times New Roman"/>
          <w:sz w:val="20"/>
        </w:rPr>
        <w:t xml:space="preserve"> This study was conducted to evaluate the adaptation of maxillary complete denture designed by two different open computer-aided design software programs (3Shape and Exocad) using Geomagic surface matching software. </w:t>
      </w:r>
    </w:p>
    <w:p w14:paraId="7132A9A2" w14:textId="65A2BB59" w:rsidR="00CE7233" w:rsidRPr="00195725" w:rsidRDefault="00CE7233" w:rsidP="00195725">
      <w:pPr>
        <w:spacing w:after="240"/>
        <w:jc w:val="both"/>
        <w:rPr>
          <w:rFonts w:ascii="Times New Roman" w:hAnsi="Times New Roman" w:cs="Times New Roman"/>
          <w:sz w:val="20"/>
        </w:rPr>
      </w:pPr>
      <w:r w:rsidRPr="009927FE">
        <w:rPr>
          <w:rFonts w:ascii="Times New Roman" w:hAnsi="Times New Roman" w:cs="Times New Roman"/>
          <w:b/>
          <w:sz w:val="20"/>
        </w:rPr>
        <w:t xml:space="preserve">Settings and </w:t>
      </w:r>
      <w:r w:rsidR="009927FE">
        <w:rPr>
          <w:rFonts w:ascii="Times New Roman" w:hAnsi="Times New Roman" w:cs="Times New Roman"/>
          <w:b/>
          <w:sz w:val="20"/>
        </w:rPr>
        <w:t>d</w:t>
      </w:r>
      <w:r w:rsidRPr="009927FE">
        <w:rPr>
          <w:rFonts w:ascii="Times New Roman" w:hAnsi="Times New Roman" w:cs="Times New Roman"/>
          <w:b/>
          <w:sz w:val="20"/>
        </w:rPr>
        <w:t>esign</w:t>
      </w:r>
      <w:r w:rsidRPr="00195725">
        <w:rPr>
          <w:rFonts w:ascii="Times New Roman" w:hAnsi="Times New Roman" w:cs="Times New Roman"/>
          <w:sz w:val="20"/>
        </w:rPr>
        <w:t xml:space="preserve">: This was a nonrandomized crossover clinical trial. </w:t>
      </w:r>
    </w:p>
    <w:p w14:paraId="2115836F" w14:textId="77777777" w:rsidR="00CD4E40"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 xml:space="preserve">Materials and </w:t>
      </w:r>
      <w:r w:rsidR="00195725" w:rsidRPr="00195725">
        <w:rPr>
          <w:rFonts w:ascii="Times New Roman" w:hAnsi="Times New Roman" w:cs="Times New Roman"/>
          <w:b/>
          <w:sz w:val="20"/>
        </w:rPr>
        <w:t>m</w:t>
      </w:r>
      <w:r w:rsidRPr="00195725">
        <w:rPr>
          <w:rFonts w:ascii="Times New Roman" w:hAnsi="Times New Roman" w:cs="Times New Roman"/>
          <w:b/>
          <w:sz w:val="20"/>
        </w:rPr>
        <w:t>ethods:</w:t>
      </w:r>
      <w:r w:rsidRPr="00195725">
        <w:rPr>
          <w:rFonts w:ascii="Times New Roman" w:hAnsi="Times New Roman" w:cs="Times New Roman"/>
          <w:sz w:val="20"/>
        </w:rPr>
        <w:t xml:space="preserve"> Twenty completely edentulous patients were selected in this study. Forty complete dentures were designed using two different software programs: twenty dentures were designed by 3Shape software, and the other twenty dentures were designed by Exocad software. Maxillary dentures were evaluated regarding their adaptation by measuring the deviations that occurred between the fitting surface of the three-dimensional printed dentures, and the scanned master casts using Geomagic surface matching software. </w:t>
      </w:r>
    </w:p>
    <w:p w14:paraId="78C8D82E" w14:textId="06298025" w:rsidR="00CE7233" w:rsidRPr="00195725" w:rsidRDefault="00CD4E40" w:rsidP="00195725">
      <w:pPr>
        <w:spacing w:after="240"/>
        <w:jc w:val="both"/>
        <w:rPr>
          <w:rFonts w:ascii="Times New Roman" w:hAnsi="Times New Roman" w:cs="Times New Roman"/>
          <w:sz w:val="20"/>
        </w:rPr>
      </w:pPr>
      <w:r w:rsidRPr="00CD4E40">
        <w:rPr>
          <w:rFonts w:ascii="Times New Roman" w:hAnsi="Times New Roman" w:cs="Times New Roman"/>
          <w:b/>
          <w:sz w:val="20"/>
        </w:rPr>
        <w:t>Statistical analysis used:</w:t>
      </w:r>
      <w:r w:rsidR="00CE7233" w:rsidRPr="00195725">
        <w:rPr>
          <w:rFonts w:ascii="Times New Roman" w:hAnsi="Times New Roman" w:cs="Times New Roman"/>
          <w:sz w:val="20"/>
        </w:rPr>
        <w:t xml:space="preserve"> An unpaired t-test was used for statistical analysis. </w:t>
      </w:r>
    </w:p>
    <w:p w14:paraId="7D60B511" w14:textId="5896A3B9" w:rsidR="00CE7233" w:rsidRPr="00195725"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Results:</w:t>
      </w:r>
      <w:r w:rsidRPr="00195725">
        <w:rPr>
          <w:rFonts w:ascii="Times New Roman" w:hAnsi="Times New Roman" w:cs="Times New Roman"/>
          <w:sz w:val="20"/>
        </w:rPr>
        <w:t xml:space="preserve"> According to the positive average deviation value that represented pressure areas, 3Shape-designed maxillary dentures showed significantly lower mean deviation values (0.041115 ± 0.018165 mm) than Exocad‑designed maxillary dentures (0.500665 ± 0.032619 mm). Regarding the negative average deviation values that represented the gap areas, Exocad-designed maxillary dentures showed significantly lower mean deviation values (0.161555 ± 0.007842 mm) than 3Shape‑designed maxillary dentures(0.231350 ± 0.009146 mm). The results of the total average deviation values showed significantly lower mean deviation values (0.096950 ± 0.008868 mm) of 3Shape‑designed maxillary dentures than Exocad-designed maxillary dentures (0.250755 ± 0.021154 mm). </w:t>
      </w:r>
    </w:p>
    <w:p w14:paraId="17AFDB4F" w14:textId="08C8F3CB" w:rsidR="00195725" w:rsidRPr="00195725"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Conclusion:</w:t>
      </w:r>
      <w:r w:rsidRPr="00195725">
        <w:rPr>
          <w:rFonts w:ascii="Times New Roman" w:hAnsi="Times New Roman" w:cs="Times New Roman"/>
          <w:sz w:val="20"/>
        </w:rPr>
        <w:t xml:space="preserve"> 3Shape and Exocad software programs produced acceptable maxillary dentures regarding denture adaptation. However, maxillary dentures designed </w:t>
      </w:r>
      <w:proofErr w:type="gramStart"/>
      <w:r w:rsidRPr="00195725">
        <w:rPr>
          <w:rFonts w:ascii="Times New Roman" w:hAnsi="Times New Roman" w:cs="Times New Roman"/>
          <w:sz w:val="20"/>
        </w:rPr>
        <w:t>by 3 Shape software</w:t>
      </w:r>
      <w:proofErr w:type="gramEnd"/>
      <w:r w:rsidRPr="00195725">
        <w:rPr>
          <w:rFonts w:ascii="Times New Roman" w:hAnsi="Times New Roman" w:cs="Times New Roman"/>
          <w:sz w:val="20"/>
        </w:rPr>
        <w:t xml:space="preserve"> showed better adaptation than maxillary dentures designed by </w:t>
      </w:r>
      <w:proofErr w:type="spellStart"/>
      <w:r w:rsidRPr="00195725">
        <w:rPr>
          <w:rFonts w:ascii="Times New Roman" w:hAnsi="Times New Roman" w:cs="Times New Roman"/>
          <w:sz w:val="20"/>
        </w:rPr>
        <w:t>Exocad</w:t>
      </w:r>
      <w:proofErr w:type="spellEnd"/>
      <w:r w:rsidRPr="00195725">
        <w:rPr>
          <w:rFonts w:ascii="Times New Roman" w:hAnsi="Times New Roman" w:cs="Times New Roman"/>
          <w:sz w:val="20"/>
        </w:rPr>
        <w:t xml:space="preserve"> software</w:t>
      </w:r>
      <w:r w:rsidR="009927FE">
        <w:rPr>
          <w:rFonts w:ascii="Times New Roman" w:hAnsi="Times New Roman" w:cs="Times New Roman"/>
          <w:sz w:val="20"/>
        </w:rPr>
        <w:t xml:space="preserve"> (Figure 1)</w:t>
      </w:r>
      <w:r w:rsidRPr="00195725">
        <w:rPr>
          <w:rFonts w:ascii="Times New Roman" w:hAnsi="Times New Roman" w:cs="Times New Roman"/>
          <w:sz w:val="20"/>
        </w:rPr>
        <w:t xml:space="preserve">. </w:t>
      </w:r>
    </w:p>
    <w:p w14:paraId="0C00ACB7" w14:textId="507D29BC" w:rsidR="00CE7233" w:rsidRDefault="00CE7233" w:rsidP="00195725">
      <w:pPr>
        <w:spacing w:after="240"/>
        <w:jc w:val="both"/>
        <w:rPr>
          <w:rFonts w:ascii="Times New Roman" w:hAnsi="Times New Roman" w:cs="Times New Roman"/>
          <w:sz w:val="20"/>
        </w:rPr>
      </w:pPr>
      <w:r w:rsidRPr="00195725">
        <w:rPr>
          <w:rFonts w:ascii="Times New Roman" w:hAnsi="Times New Roman" w:cs="Times New Roman"/>
          <w:b/>
          <w:sz w:val="20"/>
        </w:rPr>
        <w:t>Keywords:</w:t>
      </w:r>
      <w:r w:rsidRPr="00195725">
        <w:rPr>
          <w:rFonts w:ascii="Times New Roman" w:hAnsi="Times New Roman" w:cs="Times New Roman"/>
          <w:sz w:val="20"/>
        </w:rPr>
        <w:t xml:space="preserve"> 3Shape software, computer‑aided design, denture adaptation, digital complete dentures, </w:t>
      </w:r>
      <w:proofErr w:type="spellStart"/>
      <w:r w:rsidRPr="00195725">
        <w:rPr>
          <w:rFonts w:ascii="Times New Roman" w:hAnsi="Times New Roman" w:cs="Times New Roman"/>
          <w:sz w:val="20"/>
        </w:rPr>
        <w:t>Exocad</w:t>
      </w:r>
      <w:proofErr w:type="spellEnd"/>
      <w:r w:rsidRPr="00195725">
        <w:rPr>
          <w:rFonts w:ascii="Times New Roman" w:hAnsi="Times New Roman" w:cs="Times New Roman"/>
          <w:sz w:val="20"/>
        </w:rPr>
        <w:t xml:space="preserve"> software, </w:t>
      </w:r>
      <w:proofErr w:type="spellStart"/>
      <w:r w:rsidRPr="00195725">
        <w:rPr>
          <w:rFonts w:ascii="Times New Roman" w:hAnsi="Times New Roman" w:cs="Times New Roman"/>
          <w:sz w:val="20"/>
        </w:rPr>
        <w:t>Geomagic</w:t>
      </w:r>
      <w:proofErr w:type="spellEnd"/>
      <w:r w:rsidRPr="00195725">
        <w:rPr>
          <w:rFonts w:ascii="Times New Roman" w:hAnsi="Times New Roman" w:cs="Times New Roman"/>
          <w:sz w:val="20"/>
        </w:rPr>
        <w:t xml:space="preserve"> software.</w:t>
      </w:r>
    </w:p>
    <w:p w14:paraId="648BA142" w14:textId="77777777" w:rsidR="00195725" w:rsidRDefault="00195725" w:rsidP="00195725">
      <w:pPr>
        <w:spacing w:after="240"/>
        <w:jc w:val="center"/>
        <w:rPr>
          <w:rFonts w:ascii="Times New Roman" w:hAnsi="Times New Roman" w:cs="Times New Roman"/>
          <w:i/>
          <w:sz w:val="18"/>
        </w:rPr>
      </w:pPr>
      <w:r>
        <w:rPr>
          <w:rFonts w:ascii="Times New Roman" w:hAnsi="Times New Roman" w:cs="Times New Roman"/>
          <w:noProof/>
          <w:sz w:val="20"/>
        </w:rPr>
        <w:drawing>
          <wp:inline distT="0" distB="0" distL="0" distR="0" wp14:anchorId="10CC36DF" wp14:editId="08D8CB31">
            <wp:extent cx="3152140" cy="1615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2140" cy="1615440"/>
                    </a:xfrm>
                    <a:prstGeom prst="rect">
                      <a:avLst/>
                    </a:prstGeom>
                    <a:noFill/>
                  </pic:spPr>
                </pic:pic>
              </a:graphicData>
            </a:graphic>
          </wp:inline>
        </w:drawing>
      </w:r>
    </w:p>
    <w:p w14:paraId="40AB1041" w14:textId="5BB6453B" w:rsidR="00195725" w:rsidRPr="00195725" w:rsidRDefault="00195725" w:rsidP="00195725">
      <w:pPr>
        <w:spacing w:after="240"/>
        <w:jc w:val="center"/>
        <w:rPr>
          <w:rFonts w:ascii="Times New Roman" w:hAnsi="Times New Roman" w:cs="Times New Roman"/>
          <w:sz w:val="20"/>
        </w:rPr>
      </w:pPr>
      <w:r w:rsidRPr="00195725">
        <w:rPr>
          <w:rFonts w:ascii="Times New Roman" w:hAnsi="Times New Roman" w:cs="Times New Roman"/>
          <w:b/>
          <w:i/>
          <w:sz w:val="18"/>
        </w:rPr>
        <w:t>Figure 1:</w:t>
      </w:r>
      <w:r w:rsidRPr="00195725">
        <w:rPr>
          <w:rFonts w:ascii="Times New Roman" w:hAnsi="Times New Roman" w:cs="Times New Roman"/>
          <w:i/>
          <w:sz w:val="18"/>
        </w:rPr>
        <w:t xml:space="preserve"> Final design of 3Shape dentures</w:t>
      </w:r>
    </w:p>
    <w:p w14:paraId="13430549" w14:textId="7D9B701A" w:rsidR="00CE7233" w:rsidRPr="00195725" w:rsidRDefault="00CE7233" w:rsidP="00195725">
      <w:pPr>
        <w:spacing w:before="120" w:after="240"/>
        <w:ind w:right="4234"/>
        <w:rPr>
          <w:rFonts w:ascii="Times New Roman" w:hAnsi="Times New Roman" w:cs="Times New Roman"/>
          <w:b/>
          <w:sz w:val="24"/>
        </w:rPr>
      </w:pPr>
      <w:r w:rsidRPr="00195725">
        <w:rPr>
          <w:rFonts w:ascii="Times New Roman" w:hAnsi="Times New Roman" w:cs="Times New Roman"/>
          <w:b/>
          <w:sz w:val="24"/>
        </w:rPr>
        <w:t>Biography</w:t>
      </w:r>
    </w:p>
    <w:p w14:paraId="6B2EACF4" w14:textId="67DD7071" w:rsidR="00CD4E40" w:rsidRDefault="00CE7233" w:rsidP="00CE7233">
      <w:pPr>
        <w:jc w:val="both"/>
        <w:rPr>
          <w:rFonts w:ascii="Times New Roman" w:hAnsi="Times New Roman" w:cs="Times New Roman"/>
          <w:sz w:val="20"/>
        </w:rPr>
      </w:pPr>
      <w:r w:rsidRPr="00195725">
        <w:rPr>
          <w:rFonts w:ascii="Times New Roman" w:hAnsi="Times New Roman" w:cs="Times New Roman"/>
          <w:sz w:val="20"/>
        </w:rPr>
        <w:t>Prof. Fardos is working as a Vice Dean for Teaching and Learning, Faculty of Dentistry, The British University in Egypt, 2019-present.</w:t>
      </w:r>
      <w:r w:rsidR="001A2F30">
        <w:rPr>
          <w:rFonts w:ascii="Times New Roman" w:hAnsi="Times New Roman" w:cs="Times New Roman"/>
          <w:sz w:val="20"/>
        </w:rPr>
        <w:t xml:space="preserve"> S</w:t>
      </w:r>
      <w:r w:rsidRPr="00195725">
        <w:rPr>
          <w:rFonts w:ascii="Times New Roman" w:hAnsi="Times New Roman" w:cs="Times New Roman"/>
          <w:sz w:val="20"/>
        </w:rPr>
        <w:t xml:space="preserve">he </w:t>
      </w:r>
      <w:r w:rsidR="001A2F30" w:rsidRPr="00195725">
        <w:rPr>
          <w:rFonts w:ascii="Times New Roman" w:hAnsi="Times New Roman" w:cs="Times New Roman"/>
          <w:sz w:val="20"/>
        </w:rPr>
        <w:t>is a</w:t>
      </w:r>
      <w:r w:rsidRPr="00195725">
        <w:rPr>
          <w:rFonts w:ascii="Times New Roman" w:hAnsi="Times New Roman" w:cs="Times New Roman"/>
          <w:sz w:val="20"/>
        </w:rPr>
        <w:t xml:space="preserve"> Program Director and Head of Prosthodontics Department at Faculty of Dentistry, British University in Egypt, 2012-present. Professor of Prosthodontics at Faculty of Dentistry, British University in Egypt, 2017-presentand also a</w:t>
      </w:r>
      <w:r w:rsidR="001A2F30">
        <w:rPr>
          <w:rFonts w:ascii="Times New Roman" w:hAnsi="Times New Roman" w:cs="Times New Roman"/>
          <w:sz w:val="20"/>
        </w:rPr>
        <w:t xml:space="preserve"> </w:t>
      </w:r>
      <w:r w:rsidRPr="00195725">
        <w:rPr>
          <w:rFonts w:ascii="Times New Roman" w:hAnsi="Times New Roman" w:cs="Times New Roman"/>
          <w:sz w:val="20"/>
        </w:rPr>
        <w:t>Professor of Prosthodontics at Faculty of Dentistry, British University in Egy</w:t>
      </w:r>
      <w:r w:rsidR="001A2F30">
        <w:rPr>
          <w:rFonts w:ascii="Times New Roman" w:hAnsi="Times New Roman" w:cs="Times New Roman"/>
          <w:sz w:val="20"/>
        </w:rPr>
        <w:t>pt, 2012-2017. She completed PhD</w:t>
      </w:r>
      <w:r w:rsidRPr="00195725">
        <w:rPr>
          <w:rFonts w:ascii="Times New Roman" w:hAnsi="Times New Roman" w:cs="Times New Roman"/>
          <w:sz w:val="20"/>
        </w:rPr>
        <w:t xml:space="preserve"> Prosthodontics, Faculty of Dentistry, Ain Shams University 2007 and M.Sc. Prosthodontics, Crown and Bridge and Dental Materials, Faculty of Dentistry, Cairo University, 2000 and B.D.S, Oral and Dental Medicine, Faculty of </w:t>
      </w:r>
      <w:r w:rsidR="00CD4E40">
        <w:rPr>
          <w:rFonts w:ascii="Times New Roman" w:hAnsi="Times New Roman" w:cs="Times New Roman"/>
          <w:sz w:val="20"/>
        </w:rPr>
        <w:t>Dentistry, Caro University 1994.</w:t>
      </w:r>
    </w:p>
    <w:p w14:paraId="78BA777E" w14:textId="4441797B" w:rsidR="00CE7233" w:rsidRPr="00CE7233" w:rsidRDefault="00CE7233" w:rsidP="00CE7233">
      <w:pPr>
        <w:jc w:val="both"/>
        <w:rPr>
          <w:rFonts w:ascii="Times New Roman" w:hAnsi="Times New Roman" w:cs="Times New Roman"/>
        </w:rPr>
        <w:sectPr w:rsidR="00CE7233" w:rsidRPr="00CE7233">
          <w:headerReference w:type="default" r:id="rId10"/>
          <w:footerReference w:type="default" r:id="rId11"/>
          <w:type w:val="continuous"/>
          <w:pgSz w:w="11910" w:h="16840"/>
          <w:pgMar w:top="1740" w:right="600" w:bottom="840" w:left="620" w:header="541" w:footer="642" w:gutter="0"/>
          <w:cols w:space="720"/>
        </w:sectPr>
      </w:pPr>
    </w:p>
    <w:p w14:paraId="4272C649" w14:textId="77777777" w:rsidR="00350FCC" w:rsidRPr="00CE7233" w:rsidRDefault="00350FCC" w:rsidP="00CE7233">
      <w:pPr>
        <w:pStyle w:val="BodyText"/>
        <w:spacing w:before="3"/>
        <w:jc w:val="both"/>
        <w:rPr>
          <w:rFonts w:ascii="Times New Roman" w:hAnsi="Times New Roman" w:cs="Times New Roman"/>
          <w:sz w:val="22"/>
          <w:szCs w:val="22"/>
        </w:rPr>
      </w:pPr>
    </w:p>
    <w:sectPr w:rsidR="00350FCC" w:rsidRPr="00CE7233"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6:51:00Z" w:initials="SS">
    <w:p w14:paraId="4BB00B9C" w14:textId="6AA8EB5B" w:rsidR="003D3A04" w:rsidRDefault="003D3A04">
      <w:pPr>
        <w:pStyle w:val="CommentText"/>
      </w:pPr>
      <w:r>
        <w:rPr>
          <w:rStyle w:val="CommentReference"/>
        </w:rPr>
        <w:annotationRef/>
      </w:r>
      <w:r>
        <w:t>Rejected as already published. Please find the below link for your reference.</w:t>
      </w:r>
    </w:p>
    <w:p w14:paraId="7A24A3B2" w14:textId="77777777" w:rsidR="003D3A04" w:rsidRDefault="003D3A04">
      <w:pPr>
        <w:pStyle w:val="CommentText"/>
      </w:pPr>
    </w:p>
    <w:p w14:paraId="6D5A0076" w14:textId="4EDD8F14" w:rsidR="003D3A04" w:rsidRDefault="003D3A04" w:rsidP="003D3A04">
      <w:pPr>
        <w:pStyle w:val="CommentText"/>
        <w:numPr>
          <w:ilvl w:val="0"/>
          <w:numId w:val="8"/>
        </w:numPr>
      </w:pPr>
      <w:hyperlink r:id="rId1" w:history="1">
        <w:r w:rsidRPr="00956B1E">
          <w:rPr>
            <w:rStyle w:val="Hyperlink"/>
          </w:rPr>
          <w:t>https://www.j-ips.org/article.asp?issn=0972-4052;year=2021;volume=21;issue=4;spage=383;epage=390;aulast=Abd</w:t>
        </w:r>
      </w:hyperlink>
    </w:p>
    <w:p w14:paraId="00214636" w14:textId="3E27ACA4" w:rsidR="003D3A04" w:rsidRDefault="003D3A04" w:rsidP="003D3A04">
      <w:pPr>
        <w:pStyle w:val="CommentText"/>
        <w:numPr>
          <w:ilvl w:val="0"/>
          <w:numId w:val="8"/>
        </w:numPr>
      </w:pPr>
      <w:hyperlink r:id="rId2" w:history="1">
        <w:r w:rsidRPr="00956B1E">
          <w:rPr>
            <w:rStyle w:val="Hyperlink"/>
          </w:rPr>
          <w:t>https://pubmed.ncbi.nlm.nih.gov/34810366/</w:t>
        </w:r>
      </w:hyperlink>
    </w:p>
    <w:p w14:paraId="28D1BCF0" w14:textId="7CF13497" w:rsidR="003D3A04" w:rsidRDefault="003D3A04" w:rsidP="003D3A04">
      <w:pPr>
        <w:pStyle w:val="CommentText"/>
        <w:numPr>
          <w:ilvl w:val="0"/>
          <w:numId w:val="8"/>
        </w:numPr>
      </w:pPr>
      <w:hyperlink r:id="rId3" w:history="1">
        <w:r w:rsidRPr="00956B1E">
          <w:rPr>
            <w:rStyle w:val="Hyperlink"/>
          </w:rPr>
          <w:t>https://www.researchgate.net/publication/356088854_Evaluation_of_two_computer-aided_design_software_on_the_adaptation_of_digitally_constructed_maxillary_complete_denture</w:t>
        </w:r>
      </w:hyperlink>
    </w:p>
    <w:p w14:paraId="7587625E" w14:textId="77777777" w:rsidR="003D3A04" w:rsidRDefault="003D3A04">
      <w:pPr>
        <w:pStyle w:val="CommentText"/>
      </w:pPr>
    </w:p>
    <w:p w14:paraId="4C61E18A" w14:textId="3BBA4F77" w:rsidR="003D3A04" w:rsidRDefault="003D3A04">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0EFD3D" w14:textId="77777777" w:rsidR="001E584E" w:rsidRDefault="001E584E">
      <w:r>
        <w:separator/>
      </w:r>
    </w:p>
  </w:endnote>
  <w:endnote w:type="continuationSeparator" w:id="0">
    <w:p w14:paraId="5639CF68" w14:textId="77777777" w:rsidR="001E584E" w:rsidRDefault="001E5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283D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DFF5C39" wp14:editId="7881DCA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DBD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4CB677" w14:textId="6E87291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4ADBD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4CB677" w14:textId="6E87291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8FC07A8" wp14:editId="67BE89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88A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87CF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2A88A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C87CF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9BB8F2" wp14:editId="5812E8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9D7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FCE4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9E9D7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FCE4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779728" w14:textId="77777777" w:rsidR="001E584E" w:rsidRDefault="001E584E">
      <w:r>
        <w:separator/>
      </w:r>
    </w:p>
  </w:footnote>
  <w:footnote w:type="continuationSeparator" w:id="0">
    <w:p w14:paraId="3AA558BC" w14:textId="77777777" w:rsidR="001E584E" w:rsidRDefault="001E5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5B9B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DC6BC2D" wp14:editId="0C2DD0D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C5507"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87C5507"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4B23879" wp14:editId="542D6E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7ED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3EE4CC" w14:textId="7A2F5149"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1A2F30">
                            <w:rPr>
                              <w:rFonts w:ascii="Minion Pro"/>
                              <w:color w:val="FFFFFF" w:themeColor="background1"/>
                              <w:sz w:val="24"/>
                            </w:rPr>
                            <w:t xml:space="preserve">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57ED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3EE4CC" w14:textId="7A2F5149"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1A2F30">
                      <w:rPr>
                        <w:rFonts w:ascii="Minion Pro"/>
                        <w:color w:val="FFFFFF" w:themeColor="background1"/>
                        <w:sz w:val="24"/>
                      </w:rPr>
                      <w:t xml:space="preserve">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4005"/>
    <w:multiLevelType w:val="multilevel"/>
    <w:tmpl w:val="98BCF130"/>
    <w:lvl w:ilvl="0">
      <w:start w:val="1"/>
      <w:numFmt w:val="bullet"/>
      <w:lvlText w:val=""/>
      <w:lvlJc w:val="left"/>
      <w:pPr>
        <w:tabs>
          <w:tab w:val="num" w:pos="720"/>
        </w:tabs>
        <w:ind w:left="720" w:hanging="360"/>
      </w:pPr>
    </w:lvl>
    <w:lvl w:ilvl="1" w:tentative="1">
      <w:numFmt w:val="bullet"/>
      <w:lvlText w:val=""/>
      <w:lvlJc w:val="left"/>
      <w:pPr>
        <w:tabs>
          <w:tab w:val="num" w:pos="1440"/>
        </w:tabs>
        <w:ind w:left="1440" w:hanging="360"/>
      </w:pPr>
    </w:lvl>
    <w:lvl w:ilvl="2" w:tentative="1">
      <w:numFmt w:val="bullet"/>
      <w:lvlText w:val=""/>
      <w:lvlJc w:val="left"/>
      <w:pPr>
        <w:tabs>
          <w:tab w:val="num" w:pos="2160"/>
        </w:tabs>
        <w:ind w:left="2160" w:hanging="360"/>
      </w:pPr>
    </w:lvl>
    <w:lvl w:ilvl="3" w:tentative="1">
      <w:numFmt w:val="bullet"/>
      <w:lvlText w:val=""/>
      <w:lvlJc w:val="left"/>
      <w:pPr>
        <w:tabs>
          <w:tab w:val="num" w:pos="2880"/>
        </w:tabs>
        <w:ind w:left="2880" w:hanging="360"/>
      </w:pPr>
    </w:lvl>
    <w:lvl w:ilvl="4" w:tentative="1">
      <w:numFmt w:val="bullet"/>
      <w:lvlText w:val=""/>
      <w:lvlJc w:val="left"/>
      <w:pPr>
        <w:tabs>
          <w:tab w:val="num" w:pos="3600"/>
        </w:tabs>
        <w:ind w:left="3600" w:hanging="360"/>
      </w:pPr>
    </w:lvl>
    <w:lvl w:ilvl="5" w:tentative="1">
      <w:numFmt w:val="bullet"/>
      <w:lvlText w:val=""/>
      <w:lvlJc w:val="left"/>
      <w:pPr>
        <w:tabs>
          <w:tab w:val="num" w:pos="4320"/>
        </w:tabs>
        <w:ind w:left="4320" w:hanging="360"/>
      </w:pPr>
    </w:lvl>
    <w:lvl w:ilvl="6" w:tentative="1">
      <w:numFmt w:val="bullet"/>
      <w:lvlText w:val=""/>
      <w:lvlJc w:val="left"/>
      <w:pPr>
        <w:tabs>
          <w:tab w:val="num" w:pos="5040"/>
        </w:tabs>
        <w:ind w:left="5040" w:hanging="360"/>
      </w:pPr>
    </w:lvl>
    <w:lvl w:ilvl="7" w:tentative="1">
      <w:numFmt w:val="bullet"/>
      <w:lvlText w:val=""/>
      <w:lvlJc w:val="left"/>
      <w:pPr>
        <w:tabs>
          <w:tab w:val="num" w:pos="5760"/>
        </w:tabs>
        <w:ind w:left="5760" w:hanging="360"/>
      </w:pPr>
    </w:lvl>
    <w:lvl w:ilvl="8" w:tentative="1">
      <w:numFmt w:val="bullet"/>
      <w:lvlText w:val=""/>
      <w:lvlJc w:val="left"/>
      <w:pPr>
        <w:tabs>
          <w:tab w:val="num" w:pos="6480"/>
        </w:tabs>
        <w:ind w:left="6480" w:hanging="360"/>
      </w:pPr>
    </w:lvl>
  </w:abstractNum>
  <w:abstractNum w:abstractNumId="1">
    <w:nsid w:val="24C6797B"/>
    <w:multiLevelType w:val="hybridMultilevel"/>
    <w:tmpl w:val="1A7EB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0A3FE3"/>
    <w:multiLevelType w:val="hybridMultilevel"/>
    <w:tmpl w:val="2C9A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2252D1"/>
    <w:multiLevelType w:val="multilevel"/>
    <w:tmpl w:val="E258D3A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nsid w:val="6EB90396"/>
    <w:multiLevelType w:val="multilevel"/>
    <w:tmpl w:val="6B3AEC5A"/>
    <w:lvl w:ilvl="0">
      <w:start w:val="1"/>
      <w:numFmt w:val="bullet"/>
      <w:lvlText w:val="o"/>
      <w:lvlJc w:val="left"/>
      <w:pPr>
        <w:tabs>
          <w:tab w:val="num" w:pos="720"/>
        </w:tabs>
        <w:ind w:left="720" w:hanging="360"/>
      </w:pPr>
    </w:lvl>
    <w:lvl w:ilvl="1" w:tentative="1">
      <w:numFmt w:val="bullet"/>
      <w:lvlText w:val="o"/>
      <w:lvlJc w:val="left"/>
      <w:pPr>
        <w:tabs>
          <w:tab w:val="num" w:pos="1440"/>
        </w:tabs>
        <w:ind w:left="1440" w:hanging="360"/>
      </w:pPr>
    </w:lvl>
    <w:lvl w:ilvl="2" w:tentative="1">
      <w:numFmt w:val="bullet"/>
      <w:lvlText w:val="o"/>
      <w:lvlJc w:val="left"/>
      <w:pPr>
        <w:tabs>
          <w:tab w:val="num" w:pos="2160"/>
        </w:tabs>
        <w:ind w:left="2160" w:hanging="360"/>
      </w:pPr>
    </w:lvl>
    <w:lvl w:ilvl="3" w:tentative="1">
      <w:numFmt w:val="bullet"/>
      <w:lvlText w:val="o"/>
      <w:lvlJc w:val="left"/>
      <w:pPr>
        <w:tabs>
          <w:tab w:val="num" w:pos="2880"/>
        </w:tabs>
        <w:ind w:left="2880" w:hanging="360"/>
      </w:pPr>
    </w:lvl>
    <w:lvl w:ilvl="4" w:tentative="1">
      <w:numFmt w:val="bullet"/>
      <w:lvlText w:val="o"/>
      <w:lvlJc w:val="left"/>
      <w:pPr>
        <w:tabs>
          <w:tab w:val="num" w:pos="3600"/>
        </w:tabs>
        <w:ind w:left="3600" w:hanging="360"/>
      </w:pPr>
    </w:lvl>
    <w:lvl w:ilvl="5" w:tentative="1">
      <w:numFmt w:val="bullet"/>
      <w:lvlText w:val="o"/>
      <w:lvlJc w:val="left"/>
      <w:pPr>
        <w:tabs>
          <w:tab w:val="num" w:pos="4320"/>
        </w:tabs>
        <w:ind w:left="4320" w:hanging="360"/>
      </w:pPr>
    </w:lvl>
    <w:lvl w:ilvl="6" w:tentative="1">
      <w:numFmt w:val="bullet"/>
      <w:lvlText w:val="o"/>
      <w:lvlJc w:val="left"/>
      <w:pPr>
        <w:tabs>
          <w:tab w:val="num" w:pos="5040"/>
        </w:tabs>
        <w:ind w:left="5040" w:hanging="360"/>
      </w:pPr>
    </w:lvl>
    <w:lvl w:ilvl="7" w:tentative="1">
      <w:numFmt w:val="bullet"/>
      <w:lvlText w:val="o"/>
      <w:lvlJc w:val="left"/>
      <w:pPr>
        <w:tabs>
          <w:tab w:val="num" w:pos="5760"/>
        </w:tabs>
        <w:ind w:left="5760" w:hanging="360"/>
      </w:pPr>
    </w:lvl>
    <w:lvl w:ilvl="8" w:tentative="1">
      <w:numFmt w:val="bullet"/>
      <w:lvlText w:val="o"/>
      <w:lvlJc w:val="left"/>
      <w:pPr>
        <w:tabs>
          <w:tab w:val="num" w:pos="6480"/>
        </w:tabs>
        <w:ind w:left="6480" w:hanging="36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cHIlMLIwsDEwNLSyUdpeDU4uLM/DyQAqNaADM9GtgsAAAA"/>
  </w:docVars>
  <w:rsids>
    <w:rsidRoot w:val="00AE3E37"/>
    <w:rsid w:val="0000685F"/>
    <w:rsid w:val="000E2911"/>
    <w:rsid w:val="001263DF"/>
    <w:rsid w:val="001736BF"/>
    <w:rsid w:val="00195725"/>
    <w:rsid w:val="001A2F30"/>
    <w:rsid w:val="001A5482"/>
    <w:rsid w:val="001E584E"/>
    <w:rsid w:val="001E763C"/>
    <w:rsid w:val="00292ED9"/>
    <w:rsid w:val="00314AFB"/>
    <w:rsid w:val="00327C69"/>
    <w:rsid w:val="00342637"/>
    <w:rsid w:val="00350FCC"/>
    <w:rsid w:val="00382E02"/>
    <w:rsid w:val="003B76D9"/>
    <w:rsid w:val="003C3494"/>
    <w:rsid w:val="003D3A04"/>
    <w:rsid w:val="00404E5B"/>
    <w:rsid w:val="00414F7B"/>
    <w:rsid w:val="00421CC6"/>
    <w:rsid w:val="00426645"/>
    <w:rsid w:val="004355DC"/>
    <w:rsid w:val="004749B4"/>
    <w:rsid w:val="00494130"/>
    <w:rsid w:val="004C10D5"/>
    <w:rsid w:val="004F3523"/>
    <w:rsid w:val="00503082"/>
    <w:rsid w:val="00551372"/>
    <w:rsid w:val="00567406"/>
    <w:rsid w:val="005973B9"/>
    <w:rsid w:val="005B3A56"/>
    <w:rsid w:val="005F6193"/>
    <w:rsid w:val="006060CE"/>
    <w:rsid w:val="00620629"/>
    <w:rsid w:val="0063497F"/>
    <w:rsid w:val="00656709"/>
    <w:rsid w:val="00697E54"/>
    <w:rsid w:val="007670DA"/>
    <w:rsid w:val="0078738A"/>
    <w:rsid w:val="00861E8E"/>
    <w:rsid w:val="00873DF0"/>
    <w:rsid w:val="008756E6"/>
    <w:rsid w:val="008C583B"/>
    <w:rsid w:val="009927FE"/>
    <w:rsid w:val="009B2D44"/>
    <w:rsid w:val="00A07E82"/>
    <w:rsid w:val="00A9710C"/>
    <w:rsid w:val="00AE3E37"/>
    <w:rsid w:val="00B21A57"/>
    <w:rsid w:val="00B664E7"/>
    <w:rsid w:val="00BE78D6"/>
    <w:rsid w:val="00C33602"/>
    <w:rsid w:val="00C932A6"/>
    <w:rsid w:val="00CA608D"/>
    <w:rsid w:val="00CC4E0C"/>
    <w:rsid w:val="00CD4E40"/>
    <w:rsid w:val="00CD6F55"/>
    <w:rsid w:val="00CE7233"/>
    <w:rsid w:val="00D62425"/>
    <w:rsid w:val="00D7449C"/>
    <w:rsid w:val="00D9255B"/>
    <w:rsid w:val="00DE3104"/>
    <w:rsid w:val="00F52BE5"/>
    <w:rsid w:val="00F72EEA"/>
    <w:rsid w:val="00F74AB0"/>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F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382E02"/>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3D3A04"/>
    <w:rPr>
      <w:sz w:val="16"/>
      <w:szCs w:val="16"/>
    </w:rPr>
  </w:style>
  <w:style w:type="paragraph" w:styleId="CommentText">
    <w:name w:val="annotation text"/>
    <w:basedOn w:val="Normal"/>
    <w:link w:val="CommentTextChar"/>
    <w:uiPriority w:val="99"/>
    <w:semiHidden/>
    <w:unhideWhenUsed/>
    <w:rsid w:val="003D3A04"/>
    <w:rPr>
      <w:sz w:val="20"/>
      <w:szCs w:val="20"/>
    </w:rPr>
  </w:style>
  <w:style w:type="character" w:customStyle="1" w:styleId="CommentTextChar">
    <w:name w:val="Comment Text Char"/>
    <w:basedOn w:val="DefaultParagraphFont"/>
    <w:link w:val="CommentText"/>
    <w:uiPriority w:val="99"/>
    <w:semiHidden/>
    <w:rsid w:val="003D3A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3D3A04"/>
    <w:rPr>
      <w:b/>
      <w:bCs/>
    </w:rPr>
  </w:style>
  <w:style w:type="character" w:customStyle="1" w:styleId="CommentSubjectChar">
    <w:name w:val="Comment Subject Char"/>
    <w:basedOn w:val="CommentTextChar"/>
    <w:link w:val="CommentSubject"/>
    <w:uiPriority w:val="99"/>
    <w:semiHidden/>
    <w:rsid w:val="003D3A04"/>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382E02"/>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3D3A04"/>
    <w:rPr>
      <w:sz w:val="16"/>
      <w:szCs w:val="16"/>
    </w:rPr>
  </w:style>
  <w:style w:type="paragraph" w:styleId="CommentText">
    <w:name w:val="annotation text"/>
    <w:basedOn w:val="Normal"/>
    <w:link w:val="CommentTextChar"/>
    <w:uiPriority w:val="99"/>
    <w:semiHidden/>
    <w:unhideWhenUsed/>
    <w:rsid w:val="003D3A04"/>
    <w:rPr>
      <w:sz w:val="20"/>
      <w:szCs w:val="20"/>
    </w:rPr>
  </w:style>
  <w:style w:type="character" w:customStyle="1" w:styleId="CommentTextChar">
    <w:name w:val="Comment Text Char"/>
    <w:basedOn w:val="DefaultParagraphFont"/>
    <w:link w:val="CommentText"/>
    <w:uiPriority w:val="99"/>
    <w:semiHidden/>
    <w:rsid w:val="003D3A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3D3A04"/>
    <w:rPr>
      <w:b/>
      <w:bCs/>
    </w:rPr>
  </w:style>
  <w:style w:type="character" w:customStyle="1" w:styleId="CommentSubjectChar">
    <w:name w:val="Comment Subject Char"/>
    <w:basedOn w:val="CommentTextChar"/>
    <w:link w:val="CommentSubject"/>
    <w:uiPriority w:val="99"/>
    <w:semiHidden/>
    <w:rsid w:val="003D3A04"/>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80821">
      <w:bodyDiv w:val="1"/>
      <w:marLeft w:val="0"/>
      <w:marRight w:val="0"/>
      <w:marTop w:val="0"/>
      <w:marBottom w:val="0"/>
      <w:divBdr>
        <w:top w:val="none" w:sz="0" w:space="0" w:color="auto"/>
        <w:left w:val="none" w:sz="0" w:space="0" w:color="auto"/>
        <w:bottom w:val="none" w:sz="0" w:space="0" w:color="auto"/>
        <w:right w:val="none" w:sz="0" w:space="0" w:color="auto"/>
      </w:divBdr>
      <w:divsChild>
        <w:div w:id="610356199">
          <w:marLeft w:val="0"/>
          <w:marRight w:val="0"/>
          <w:marTop w:val="0"/>
          <w:marBottom w:val="0"/>
          <w:divBdr>
            <w:top w:val="none" w:sz="0" w:space="0" w:color="auto"/>
            <w:left w:val="none" w:sz="0" w:space="0" w:color="auto"/>
            <w:bottom w:val="none" w:sz="0" w:space="0" w:color="auto"/>
            <w:right w:val="none" w:sz="0" w:space="0" w:color="auto"/>
          </w:divBdr>
        </w:div>
        <w:div w:id="358433715">
          <w:marLeft w:val="0"/>
          <w:marRight w:val="0"/>
          <w:marTop w:val="0"/>
          <w:marBottom w:val="0"/>
          <w:divBdr>
            <w:top w:val="none" w:sz="0" w:space="0" w:color="auto"/>
            <w:left w:val="none" w:sz="0" w:space="0" w:color="auto"/>
            <w:bottom w:val="none" w:sz="0" w:space="0" w:color="auto"/>
            <w:right w:val="none" w:sz="0" w:space="0" w:color="auto"/>
          </w:divBdr>
          <w:divsChild>
            <w:div w:id="177818596">
              <w:marLeft w:val="-225"/>
              <w:marRight w:val="-225"/>
              <w:marTop w:val="0"/>
              <w:marBottom w:val="0"/>
              <w:divBdr>
                <w:top w:val="none" w:sz="0" w:space="0" w:color="auto"/>
                <w:left w:val="none" w:sz="0" w:space="0" w:color="auto"/>
                <w:bottom w:val="none" w:sz="0" w:space="0" w:color="auto"/>
                <w:right w:val="none" w:sz="0" w:space="0" w:color="auto"/>
              </w:divBdr>
              <w:divsChild>
                <w:div w:id="187767089">
                  <w:marLeft w:val="0"/>
                  <w:marRight w:val="0"/>
                  <w:marTop w:val="0"/>
                  <w:marBottom w:val="0"/>
                  <w:divBdr>
                    <w:top w:val="none" w:sz="0" w:space="0" w:color="auto"/>
                    <w:left w:val="none" w:sz="0" w:space="0" w:color="auto"/>
                    <w:bottom w:val="none" w:sz="0" w:space="0" w:color="auto"/>
                    <w:right w:val="none" w:sz="0" w:space="0" w:color="auto"/>
                  </w:divBdr>
                </w:div>
                <w:div w:id="189006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5625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56088854_Evaluation_of_two_computer-aided_design_software_on_the_adaptation_of_digitally_constructed_maxillary_complete_denture" TargetMode="External"/><Relationship Id="rId2" Type="http://schemas.openxmlformats.org/officeDocument/2006/relationships/hyperlink" Target="https://pubmed.ncbi.nlm.nih.gov/34810366/" TargetMode="External"/><Relationship Id="rId1" Type="http://schemas.openxmlformats.org/officeDocument/2006/relationships/hyperlink" Target="https://www.j-ips.org/article.asp?issn=0972-4052;year=2021;volume=21;issue=4;spage=383;epage=390;aulast=Ab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8</cp:revision>
  <dcterms:created xsi:type="dcterms:W3CDTF">2022-05-20T08:57:00Z</dcterms:created>
  <dcterms:modified xsi:type="dcterms:W3CDTF">2022-05-26T11:21:00Z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