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516" w:rsidRDefault="00CC7DFB" w:rsidP="00CC7DFB">
      <w:pPr>
        <w:spacing w:after="100" w:afterAutospacing="1"/>
        <w:rPr>
          <w:rFonts w:ascii="Times New Roman" w:hAnsi="Times New Roman" w:cs="Times New Roman"/>
          <w:b/>
          <w:sz w:val="32"/>
          <w:szCs w:val="32"/>
        </w:rPr>
      </w:pPr>
      <w:commentRangeStart w:id="0"/>
      <w:r w:rsidRPr="00CC7DFB">
        <w:rPr>
          <w:rFonts w:ascii="Times New Roman" w:hAnsi="Times New Roman" w:cs="Times New Roman"/>
          <w:b/>
          <w:sz w:val="32"/>
          <w:szCs w:val="32"/>
        </w:rPr>
        <w:t>The ABC of Digital Impressions</w:t>
      </w:r>
      <w:commentRangeEnd w:id="0"/>
      <w:r w:rsidR="00D55FFF">
        <w:rPr>
          <w:rStyle w:val="CommentReference"/>
        </w:rPr>
        <w:commentReference w:id="0"/>
      </w:r>
    </w:p>
    <w:p w:rsidR="00CC7DFB" w:rsidRDefault="00CC7DFB" w:rsidP="00CC7DFB">
      <w:pPr>
        <w:spacing w:after="120"/>
        <w:rPr>
          <w:rFonts w:ascii="Times New Roman" w:hAnsi="Times New Roman" w:cs="Times New Roman"/>
          <w:sz w:val="24"/>
          <w:szCs w:val="32"/>
        </w:rPr>
      </w:pPr>
      <w:proofErr w:type="spellStart"/>
      <w:r w:rsidRPr="00CC7DFB">
        <w:rPr>
          <w:rFonts w:ascii="Times New Roman" w:hAnsi="Times New Roman" w:cs="Times New Roman"/>
          <w:sz w:val="24"/>
          <w:szCs w:val="32"/>
        </w:rPr>
        <w:t>Arpit</w:t>
      </w:r>
      <w:proofErr w:type="spellEnd"/>
      <w:r w:rsidRPr="00CC7DFB">
        <w:rPr>
          <w:rFonts w:ascii="Times New Roman" w:hAnsi="Times New Roman" w:cs="Times New Roman"/>
          <w:sz w:val="24"/>
          <w:szCs w:val="32"/>
        </w:rPr>
        <w:t xml:space="preserve"> </w:t>
      </w:r>
      <w:proofErr w:type="spellStart"/>
      <w:r w:rsidRPr="00CC7DFB">
        <w:rPr>
          <w:rFonts w:ascii="Times New Roman" w:hAnsi="Times New Roman" w:cs="Times New Roman"/>
          <w:sz w:val="24"/>
          <w:szCs w:val="32"/>
        </w:rPr>
        <w:t>Sikri</w:t>
      </w:r>
      <w:proofErr w:type="spellEnd"/>
    </w:p>
    <w:p w:rsidR="00CC7DFB" w:rsidRDefault="00CC7DFB" w:rsidP="00CC7DFB">
      <w:pPr>
        <w:spacing w:after="100" w:afterAutospacing="1"/>
        <w:rPr>
          <w:rFonts w:ascii="Times New Roman" w:hAnsi="Times New Roman" w:cs="Times New Roman"/>
          <w:szCs w:val="32"/>
        </w:rPr>
      </w:pPr>
      <w:proofErr w:type="spellStart"/>
      <w:r w:rsidRPr="00CC7DFB">
        <w:rPr>
          <w:rFonts w:ascii="Times New Roman" w:hAnsi="Times New Roman" w:cs="Times New Roman"/>
          <w:szCs w:val="32"/>
        </w:rPr>
        <w:t>Bhojia</w:t>
      </w:r>
      <w:proofErr w:type="spellEnd"/>
      <w:r w:rsidRPr="00CC7DFB">
        <w:rPr>
          <w:rFonts w:ascii="Times New Roman" w:hAnsi="Times New Roman" w:cs="Times New Roman"/>
          <w:szCs w:val="32"/>
        </w:rPr>
        <w:t xml:space="preserve"> Dental College &amp; Hospital</w:t>
      </w:r>
      <w:r>
        <w:rPr>
          <w:rFonts w:ascii="Times New Roman" w:hAnsi="Times New Roman" w:cs="Times New Roman"/>
          <w:szCs w:val="32"/>
        </w:rPr>
        <w:t xml:space="preserve">, </w:t>
      </w:r>
      <w:r w:rsidRPr="00CC7DFB">
        <w:rPr>
          <w:rFonts w:ascii="Times New Roman" w:hAnsi="Times New Roman" w:cs="Times New Roman"/>
          <w:szCs w:val="32"/>
        </w:rPr>
        <w:t>India</w:t>
      </w:r>
    </w:p>
    <w:p w:rsidR="00CC7DFB" w:rsidRDefault="00CC7DFB" w:rsidP="00CC7DFB">
      <w:pPr>
        <w:spacing w:after="100" w:afterAutospacing="1"/>
        <w:jc w:val="center"/>
        <w:rPr>
          <w:rFonts w:ascii="Times New Roman" w:hAnsi="Times New Roman" w:cs="Times New Roman"/>
          <w:b/>
          <w:sz w:val="24"/>
          <w:szCs w:val="32"/>
        </w:rPr>
      </w:pPr>
      <w:r w:rsidRPr="00CC7DFB">
        <w:rPr>
          <w:rFonts w:ascii="Times New Roman" w:hAnsi="Times New Roman" w:cs="Times New Roman"/>
          <w:b/>
          <w:sz w:val="24"/>
          <w:szCs w:val="32"/>
        </w:rPr>
        <w:t>Abstract</w:t>
      </w:r>
    </w:p>
    <w:p w:rsidR="00CC7DFB" w:rsidRPr="00CC7DFB" w:rsidRDefault="00CC7DFB" w:rsidP="00CC7DFB">
      <w:pPr>
        <w:spacing w:after="100" w:afterAutospacing="1"/>
        <w:jc w:val="both"/>
        <w:rPr>
          <w:rFonts w:ascii="Times New Roman" w:hAnsi="Times New Roman" w:cs="Times New Roman"/>
          <w:sz w:val="20"/>
          <w:szCs w:val="32"/>
        </w:rPr>
      </w:pPr>
      <w:r w:rsidRPr="00CC7DFB">
        <w:rPr>
          <w:rFonts w:ascii="Times New Roman" w:hAnsi="Times New Roman" w:cs="Times New Roman"/>
          <w:sz w:val="20"/>
          <w:szCs w:val="32"/>
        </w:rPr>
        <w:t>The virtual, the optical, or the digital impressions, have played a vital role in the field of dentistry particularly in the subject of prosthodontics. As a relatively new technique, the deficits in repeatability of the intraoral digital impression need to be solved, but dental products fabricated with intraoral digit</w:t>
      </w:r>
      <w:bookmarkStart w:id="1" w:name="_GoBack"/>
      <w:bookmarkEnd w:id="1"/>
      <w:r w:rsidRPr="00CC7DFB">
        <w:rPr>
          <w:rFonts w:ascii="Times New Roman" w:hAnsi="Times New Roman" w:cs="Times New Roman"/>
          <w:sz w:val="20"/>
          <w:szCs w:val="32"/>
        </w:rPr>
        <w:t xml:space="preserve">al impressions have presented accuracy on par with conventional impressions. Although conventional impression materials like polyvinyl </w:t>
      </w:r>
      <w:proofErr w:type="spellStart"/>
      <w:r w:rsidRPr="00CC7DFB">
        <w:rPr>
          <w:rFonts w:ascii="Times New Roman" w:hAnsi="Times New Roman" w:cs="Times New Roman"/>
          <w:sz w:val="20"/>
          <w:szCs w:val="32"/>
        </w:rPr>
        <w:t>siloxane</w:t>
      </w:r>
      <w:proofErr w:type="spellEnd"/>
      <w:r w:rsidRPr="00CC7DFB">
        <w:rPr>
          <w:rFonts w:ascii="Times New Roman" w:hAnsi="Times New Roman" w:cs="Times New Roman"/>
          <w:sz w:val="20"/>
          <w:szCs w:val="32"/>
        </w:rPr>
        <w:t xml:space="preserve"> and polyether are well-developed and present great accuracy in many prostheses, the intraoral digital impression technique has a distinct superiority in work efficiency and saving of materials. Digital impression technology can be applied to most areas in dentistry where we now use conventional impression material. </w:t>
      </w:r>
    </w:p>
    <w:p w:rsidR="00CC7DFB" w:rsidRPr="00CC7DFB" w:rsidRDefault="00CC7DFB" w:rsidP="00CC7DFB">
      <w:pPr>
        <w:spacing w:after="100" w:afterAutospacing="1"/>
        <w:jc w:val="both"/>
        <w:rPr>
          <w:rFonts w:ascii="Times New Roman" w:hAnsi="Times New Roman" w:cs="Times New Roman"/>
          <w:sz w:val="20"/>
          <w:szCs w:val="32"/>
        </w:rPr>
      </w:pPr>
      <w:r w:rsidRPr="00CC7DFB">
        <w:rPr>
          <w:rFonts w:ascii="Times New Roman" w:hAnsi="Times New Roman" w:cs="Times New Roman"/>
          <w:sz w:val="20"/>
          <w:szCs w:val="32"/>
        </w:rPr>
        <w:t>The concept of digital impressions is not new as it dates back to the 1980s. These innovative impressions have played a substantial role in aiding the designing and milling of the restorations i.e. CAD/CAM. A lot of controversy has been seen in relation to the conventional v/s the digital impressions, through the medium of published research. Much above these controversies is the magic of the digital impressions in the field of dentistry particularly the prosthodontics.</w:t>
      </w:r>
    </w:p>
    <w:p w:rsidR="00CC7DFB" w:rsidRPr="00CC7DFB" w:rsidRDefault="00CC7DFB" w:rsidP="00CC7DFB">
      <w:pPr>
        <w:spacing w:after="100" w:afterAutospacing="1"/>
        <w:jc w:val="both"/>
        <w:rPr>
          <w:rFonts w:ascii="Times New Roman" w:hAnsi="Times New Roman" w:cs="Times New Roman"/>
          <w:sz w:val="20"/>
          <w:szCs w:val="32"/>
        </w:rPr>
      </w:pPr>
      <w:r w:rsidRPr="00CC7DFB">
        <w:rPr>
          <w:rFonts w:ascii="Times New Roman" w:hAnsi="Times New Roman" w:cs="Times New Roman"/>
          <w:sz w:val="20"/>
          <w:szCs w:val="32"/>
        </w:rPr>
        <w:t xml:space="preserve">The present lecture discusses intraoral digital impression techniques in terms of the various aspects: (1) categories and principles of intraoral digital impression devices currently available; (2) operating characteristics of the devices; and (3) comparison of the manipulation, accuracy, and repeatability between intraoral digital impression and conventional impression. </w:t>
      </w:r>
    </w:p>
    <w:p w:rsidR="00CC7DFB" w:rsidRDefault="00CC7DFB" w:rsidP="00CC7DFB">
      <w:pPr>
        <w:spacing w:after="100" w:afterAutospacing="1"/>
        <w:jc w:val="both"/>
        <w:rPr>
          <w:rFonts w:ascii="Times New Roman" w:hAnsi="Times New Roman" w:cs="Times New Roman"/>
          <w:sz w:val="20"/>
          <w:szCs w:val="32"/>
        </w:rPr>
      </w:pPr>
      <w:r w:rsidRPr="00CC7DFB">
        <w:rPr>
          <w:rFonts w:ascii="Times New Roman" w:hAnsi="Times New Roman" w:cs="Times New Roman"/>
          <w:sz w:val="20"/>
          <w:szCs w:val="32"/>
        </w:rPr>
        <w:t>Despite of the plethora of advantages associated with the intraoral impressions, there have been a few issues regarding the usage and selection of theses impressions. The researchers/advocates are working from pillar to post to overcome the limitations associated with these impressions. With the continuous technological advancements going on, there would be a definitive boom in the clinical practices involving the digital impressions.</w:t>
      </w:r>
    </w:p>
    <w:p w:rsidR="00CC7DFB" w:rsidRDefault="00CC7DFB" w:rsidP="00CC7DFB">
      <w:pPr>
        <w:spacing w:after="100" w:afterAutospacing="1"/>
        <w:rPr>
          <w:rFonts w:ascii="Times New Roman" w:hAnsi="Times New Roman" w:cs="Times New Roman"/>
          <w:b/>
          <w:sz w:val="24"/>
          <w:szCs w:val="32"/>
        </w:rPr>
      </w:pPr>
      <w:r w:rsidRPr="00CC7DFB">
        <w:rPr>
          <w:rFonts w:ascii="Times New Roman" w:hAnsi="Times New Roman" w:cs="Times New Roman"/>
          <w:b/>
          <w:sz w:val="24"/>
          <w:szCs w:val="32"/>
        </w:rPr>
        <w:t>References</w:t>
      </w:r>
    </w:p>
    <w:p w:rsidR="00CC7DFB" w:rsidRPr="00CC7DFB" w:rsidRDefault="00CC7DFB" w:rsidP="00CC7DFB">
      <w:pPr>
        <w:pStyle w:val="ListParagraph"/>
        <w:numPr>
          <w:ilvl w:val="0"/>
          <w:numId w:val="1"/>
        </w:numPr>
        <w:spacing w:after="0"/>
        <w:jc w:val="both"/>
        <w:rPr>
          <w:rFonts w:ascii="Times New Roman" w:hAnsi="Times New Roman" w:cs="Times New Roman"/>
          <w:sz w:val="20"/>
          <w:szCs w:val="32"/>
        </w:rPr>
      </w:pPr>
      <w:r w:rsidRPr="00CC7DFB">
        <w:rPr>
          <w:rFonts w:ascii="Times New Roman" w:hAnsi="Times New Roman" w:cs="Times New Roman"/>
          <w:sz w:val="20"/>
          <w:szCs w:val="32"/>
        </w:rPr>
        <w:t>Safety Guidelines in Dental Practice during COVID -19 Pandemic: A Review. Asia Pacific Dental Journal, Vol. 8, Issue 3, November 2021, 6-10</w:t>
      </w:r>
    </w:p>
    <w:p w:rsidR="00CC7DFB" w:rsidRPr="00CC7DFB" w:rsidRDefault="00CC7DFB" w:rsidP="00CC7DFB">
      <w:pPr>
        <w:pStyle w:val="ListParagraph"/>
        <w:numPr>
          <w:ilvl w:val="0"/>
          <w:numId w:val="1"/>
        </w:numPr>
        <w:spacing w:after="0"/>
        <w:jc w:val="both"/>
        <w:rPr>
          <w:rFonts w:ascii="Times New Roman" w:hAnsi="Times New Roman" w:cs="Times New Roman"/>
          <w:sz w:val="20"/>
          <w:szCs w:val="32"/>
        </w:rPr>
      </w:pPr>
      <w:r w:rsidRPr="00CC7DFB">
        <w:rPr>
          <w:rFonts w:ascii="Times New Roman" w:hAnsi="Times New Roman" w:cs="Times New Roman"/>
          <w:sz w:val="20"/>
          <w:szCs w:val="32"/>
        </w:rPr>
        <w:t>PEEK: A Wonder Material in Dentistry. I Dentistry Journal May – August 2021 Vol. 17 (2), 5-7</w:t>
      </w:r>
    </w:p>
    <w:p w:rsidR="00CC7DFB" w:rsidRPr="00CC7DFB" w:rsidRDefault="00CC7DFB" w:rsidP="00CC7DFB">
      <w:pPr>
        <w:pStyle w:val="ListParagraph"/>
        <w:numPr>
          <w:ilvl w:val="0"/>
          <w:numId w:val="1"/>
        </w:numPr>
        <w:spacing w:after="0"/>
        <w:jc w:val="both"/>
        <w:rPr>
          <w:rFonts w:ascii="Times New Roman" w:hAnsi="Times New Roman" w:cs="Times New Roman"/>
          <w:sz w:val="20"/>
          <w:szCs w:val="32"/>
        </w:rPr>
      </w:pPr>
      <w:r w:rsidRPr="00CC7DFB">
        <w:rPr>
          <w:rFonts w:ascii="Times New Roman" w:hAnsi="Times New Roman" w:cs="Times New Roman"/>
          <w:sz w:val="20"/>
          <w:szCs w:val="32"/>
        </w:rPr>
        <w:t>The New Normal Dental Practice in COVID-19 pandemic times: A Review. I Dentistry Journal May – August 2021 Vol. 17 (2), 40-44</w:t>
      </w:r>
    </w:p>
    <w:p w:rsidR="00CC7DFB" w:rsidRPr="00CC7DFB" w:rsidRDefault="00CC7DFB" w:rsidP="00CC7DFB">
      <w:pPr>
        <w:pStyle w:val="ListParagraph"/>
        <w:numPr>
          <w:ilvl w:val="0"/>
          <w:numId w:val="1"/>
        </w:numPr>
        <w:spacing w:after="0"/>
        <w:jc w:val="both"/>
        <w:rPr>
          <w:rFonts w:ascii="Times New Roman" w:hAnsi="Times New Roman" w:cs="Times New Roman"/>
          <w:sz w:val="20"/>
          <w:szCs w:val="32"/>
        </w:rPr>
      </w:pPr>
      <w:r w:rsidRPr="00CC7DFB">
        <w:rPr>
          <w:rFonts w:ascii="Times New Roman" w:hAnsi="Times New Roman" w:cs="Times New Roman"/>
          <w:sz w:val="20"/>
          <w:szCs w:val="32"/>
        </w:rPr>
        <w:t xml:space="preserve">Surgical Guides in </w:t>
      </w:r>
      <w:proofErr w:type="spellStart"/>
      <w:r w:rsidRPr="00CC7DFB">
        <w:rPr>
          <w:rFonts w:ascii="Times New Roman" w:hAnsi="Times New Roman" w:cs="Times New Roman"/>
          <w:sz w:val="20"/>
          <w:szCs w:val="32"/>
        </w:rPr>
        <w:t>Implantology</w:t>
      </w:r>
      <w:proofErr w:type="spellEnd"/>
      <w:r w:rsidRPr="00CC7DFB">
        <w:rPr>
          <w:rFonts w:ascii="Times New Roman" w:hAnsi="Times New Roman" w:cs="Times New Roman"/>
          <w:sz w:val="20"/>
          <w:szCs w:val="32"/>
        </w:rPr>
        <w:t>: The Plan and Place Dental Implant Prosthesis. Scientific Archives of Dental Sciences. Volume 4 Issue 12 December 2021, 52-54 (Conceptual Paper)</w:t>
      </w:r>
    </w:p>
    <w:p w:rsidR="00CC7DFB" w:rsidRDefault="00CC7DFB" w:rsidP="00CC7DFB">
      <w:pPr>
        <w:pStyle w:val="ListParagraph"/>
        <w:numPr>
          <w:ilvl w:val="0"/>
          <w:numId w:val="1"/>
        </w:numPr>
        <w:spacing w:after="0"/>
        <w:jc w:val="both"/>
        <w:rPr>
          <w:rFonts w:ascii="Times New Roman" w:hAnsi="Times New Roman" w:cs="Times New Roman"/>
          <w:sz w:val="20"/>
          <w:szCs w:val="32"/>
        </w:rPr>
      </w:pPr>
      <w:r w:rsidRPr="00CC7DFB">
        <w:rPr>
          <w:rFonts w:ascii="Times New Roman" w:hAnsi="Times New Roman" w:cs="Times New Roman"/>
          <w:sz w:val="20"/>
          <w:szCs w:val="32"/>
        </w:rPr>
        <w:t xml:space="preserve">Impression Making in Dental </w:t>
      </w:r>
      <w:proofErr w:type="spellStart"/>
      <w:r w:rsidRPr="00CC7DFB">
        <w:rPr>
          <w:rFonts w:ascii="Times New Roman" w:hAnsi="Times New Roman" w:cs="Times New Roman"/>
          <w:sz w:val="20"/>
          <w:szCs w:val="32"/>
        </w:rPr>
        <w:t>Implantology</w:t>
      </w:r>
      <w:proofErr w:type="spellEnd"/>
      <w:r w:rsidRPr="00CC7DFB">
        <w:rPr>
          <w:rFonts w:ascii="Times New Roman" w:hAnsi="Times New Roman" w:cs="Times New Roman"/>
          <w:sz w:val="20"/>
          <w:szCs w:val="32"/>
        </w:rPr>
        <w:t xml:space="preserve">. </w:t>
      </w:r>
      <w:proofErr w:type="spellStart"/>
      <w:r w:rsidRPr="00CC7DFB">
        <w:rPr>
          <w:rFonts w:ascii="Times New Roman" w:hAnsi="Times New Roman" w:cs="Times New Roman"/>
          <w:sz w:val="20"/>
          <w:szCs w:val="32"/>
        </w:rPr>
        <w:t>Acta</w:t>
      </w:r>
      <w:proofErr w:type="spellEnd"/>
      <w:r w:rsidRPr="00CC7DFB">
        <w:rPr>
          <w:rFonts w:ascii="Times New Roman" w:hAnsi="Times New Roman" w:cs="Times New Roman"/>
          <w:sz w:val="20"/>
          <w:szCs w:val="32"/>
        </w:rPr>
        <w:t xml:space="preserve"> Scientific Dental Sciences. Volume 6 Issue 1 January 2022, 01-02 (Editorial)</w:t>
      </w:r>
    </w:p>
    <w:p w:rsidR="00CC7DFB" w:rsidRDefault="00CC7DFB" w:rsidP="00CC7DFB">
      <w:pPr>
        <w:spacing w:after="0"/>
        <w:jc w:val="both"/>
        <w:rPr>
          <w:rFonts w:ascii="Times New Roman" w:hAnsi="Times New Roman" w:cs="Times New Roman"/>
          <w:sz w:val="20"/>
          <w:szCs w:val="32"/>
        </w:rPr>
      </w:pPr>
    </w:p>
    <w:p w:rsidR="00CC7DFB" w:rsidRDefault="00CC7DFB" w:rsidP="00CC7DFB">
      <w:pPr>
        <w:spacing w:after="100" w:afterAutospacing="1"/>
        <w:rPr>
          <w:rFonts w:ascii="Times New Roman" w:hAnsi="Times New Roman" w:cs="Times New Roman"/>
          <w:b/>
          <w:sz w:val="24"/>
          <w:szCs w:val="32"/>
        </w:rPr>
      </w:pPr>
    </w:p>
    <w:p w:rsidR="00CC7DFB" w:rsidRDefault="00CC7DFB" w:rsidP="00CC7DFB">
      <w:pPr>
        <w:spacing w:after="100" w:afterAutospacing="1"/>
        <w:rPr>
          <w:rFonts w:ascii="Times New Roman" w:hAnsi="Times New Roman" w:cs="Times New Roman"/>
          <w:b/>
          <w:sz w:val="24"/>
          <w:szCs w:val="32"/>
        </w:rPr>
      </w:pPr>
    </w:p>
    <w:p w:rsidR="00CC7DFB" w:rsidRDefault="00CC7DFB" w:rsidP="00CC7DFB">
      <w:pPr>
        <w:spacing w:after="100" w:afterAutospacing="1"/>
        <w:rPr>
          <w:rFonts w:ascii="Times New Roman" w:hAnsi="Times New Roman" w:cs="Times New Roman"/>
          <w:b/>
          <w:sz w:val="24"/>
          <w:szCs w:val="32"/>
        </w:rPr>
      </w:pPr>
      <w:r w:rsidRPr="00CC7DFB">
        <w:rPr>
          <w:rFonts w:ascii="Times New Roman" w:hAnsi="Times New Roman" w:cs="Times New Roman"/>
          <w:b/>
          <w:sz w:val="24"/>
          <w:szCs w:val="32"/>
        </w:rPr>
        <w:lastRenderedPageBreak/>
        <w:t>Biography</w:t>
      </w:r>
    </w:p>
    <w:p w:rsidR="00CC7DFB" w:rsidRPr="00CC7DFB" w:rsidRDefault="00CC7DFB" w:rsidP="00CC7DFB">
      <w:pPr>
        <w:spacing w:after="100" w:afterAutospacing="1"/>
        <w:jc w:val="both"/>
        <w:rPr>
          <w:rFonts w:ascii="Times New Roman" w:hAnsi="Times New Roman" w:cs="Times New Roman"/>
          <w:sz w:val="20"/>
          <w:szCs w:val="32"/>
        </w:rPr>
      </w:pPr>
      <w:r w:rsidRPr="00CC7DFB">
        <w:rPr>
          <w:rFonts w:ascii="Times New Roman" w:hAnsi="Times New Roman" w:cs="Times New Roman"/>
          <w:sz w:val="20"/>
          <w:szCs w:val="32"/>
        </w:rPr>
        <w:t xml:space="preserve">Dr. </w:t>
      </w:r>
      <w:proofErr w:type="spellStart"/>
      <w:r w:rsidRPr="00CC7DFB">
        <w:rPr>
          <w:rFonts w:ascii="Times New Roman" w:hAnsi="Times New Roman" w:cs="Times New Roman"/>
          <w:sz w:val="20"/>
          <w:szCs w:val="32"/>
        </w:rPr>
        <w:t>Arpit</w:t>
      </w:r>
      <w:proofErr w:type="spellEnd"/>
      <w:r w:rsidRPr="00CC7DFB">
        <w:rPr>
          <w:rFonts w:ascii="Times New Roman" w:hAnsi="Times New Roman" w:cs="Times New Roman"/>
          <w:sz w:val="20"/>
          <w:szCs w:val="32"/>
        </w:rPr>
        <w:t xml:space="preserve"> </w:t>
      </w:r>
      <w:proofErr w:type="spellStart"/>
      <w:r w:rsidRPr="00CC7DFB">
        <w:rPr>
          <w:rFonts w:ascii="Times New Roman" w:hAnsi="Times New Roman" w:cs="Times New Roman"/>
          <w:sz w:val="20"/>
          <w:szCs w:val="32"/>
        </w:rPr>
        <w:t>Sikri</w:t>
      </w:r>
      <w:proofErr w:type="spellEnd"/>
      <w:r w:rsidRPr="00CC7DFB">
        <w:rPr>
          <w:rFonts w:ascii="Times New Roman" w:hAnsi="Times New Roman" w:cs="Times New Roman"/>
          <w:sz w:val="20"/>
          <w:szCs w:val="32"/>
        </w:rPr>
        <w:t xml:space="preserve"> [BDS (Gold </w:t>
      </w:r>
      <w:proofErr w:type="spellStart"/>
      <w:r w:rsidRPr="00CC7DFB">
        <w:rPr>
          <w:rFonts w:ascii="Times New Roman" w:hAnsi="Times New Roman" w:cs="Times New Roman"/>
          <w:sz w:val="20"/>
          <w:szCs w:val="32"/>
        </w:rPr>
        <w:t>Medallist</w:t>
      </w:r>
      <w:proofErr w:type="spellEnd"/>
      <w:r w:rsidRPr="00CC7DFB">
        <w:rPr>
          <w:rFonts w:ascii="Times New Roman" w:hAnsi="Times New Roman" w:cs="Times New Roman"/>
          <w:sz w:val="20"/>
          <w:szCs w:val="32"/>
        </w:rPr>
        <w:t xml:space="preserve">), MDS (Prosthodontics), PGDHM, DWCOI] is currently working as Associate Professor &amp; Post Graduate Teacher in the Department of Prosthodontics, </w:t>
      </w:r>
      <w:proofErr w:type="spellStart"/>
      <w:r w:rsidRPr="00CC7DFB">
        <w:rPr>
          <w:rFonts w:ascii="Times New Roman" w:hAnsi="Times New Roman" w:cs="Times New Roman"/>
          <w:sz w:val="20"/>
          <w:szCs w:val="32"/>
        </w:rPr>
        <w:t>Bhojia</w:t>
      </w:r>
      <w:proofErr w:type="spellEnd"/>
      <w:r w:rsidRPr="00CC7DFB">
        <w:rPr>
          <w:rFonts w:ascii="Times New Roman" w:hAnsi="Times New Roman" w:cs="Times New Roman"/>
          <w:sz w:val="20"/>
          <w:szCs w:val="32"/>
        </w:rPr>
        <w:t xml:space="preserve"> Dental College &amp; Hospital, </w:t>
      </w:r>
      <w:proofErr w:type="spellStart"/>
      <w:r w:rsidRPr="00CC7DFB">
        <w:rPr>
          <w:rFonts w:ascii="Times New Roman" w:hAnsi="Times New Roman" w:cs="Times New Roman"/>
          <w:sz w:val="20"/>
          <w:szCs w:val="32"/>
        </w:rPr>
        <w:t>Baddi</w:t>
      </w:r>
      <w:proofErr w:type="spellEnd"/>
      <w:r w:rsidRPr="00CC7DFB">
        <w:rPr>
          <w:rFonts w:ascii="Times New Roman" w:hAnsi="Times New Roman" w:cs="Times New Roman"/>
          <w:sz w:val="20"/>
          <w:szCs w:val="32"/>
        </w:rPr>
        <w:t xml:space="preserve">, </w:t>
      </w:r>
      <w:proofErr w:type="gramStart"/>
      <w:r w:rsidRPr="00CC7DFB">
        <w:rPr>
          <w:rFonts w:ascii="Times New Roman" w:hAnsi="Times New Roman" w:cs="Times New Roman"/>
          <w:sz w:val="20"/>
          <w:szCs w:val="32"/>
        </w:rPr>
        <w:t>Himachal</w:t>
      </w:r>
      <w:proofErr w:type="gramEnd"/>
      <w:r w:rsidRPr="00CC7DFB">
        <w:rPr>
          <w:rFonts w:ascii="Times New Roman" w:hAnsi="Times New Roman" w:cs="Times New Roman"/>
          <w:sz w:val="20"/>
          <w:szCs w:val="32"/>
        </w:rPr>
        <w:t xml:space="preserve"> Pradesh, India. He had earlier worked as Senior Resident in the most prestigious dental institute of the country i.e. </w:t>
      </w:r>
      <w:proofErr w:type="spellStart"/>
      <w:r w:rsidRPr="00CC7DFB">
        <w:rPr>
          <w:rFonts w:ascii="Times New Roman" w:hAnsi="Times New Roman" w:cs="Times New Roman"/>
          <w:sz w:val="20"/>
          <w:szCs w:val="32"/>
        </w:rPr>
        <w:t>Maulana</w:t>
      </w:r>
      <w:proofErr w:type="spellEnd"/>
      <w:r w:rsidRPr="00CC7DFB">
        <w:rPr>
          <w:rFonts w:ascii="Times New Roman" w:hAnsi="Times New Roman" w:cs="Times New Roman"/>
          <w:sz w:val="20"/>
          <w:szCs w:val="32"/>
        </w:rPr>
        <w:t xml:space="preserve"> Azad Institute of Dental Sciences, New Delhi, </w:t>
      </w:r>
      <w:proofErr w:type="gramStart"/>
      <w:r w:rsidRPr="00CC7DFB">
        <w:rPr>
          <w:rFonts w:ascii="Times New Roman" w:hAnsi="Times New Roman" w:cs="Times New Roman"/>
          <w:sz w:val="20"/>
          <w:szCs w:val="32"/>
        </w:rPr>
        <w:t>India</w:t>
      </w:r>
      <w:proofErr w:type="gramEnd"/>
      <w:r w:rsidRPr="00CC7DFB">
        <w:rPr>
          <w:rFonts w:ascii="Times New Roman" w:hAnsi="Times New Roman" w:cs="Times New Roman"/>
          <w:sz w:val="20"/>
          <w:szCs w:val="32"/>
        </w:rPr>
        <w:t xml:space="preserve">. He had also worked as Senior Lecturer in </w:t>
      </w:r>
      <w:proofErr w:type="spellStart"/>
      <w:r w:rsidRPr="00CC7DFB">
        <w:rPr>
          <w:rFonts w:ascii="Times New Roman" w:hAnsi="Times New Roman" w:cs="Times New Roman"/>
          <w:sz w:val="20"/>
          <w:szCs w:val="32"/>
        </w:rPr>
        <w:t>Santosh</w:t>
      </w:r>
      <w:proofErr w:type="spellEnd"/>
      <w:r w:rsidRPr="00CC7DFB">
        <w:rPr>
          <w:rFonts w:ascii="Times New Roman" w:hAnsi="Times New Roman" w:cs="Times New Roman"/>
          <w:sz w:val="20"/>
          <w:szCs w:val="32"/>
        </w:rPr>
        <w:t xml:space="preserve"> Dental College, </w:t>
      </w:r>
      <w:proofErr w:type="spellStart"/>
      <w:r w:rsidRPr="00CC7DFB">
        <w:rPr>
          <w:rFonts w:ascii="Times New Roman" w:hAnsi="Times New Roman" w:cs="Times New Roman"/>
          <w:sz w:val="20"/>
          <w:szCs w:val="32"/>
        </w:rPr>
        <w:t>Santosh</w:t>
      </w:r>
      <w:proofErr w:type="spellEnd"/>
      <w:r w:rsidRPr="00CC7DFB">
        <w:rPr>
          <w:rFonts w:ascii="Times New Roman" w:hAnsi="Times New Roman" w:cs="Times New Roman"/>
          <w:sz w:val="20"/>
          <w:szCs w:val="32"/>
        </w:rPr>
        <w:t xml:space="preserve"> Deemed to be University, Ghaziabad (Delhi NCR) &amp; Senior Lecturer in </w:t>
      </w:r>
      <w:proofErr w:type="spellStart"/>
      <w:r w:rsidRPr="00CC7DFB">
        <w:rPr>
          <w:rFonts w:ascii="Times New Roman" w:hAnsi="Times New Roman" w:cs="Times New Roman"/>
          <w:sz w:val="20"/>
          <w:szCs w:val="32"/>
        </w:rPr>
        <w:t>Sudha</w:t>
      </w:r>
      <w:proofErr w:type="spellEnd"/>
      <w:r w:rsidRPr="00CC7DFB">
        <w:rPr>
          <w:rFonts w:ascii="Times New Roman" w:hAnsi="Times New Roman" w:cs="Times New Roman"/>
          <w:sz w:val="20"/>
          <w:szCs w:val="32"/>
        </w:rPr>
        <w:t xml:space="preserve"> </w:t>
      </w:r>
      <w:proofErr w:type="spellStart"/>
      <w:r w:rsidRPr="00CC7DFB">
        <w:rPr>
          <w:rFonts w:ascii="Times New Roman" w:hAnsi="Times New Roman" w:cs="Times New Roman"/>
          <w:sz w:val="20"/>
          <w:szCs w:val="32"/>
        </w:rPr>
        <w:t>Rustagi</w:t>
      </w:r>
      <w:proofErr w:type="spellEnd"/>
      <w:r w:rsidRPr="00CC7DFB">
        <w:rPr>
          <w:rFonts w:ascii="Times New Roman" w:hAnsi="Times New Roman" w:cs="Times New Roman"/>
          <w:sz w:val="20"/>
          <w:szCs w:val="32"/>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 He has also been conferred with </w:t>
      </w:r>
      <w:proofErr w:type="spellStart"/>
      <w:r w:rsidRPr="00CC7DFB">
        <w:rPr>
          <w:rFonts w:ascii="Times New Roman" w:hAnsi="Times New Roman" w:cs="Times New Roman"/>
          <w:sz w:val="20"/>
          <w:szCs w:val="32"/>
        </w:rPr>
        <w:t>Diplomate</w:t>
      </w:r>
      <w:proofErr w:type="spellEnd"/>
      <w:r w:rsidRPr="00CC7DFB">
        <w:rPr>
          <w:rFonts w:ascii="Times New Roman" w:hAnsi="Times New Roman" w:cs="Times New Roman"/>
          <w:sz w:val="20"/>
          <w:szCs w:val="32"/>
        </w:rPr>
        <w:t xml:space="preserve"> Fellowship in the field of </w:t>
      </w:r>
      <w:proofErr w:type="spellStart"/>
      <w:r w:rsidRPr="00CC7DFB">
        <w:rPr>
          <w:rFonts w:ascii="Times New Roman" w:hAnsi="Times New Roman" w:cs="Times New Roman"/>
          <w:sz w:val="20"/>
          <w:szCs w:val="32"/>
        </w:rPr>
        <w:t>implantology</w:t>
      </w:r>
      <w:proofErr w:type="spellEnd"/>
      <w:r w:rsidRPr="00CC7DFB">
        <w:rPr>
          <w:rFonts w:ascii="Times New Roman" w:hAnsi="Times New Roman" w:cs="Times New Roman"/>
          <w:sz w:val="20"/>
          <w:szCs w:val="32"/>
        </w:rPr>
        <w:t xml:space="preserve"> by World Congress for Oral </w:t>
      </w:r>
      <w:proofErr w:type="spellStart"/>
      <w:r w:rsidRPr="00CC7DFB">
        <w:rPr>
          <w:rFonts w:ascii="Times New Roman" w:hAnsi="Times New Roman" w:cs="Times New Roman"/>
          <w:sz w:val="20"/>
          <w:szCs w:val="32"/>
        </w:rPr>
        <w:t>Implantology</w:t>
      </w:r>
      <w:proofErr w:type="spellEnd"/>
      <w:r w:rsidRPr="00CC7DFB">
        <w:rPr>
          <w:rFonts w:ascii="Times New Roman" w:hAnsi="Times New Roman" w:cs="Times New Roman"/>
          <w:sz w:val="20"/>
          <w:szCs w:val="32"/>
        </w:rPr>
        <w:t xml:space="preserve"> (WCOI), Tokyo, Japan. Throughout his academic career, he had been awarded with gold medals being the Topper of the University, back to back. He has authored a book on “Oral Pathology” under Scientific </w:t>
      </w:r>
      <w:proofErr w:type="spellStart"/>
      <w:r w:rsidRPr="00CC7DFB">
        <w:rPr>
          <w:rFonts w:ascii="Times New Roman" w:hAnsi="Times New Roman" w:cs="Times New Roman"/>
          <w:sz w:val="20"/>
          <w:szCs w:val="32"/>
        </w:rPr>
        <w:t>Medtech</w:t>
      </w:r>
      <w:proofErr w:type="spellEnd"/>
      <w:r w:rsidRPr="00CC7DFB">
        <w:rPr>
          <w:rFonts w:ascii="Times New Roman" w:hAnsi="Times New Roman" w:cs="Times New Roman"/>
          <w:sz w:val="20"/>
          <w:szCs w:val="32"/>
        </w:rPr>
        <w:t xml:space="preserve"> publishers. He has to his credit around 28 books under Lambert Academic Publishing (LAP) and more than 100 national as well as international publications in various reputed journals. He is the Editor of </w:t>
      </w:r>
      <w:proofErr w:type="spellStart"/>
      <w:r w:rsidRPr="00CC7DFB">
        <w:rPr>
          <w:rFonts w:ascii="Times New Roman" w:hAnsi="Times New Roman" w:cs="Times New Roman"/>
          <w:sz w:val="20"/>
          <w:szCs w:val="32"/>
        </w:rPr>
        <w:t>Webmed</w:t>
      </w:r>
      <w:proofErr w:type="spellEnd"/>
      <w:r w:rsidRPr="00CC7DFB">
        <w:rPr>
          <w:rFonts w:ascii="Times New Roman" w:hAnsi="Times New Roman" w:cs="Times New Roman"/>
          <w:sz w:val="20"/>
          <w:szCs w:val="32"/>
        </w:rPr>
        <w:t xml:space="preserve"> Central, Associate Editor of Current Dental Research Journal and Assistant Editor of Asia Pacific Dental Journal &amp; I-Dentistry journal. He is on the panel of various national and international journals as an editorial board member. Apart from this, he is also an active reviewer for various journals. He is actively associated with various associations namely IPS, IDA, IDRR, AHA, etc. He has been recently appointed as “General Secretary” of Oral Maxillofacial </w:t>
      </w:r>
      <w:proofErr w:type="spellStart"/>
      <w:r w:rsidRPr="00CC7DFB">
        <w:rPr>
          <w:rFonts w:ascii="Times New Roman" w:hAnsi="Times New Roman" w:cs="Times New Roman"/>
          <w:sz w:val="20"/>
          <w:szCs w:val="32"/>
        </w:rPr>
        <w:t>Implantology</w:t>
      </w:r>
      <w:proofErr w:type="spellEnd"/>
      <w:r w:rsidRPr="00CC7DFB">
        <w:rPr>
          <w:rFonts w:ascii="Times New Roman" w:hAnsi="Times New Roman" w:cs="Times New Roman"/>
          <w:sz w:val="20"/>
          <w:szCs w:val="32"/>
        </w:rPr>
        <w:t xml:space="preserve"> Council of India (OMICI) by </w:t>
      </w:r>
      <w:proofErr w:type="spellStart"/>
      <w:r w:rsidRPr="00CC7DFB">
        <w:rPr>
          <w:rFonts w:ascii="Times New Roman" w:hAnsi="Times New Roman" w:cs="Times New Roman"/>
          <w:sz w:val="20"/>
          <w:szCs w:val="32"/>
        </w:rPr>
        <w:t>DenTrenz</w:t>
      </w:r>
      <w:proofErr w:type="spellEnd"/>
      <w:r w:rsidRPr="00CC7DFB">
        <w:rPr>
          <w:rFonts w:ascii="Times New Roman" w:hAnsi="Times New Roman" w:cs="Times New Roman"/>
          <w:sz w:val="20"/>
          <w:szCs w:val="32"/>
        </w:rPr>
        <w:t xml:space="preserve"> Careers. He has presented keynote guest lectures and faculty presentations in various national &amp; international conferences. He has been recently appointed as the youngest plenary speaker representing India in the European Conference on Dental Health hosted by Conference Series LLC Ltd on 29th July 2021. He also presented paper as well as poster presentations in various conferences, many of which were highly appreciated and awarded. He is also known for his organization skills since he has been actively associated as organizing committee member for various conferences. Moreover, he is the youngest dental surgeon of the World to have been appointed as Chairman, Organizing Committee of the </w:t>
      </w:r>
      <w:proofErr w:type="spellStart"/>
      <w:r w:rsidRPr="00CC7DFB">
        <w:rPr>
          <w:rFonts w:ascii="Times New Roman" w:hAnsi="Times New Roman" w:cs="Times New Roman"/>
          <w:sz w:val="20"/>
          <w:szCs w:val="32"/>
        </w:rPr>
        <w:t>DenTrenz</w:t>
      </w:r>
      <w:proofErr w:type="spellEnd"/>
      <w:r w:rsidRPr="00CC7DFB">
        <w:rPr>
          <w:rFonts w:ascii="Times New Roman" w:hAnsi="Times New Roman" w:cs="Times New Roman"/>
          <w:sz w:val="20"/>
          <w:szCs w:val="32"/>
        </w:rPr>
        <w:t xml:space="preserve"> 3 in 1 International Virtual Dental Conference 2020. He is the Council Member of </w:t>
      </w:r>
      <w:proofErr w:type="spellStart"/>
      <w:r w:rsidRPr="00CC7DFB">
        <w:rPr>
          <w:rFonts w:ascii="Times New Roman" w:hAnsi="Times New Roman" w:cs="Times New Roman"/>
          <w:sz w:val="20"/>
          <w:szCs w:val="32"/>
        </w:rPr>
        <w:t>Gergson</w:t>
      </w:r>
      <w:proofErr w:type="spellEnd"/>
      <w:r w:rsidRPr="00CC7DFB">
        <w:rPr>
          <w:rFonts w:ascii="Times New Roman" w:hAnsi="Times New Roman" w:cs="Times New Roman"/>
          <w:sz w:val="20"/>
          <w:szCs w:val="32"/>
        </w:rPr>
        <w:t xml:space="preserve"> </w:t>
      </w:r>
      <w:proofErr w:type="spellStart"/>
      <w:r w:rsidRPr="00CC7DFB">
        <w:rPr>
          <w:rFonts w:ascii="Times New Roman" w:hAnsi="Times New Roman" w:cs="Times New Roman"/>
          <w:sz w:val="20"/>
          <w:szCs w:val="32"/>
        </w:rPr>
        <w:t>Lehrmann</w:t>
      </w:r>
      <w:proofErr w:type="spellEnd"/>
      <w:r w:rsidRPr="00CC7DFB">
        <w:rPr>
          <w:rFonts w:ascii="Times New Roman" w:hAnsi="Times New Roman" w:cs="Times New Roman"/>
          <w:sz w:val="20"/>
          <w:szCs w:val="32"/>
        </w:rPr>
        <w:t xml:space="preserve"> Group (GLG). He had been the President of NDDSF (dental society) from Punjab State. He has also contributed in various books like Textbook of Conservative &amp; Restorative Dentistry, Textbook of </w:t>
      </w:r>
      <w:proofErr w:type="spellStart"/>
      <w:r w:rsidRPr="00CC7DFB">
        <w:rPr>
          <w:rFonts w:ascii="Times New Roman" w:hAnsi="Times New Roman" w:cs="Times New Roman"/>
          <w:sz w:val="20"/>
          <w:szCs w:val="32"/>
        </w:rPr>
        <w:t>Endodontics</w:t>
      </w:r>
      <w:proofErr w:type="spellEnd"/>
      <w:r w:rsidRPr="00CC7DFB">
        <w:rPr>
          <w:rFonts w:ascii="Times New Roman" w:hAnsi="Times New Roman" w:cs="Times New Roman"/>
          <w:sz w:val="20"/>
          <w:szCs w:val="32"/>
        </w:rPr>
        <w:t xml:space="preserve">, Indirect Restorations, Target MDS MCQ’s, Dental Matrix, </w:t>
      </w:r>
      <w:proofErr w:type="spellStart"/>
      <w:r w:rsidRPr="00CC7DFB">
        <w:rPr>
          <w:rFonts w:ascii="Times New Roman" w:hAnsi="Times New Roman" w:cs="Times New Roman"/>
          <w:sz w:val="20"/>
          <w:szCs w:val="32"/>
        </w:rPr>
        <w:t>Brahmastra</w:t>
      </w:r>
      <w:proofErr w:type="spellEnd"/>
      <w:r w:rsidRPr="00CC7DFB">
        <w:rPr>
          <w:rFonts w:ascii="Times New Roman" w:hAnsi="Times New Roman" w:cs="Times New Roman"/>
          <w:sz w:val="20"/>
          <w:szCs w:val="32"/>
        </w:rPr>
        <w:t xml:space="preserve">, AIIMS 25 etc. He has been also conferred with many awards namely IDA Profile of the Month 2011, Budding Dentist Award 2010, Dental Youth Icon 2009, Student Ambassador and Mentor by the publishing group “Elsevier” and “The Best Post Graduate Student in Prosthodontics in India” in 2016. He has been recently awarded as “The Most Dynamic Dentist of the year 2021” during the Next Den Gen Awards 2021 where he was also appointed as the Guest of </w:t>
      </w:r>
      <w:proofErr w:type="spellStart"/>
      <w:r w:rsidRPr="00CC7DFB">
        <w:rPr>
          <w:rFonts w:ascii="Times New Roman" w:hAnsi="Times New Roman" w:cs="Times New Roman"/>
          <w:sz w:val="20"/>
          <w:szCs w:val="32"/>
        </w:rPr>
        <w:t>Honour</w:t>
      </w:r>
      <w:proofErr w:type="spellEnd"/>
      <w:r w:rsidRPr="00CC7DFB">
        <w:rPr>
          <w:rFonts w:ascii="Times New Roman" w:hAnsi="Times New Roman" w:cs="Times New Roman"/>
          <w:sz w:val="20"/>
          <w:szCs w:val="32"/>
        </w:rPr>
        <w:t xml:space="preserve"> and esteemed jury member. Earlier, he was awarded “Doctor's Excellency Icon Award 2020” for excellent work in the field of dentistry by Geniuses World Records on the occasion of National Doctor’s Day i.e. 1st July 2020 &amp; Global Outreach Healthcare Award 2020 under the category “Associate Editor of the Year” for exemplary work in the field of research by Global Outreach Medical &amp; Health Association (GOMHA). He has recently been conferred with the Appreciation Award for commitment and dedication to the field of dentistry on the occasion of International Dentist’s Day i.e. 6th March 2021 by team </w:t>
      </w:r>
      <w:proofErr w:type="spellStart"/>
      <w:r w:rsidRPr="00CC7DFB">
        <w:rPr>
          <w:rFonts w:ascii="Times New Roman" w:hAnsi="Times New Roman" w:cs="Times New Roman"/>
          <w:sz w:val="20"/>
          <w:szCs w:val="32"/>
        </w:rPr>
        <w:t>CynoDent</w:t>
      </w:r>
      <w:proofErr w:type="spellEnd"/>
      <w:r w:rsidRPr="00CC7DFB">
        <w:rPr>
          <w:rFonts w:ascii="Times New Roman" w:hAnsi="Times New Roman" w:cs="Times New Roman"/>
          <w:sz w:val="20"/>
          <w:szCs w:val="32"/>
        </w:rPr>
        <w:t xml:space="preserve"> (Global Healthcare for all). He was also awarded and </w:t>
      </w:r>
      <w:proofErr w:type="spellStart"/>
      <w:r w:rsidRPr="00CC7DFB">
        <w:rPr>
          <w:rFonts w:ascii="Times New Roman" w:hAnsi="Times New Roman" w:cs="Times New Roman"/>
          <w:sz w:val="20"/>
          <w:szCs w:val="32"/>
        </w:rPr>
        <w:t>honoured</w:t>
      </w:r>
      <w:proofErr w:type="spellEnd"/>
      <w:r w:rsidRPr="00CC7DFB">
        <w:rPr>
          <w:rFonts w:ascii="Times New Roman" w:hAnsi="Times New Roman" w:cs="Times New Roman"/>
          <w:sz w:val="20"/>
          <w:szCs w:val="32"/>
        </w:rPr>
        <w:t xml:space="preserve"> by the then Chief Minister of Punjab (Sh. </w:t>
      </w:r>
      <w:proofErr w:type="spellStart"/>
      <w:r w:rsidRPr="00CC7DFB">
        <w:rPr>
          <w:rFonts w:ascii="Times New Roman" w:hAnsi="Times New Roman" w:cs="Times New Roman"/>
          <w:sz w:val="20"/>
          <w:szCs w:val="32"/>
        </w:rPr>
        <w:t>Prakash</w:t>
      </w:r>
      <w:proofErr w:type="spellEnd"/>
      <w:r w:rsidRPr="00CC7DFB">
        <w:rPr>
          <w:rFonts w:ascii="Times New Roman" w:hAnsi="Times New Roman" w:cs="Times New Roman"/>
          <w:sz w:val="20"/>
          <w:szCs w:val="32"/>
        </w:rPr>
        <w:t xml:space="preserve"> Singh </w:t>
      </w:r>
      <w:proofErr w:type="spellStart"/>
      <w:r w:rsidRPr="00CC7DFB">
        <w:rPr>
          <w:rFonts w:ascii="Times New Roman" w:hAnsi="Times New Roman" w:cs="Times New Roman"/>
          <w:sz w:val="20"/>
          <w:szCs w:val="32"/>
        </w:rPr>
        <w:t>Badal</w:t>
      </w:r>
      <w:proofErr w:type="spellEnd"/>
      <w:r w:rsidRPr="00CC7DFB">
        <w:rPr>
          <w:rFonts w:ascii="Times New Roman" w:hAnsi="Times New Roman" w:cs="Times New Roman"/>
          <w:sz w:val="20"/>
          <w:szCs w:val="32"/>
        </w:rPr>
        <w:t xml:space="preserve">) for securing highest marks during BDS 1st professional university examinations. He was also awarded with IDA Colgate scholarships and RN </w:t>
      </w:r>
      <w:proofErr w:type="spellStart"/>
      <w:r w:rsidRPr="00CC7DFB">
        <w:rPr>
          <w:rFonts w:ascii="Times New Roman" w:hAnsi="Times New Roman" w:cs="Times New Roman"/>
          <w:sz w:val="20"/>
          <w:szCs w:val="32"/>
        </w:rPr>
        <w:t>Kukar</w:t>
      </w:r>
      <w:proofErr w:type="spellEnd"/>
      <w:r w:rsidRPr="00CC7DFB">
        <w:rPr>
          <w:rFonts w:ascii="Times New Roman" w:hAnsi="Times New Roman" w:cs="Times New Roman"/>
          <w:sz w:val="20"/>
          <w:szCs w:val="32"/>
        </w:rPr>
        <w:t xml:space="preserve"> merit award throughout his academic career. Apart from the academics, he is actively associated with sports and cultural activities also. He had been a national level player of Table Tennis and won many awards for the same. He has also won medals for various sports events held in conferences, intra-college as well as inter-college level.</w:t>
      </w:r>
    </w:p>
    <w:sectPr w:rsidR="00CC7DFB" w:rsidRPr="00CC7DF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7T11:35:00Z" w:initials="SS">
    <w:p w:rsidR="00D55FFF" w:rsidRDefault="00D55FFF">
      <w:pPr>
        <w:pStyle w:val="CommentText"/>
      </w:pPr>
      <w:r>
        <w:rPr>
          <w:rStyle w:val="CommentReference"/>
        </w:rPr>
        <w:annotationRef/>
      </w:r>
      <w:r>
        <w:t>Rejected as already published. Please find the below link for your reference.</w:t>
      </w:r>
    </w:p>
    <w:p w:rsidR="00D55FFF" w:rsidRDefault="00D55FFF">
      <w:pPr>
        <w:pStyle w:val="CommentText"/>
      </w:pPr>
    </w:p>
    <w:p w:rsidR="00D55FFF" w:rsidRDefault="00D55FFF">
      <w:pPr>
        <w:pStyle w:val="CommentText"/>
      </w:pPr>
      <w:hyperlink r:id="rId1" w:history="1">
        <w:r w:rsidRPr="00FA5C01">
          <w:rPr>
            <w:rStyle w:val="Hyperlink"/>
          </w:rPr>
          <w:t>https://www.scitcentralconferences.com/accepteddetails/world-summit-on-oral-health-and-dentistry/1673</w:t>
        </w:r>
      </w:hyperlink>
    </w:p>
    <w:p w:rsidR="00D55FFF" w:rsidRDefault="00D55F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ED77E1"/>
    <w:multiLevelType w:val="hybridMultilevel"/>
    <w:tmpl w:val="85EE8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DFB"/>
    <w:rsid w:val="00CC7DFB"/>
    <w:rsid w:val="00D55FFF"/>
    <w:rsid w:val="00FC4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DFB"/>
    <w:pPr>
      <w:ind w:left="720"/>
      <w:contextualSpacing/>
    </w:pPr>
  </w:style>
  <w:style w:type="character" w:styleId="CommentReference">
    <w:name w:val="annotation reference"/>
    <w:basedOn w:val="DefaultParagraphFont"/>
    <w:uiPriority w:val="99"/>
    <w:semiHidden/>
    <w:unhideWhenUsed/>
    <w:rsid w:val="00D55FFF"/>
    <w:rPr>
      <w:sz w:val="16"/>
      <w:szCs w:val="16"/>
    </w:rPr>
  </w:style>
  <w:style w:type="paragraph" w:styleId="CommentText">
    <w:name w:val="annotation text"/>
    <w:basedOn w:val="Normal"/>
    <w:link w:val="CommentTextChar"/>
    <w:uiPriority w:val="99"/>
    <w:semiHidden/>
    <w:unhideWhenUsed/>
    <w:rsid w:val="00D55FFF"/>
    <w:pPr>
      <w:spacing w:line="240" w:lineRule="auto"/>
    </w:pPr>
    <w:rPr>
      <w:sz w:val="20"/>
      <w:szCs w:val="20"/>
    </w:rPr>
  </w:style>
  <w:style w:type="character" w:customStyle="1" w:styleId="CommentTextChar">
    <w:name w:val="Comment Text Char"/>
    <w:basedOn w:val="DefaultParagraphFont"/>
    <w:link w:val="CommentText"/>
    <w:uiPriority w:val="99"/>
    <w:semiHidden/>
    <w:rsid w:val="00D55FFF"/>
    <w:rPr>
      <w:sz w:val="20"/>
      <w:szCs w:val="20"/>
    </w:rPr>
  </w:style>
  <w:style w:type="paragraph" w:styleId="CommentSubject">
    <w:name w:val="annotation subject"/>
    <w:basedOn w:val="CommentText"/>
    <w:next w:val="CommentText"/>
    <w:link w:val="CommentSubjectChar"/>
    <w:uiPriority w:val="99"/>
    <w:semiHidden/>
    <w:unhideWhenUsed/>
    <w:rsid w:val="00D55FFF"/>
    <w:rPr>
      <w:b/>
      <w:bCs/>
    </w:rPr>
  </w:style>
  <w:style w:type="character" w:customStyle="1" w:styleId="CommentSubjectChar">
    <w:name w:val="Comment Subject Char"/>
    <w:basedOn w:val="CommentTextChar"/>
    <w:link w:val="CommentSubject"/>
    <w:uiPriority w:val="99"/>
    <w:semiHidden/>
    <w:rsid w:val="00D55FFF"/>
    <w:rPr>
      <w:b/>
      <w:bCs/>
      <w:sz w:val="20"/>
      <w:szCs w:val="20"/>
    </w:rPr>
  </w:style>
  <w:style w:type="paragraph" w:styleId="BalloonText">
    <w:name w:val="Balloon Text"/>
    <w:basedOn w:val="Normal"/>
    <w:link w:val="BalloonTextChar"/>
    <w:uiPriority w:val="99"/>
    <w:semiHidden/>
    <w:unhideWhenUsed/>
    <w:rsid w:val="00D55F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FFF"/>
    <w:rPr>
      <w:rFonts w:ascii="Tahoma" w:hAnsi="Tahoma" w:cs="Tahoma"/>
      <w:sz w:val="16"/>
      <w:szCs w:val="16"/>
    </w:rPr>
  </w:style>
  <w:style w:type="character" w:styleId="Hyperlink">
    <w:name w:val="Hyperlink"/>
    <w:basedOn w:val="DefaultParagraphFont"/>
    <w:uiPriority w:val="99"/>
    <w:unhideWhenUsed/>
    <w:rsid w:val="00D55F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DFB"/>
    <w:pPr>
      <w:ind w:left="720"/>
      <w:contextualSpacing/>
    </w:pPr>
  </w:style>
  <w:style w:type="character" w:styleId="CommentReference">
    <w:name w:val="annotation reference"/>
    <w:basedOn w:val="DefaultParagraphFont"/>
    <w:uiPriority w:val="99"/>
    <w:semiHidden/>
    <w:unhideWhenUsed/>
    <w:rsid w:val="00D55FFF"/>
    <w:rPr>
      <w:sz w:val="16"/>
      <w:szCs w:val="16"/>
    </w:rPr>
  </w:style>
  <w:style w:type="paragraph" w:styleId="CommentText">
    <w:name w:val="annotation text"/>
    <w:basedOn w:val="Normal"/>
    <w:link w:val="CommentTextChar"/>
    <w:uiPriority w:val="99"/>
    <w:semiHidden/>
    <w:unhideWhenUsed/>
    <w:rsid w:val="00D55FFF"/>
    <w:pPr>
      <w:spacing w:line="240" w:lineRule="auto"/>
    </w:pPr>
    <w:rPr>
      <w:sz w:val="20"/>
      <w:szCs w:val="20"/>
    </w:rPr>
  </w:style>
  <w:style w:type="character" w:customStyle="1" w:styleId="CommentTextChar">
    <w:name w:val="Comment Text Char"/>
    <w:basedOn w:val="DefaultParagraphFont"/>
    <w:link w:val="CommentText"/>
    <w:uiPriority w:val="99"/>
    <w:semiHidden/>
    <w:rsid w:val="00D55FFF"/>
    <w:rPr>
      <w:sz w:val="20"/>
      <w:szCs w:val="20"/>
    </w:rPr>
  </w:style>
  <w:style w:type="paragraph" w:styleId="CommentSubject">
    <w:name w:val="annotation subject"/>
    <w:basedOn w:val="CommentText"/>
    <w:next w:val="CommentText"/>
    <w:link w:val="CommentSubjectChar"/>
    <w:uiPriority w:val="99"/>
    <w:semiHidden/>
    <w:unhideWhenUsed/>
    <w:rsid w:val="00D55FFF"/>
    <w:rPr>
      <w:b/>
      <w:bCs/>
    </w:rPr>
  </w:style>
  <w:style w:type="character" w:customStyle="1" w:styleId="CommentSubjectChar">
    <w:name w:val="Comment Subject Char"/>
    <w:basedOn w:val="CommentTextChar"/>
    <w:link w:val="CommentSubject"/>
    <w:uiPriority w:val="99"/>
    <w:semiHidden/>
    <w:rsid w:val="00D55FFF"/>
    <w:rPr>
      <w:b/>
      <w:bCs/>
      <w:sz w:val="20"/>
      <w:szCs w:val="20"/>
    </w:rPr>
  </w:style>
  <w:style w:type="paragraph" w:styleId="BalloonText">
    <w:name w:val="Balloon Text"/>
    <w:basedOn w:val="Normal"/>
    <w:link w:val="BalloonTextChar"/>
    <w:uiPriority w:val="99"/>
    <w:semiHidden/>
    <w:unhideWhenUsed/>
    <w:rsid w:val="00D55F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FFF"/>
    <w:rPr>
      <w:rFonts w:ascii="Tahoma" w:hAnsi="Tahoma" w:cs="Tahoma"/>
      <w:sz w:val="16"/>
      <w:szCs w:val="16"/>
    </w:rPr>
  </w:style>
  <w:style w:type="character" w:styleId="Hyperlink">
    <w:name w:val="Hyperlink"/>
    <w:basedOn w:val="DefaultParagraphFont"/>
    <w:uiPriority w:val="99"/>
    <w:unhideWhenUsed/>
    <w:rsid w:val="00D55F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itcentralconferences.com/accepteddetails/world-summit-on-oral-health-and-dentistry/1673"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54697-4C9E-4D32-9759-054BC1F76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1117</Words>
  <Characters>6368</Characters>
  <Application>Microsoft Office Word</Application>
  <DocSecurity>0</DocSecurity>
  <Lines>53</Lines>
  <Paragraphs>14</Paragraphs>
  <ScaleCrop>false</ScaleCrop>
  <Company/>
  <LinksUpToDate>false</LinksUpToDate>
  <CharactersWithSpaces>7471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2022-05-27T05:59:00Z</dcterms:created>
  <dcterms:modified xsi:type="dcterms:W3CDTF">2022-05-27T06:05:00Z</dcterms:modified>
</cp:coreProperties>
</file>