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B4E389" w14:textId="56E1B0B3" w:rsidR="00AE3E37" w:rsidRPr="00B72ADE" w:rsidRDefault="00960984" w:rsidP="00B72ADE">
      <w:pPr>
        <w:pStyle w:val="BodyText"/>
        <w:spacing w:after="100" w:afterAutospacing="1"/>
        <w:rPr>
          <w:rFonts w:ascii="Times New Roman" w:hAnsi="Times New Roman" w:cs="Times New Roman"/>
          <w:b/>
          <w:sz w:val="32"/>
          <w:szCs w:val="22"/>
        </w:rPr>
      </w:pPr>
      <w:commentRangeStart w:id="0"/>
      <w:r w:rsidRPr="00B72ADE">
        <w:rPr>
          <w:rFonts w:ascii="Times New Roman" w:hAnsi="Times New Roman" w:cs="Times New Roman"/>
          <w:b/>
          <w:sz w:val="32"/>
          <w:szCs w:val="22"/>
        </w:rPr>
        <w:t xml:space="preserve">Management </w:t>
      </w:r>
      <w:r w:rsidR="00B72ADE" w:rsidRPr="00B72ADE">
        <w:rPr>
          <w:rFonts w:ascii="Times New Roman" w:hAnsi="Times New Roman" w:cs="Times New Roman"/>
          <w:b/>
          <w:sz w:val="32"/>
          <w:szCs w:val="22"/>
        </w:rPr>
        <w:t xml:space="preserve">of tooth hypersensitivity using diode laser and </w:t>
      </w:r>
      <w:proofErr w:type="spellStart"/>
      <w:r w:rsidR="00B72ADE" w:rsidRPr="00B72ADE">
        <w:rPr>
          <w:rFonts w:ascii="Times New Roman" w:hAnsi="Times New Roman" w:cs="Times New Roman"/>
          <w:b/>
          <w:sz w:val="32"/>
          <w:szCs w:val="22"/>
        </w:rPr>
        <w:t>nano</w:t>
      </w:r>
      <w:proofErr w:type="spellEnd"/>
      <w:r w:rsidRPr="00B72ADE">
        <w:rPr>
          <w:rFonts w:ascii="Times New Roman" w:hAnsi="Times New Roman" w:cs="Times New Roman"/>
          <w:b/>
          <w:sz w:val="32"/>
          <w:szCs w:val="22"/>
        </w:rPr>
        <w:t xml:space="preserve"> </w:t>
      </w:r>
      <w:r w:rsidR="00B72ADE" w:rsidRPr="00B72ADE">
        <w:rPr>
          <w:rFonts w:ascii="Times New Roman" w:hAnsi="Times New Roman" w:cs="Times New Roman"/>
          <w:b/>
          <w:sz w:val="32"/>
          <w:szCs w:val="22"/>
        </w:rPr>
        <w:t>hydroxyapatite toothpaste</w:t>
      </w:r>
      <w:commentRangeEnd w:id="0"/>
      <w:r w:rsidR="00915C25">
        <w:rPr>
          <w:rStyle w:val="CommentReference"/>
        </w:rPr>
        <w:commentReference w:id="0"/>
      </w:r>
    </w:p>
    <w:p w14:paraId="6A4AB55F" w14:textId="583715A9" w:rsidR="00734CD4" w:rsidRPr="00B72ADE" w:rsidRDefault="00960984" w:rsidP="00B72ADE">
      <w:pPr>
        <w:pStyle w:val="BodyText"/>
        <w:spacing w:after="120" w:line="198" w:lineRule="exact"/>
        <w:rPr>
          <w:rFonts w:ascii="Times New Roman" w:eastAsia="Times New Roman" w:hAnsi="Times New Roman" w:cs="Times New Roman"/>
          <w:sz w:val="24"/>
          <w:szCs w:val="20"/>
        </w:rPr>
      </w:pPr>
      <w:r w:rsidRPr="00B72ADE">
        <w:rPr>
          <w:rFonts w:ascii="Times New Roman" w:eastAsia="Times New Roman" w:hAnsi="Times New Roman" w:cs="Times New Roman"/>
          <w:sz w:val="24"/>
          <w:szCs w:val="20"/>
        </w:rPr>
        <w:t xml:space="preserve">Mohamed </w:t>
      </w:r>
      <w:proofErr w:type="spellStart"/>
      <w:r w:rsidRPr="00B72ADE">
        <w:rPr>
          <w:rFonts w:ascii="Times New Roman" w:eastAsia="Times New Roman" w:hAnsi="Times New Roman" w:cs="Times New Roman"/>
          <w:sz w:val="24"/>
          <w:szCs w:val="20"/>
        </w:rPr>
        <w:t>Shamel</w:t>
      </w:r>
      <w:proofErr w:type="spellEnd"/>
      <w:r w:rsidR="00B72ADE">
        <w:rPr>
          <w:rFonts w:ascii="Times New Roman" w:eastAsia="Times New Roman" w:hAnsi="Times New Roman" w:cs="Times New Roman"/>
          <w:sz w:val="24"/>
          <w:szCs w:val="20"/>
        </w:rPr>
        <w:t>*</w:t>
      </w:r>
      <w:r w:rsidR="00B72ADE" w:rsidRPr="00B72ADE">
        <w:rPr>
          <w:rFonts w:ascii="Times New Roman" w:eastAsia="Times New Roman" w:hAnsi="Times New Roman" w:cs="Times New Roman"/>
          <w:sz w:val="24"/>
          <w:szCs w:val="20"/>
        </w:rPr>
        <w:t xml:space="preserve"> and</w:t>
      </w:r>
      <w:r w:rsidR="005973B9" w:rsidRPr="00B72ADE">
        <w:rPr>
          <w:rFonts w:ascii="Times New Roman" w:eastAsia="Times New Roman" w:hAnsi="Times New Roman" w:cs="Times New Roman"/>
          <w:sz w:val="24"/>
          <w:szCs w:val="20"/>
        </w:rPr>
        <w:t xml:space="preserve"> </w:t>
      </w:r>
      <w:r w:rsidR="00B72ADE" w:rsidRPr="00B72ADE">
        <w:rPr>
          <w:rFonts w:ascii="Times New Roman" w:eastAsia="Times New Roman" w:hAnsi="Times New Roman" w:cs="Times New Roman"/>
          <w:sz w:val="24"/>
          <w:szCs w:val="20"/>
        </w:rPr>
        <w:t xml:space="preserve">Sara </w:t>
      </w:r>
      <w:proofErr w:type="spellStart"/>
      <w:r w:rsidR="00734CD4" w:rsidRPr="00B72ADE">
        <w:rPr>
          <w:rFonts w:ascii="Times New Roman" w:eastAsia="Times New Roman" w:hAnsi="Times New Roman" w:cs="Times New Roman"/>
          <w:sz w:val="24"/>
          <w:szCs w:val="20"/>
        </w:rPr>
        <w:t>Elbanna</w:t>
      </w:r>
      <w:proofErr w:type="spellEnd"/>
      <w:r w:rsidR="00734CD4" w:rsidRPr="00B72ADE">
        <w:rPr>
          <w:rFonts w:ascii="Times New Roman" w:eastAsia="Times New Roman" w:hAnsi="Times New Roman" w:cs="Times New Roman"/>
          <w:sz w:val="24"/>
          <w:szCs w:val="20"/>
        </w:rPr>
        <w:t xml:space="preserve"> </w:t>
      </w:r>
    </w:p>
    <w:p w14:paraId="4689CF05" w14:textId="38E889D4" w:rsidR="005973B9" w:rsidRPr="00B72ADE" w:rsidRDefault="00F92776" w:rsidP="00B72ADE">
      <w:pPr>
        <w:pStyle w:val="BodyText"/>
        <w:spacing w:after="100" w:afterAutospacing="1" w:line="198" w:lineRule="exact"/>
        <w:jc w:val="both"/>
        <w:rPr>
          <w:rFonts w:ascii="Times New Roman" w:hAnsi="Times New Roman" w:cs="Times New Roman"/>
          <w:sz w:val="22"/>
          <w:szCs w:val="22"/>
        </w:rPr>
      </w:pPr>
      <w:r w:rsidRPr="00B72ADE">
        <w:rPr>
          <w:rFonts w:ascii="Times New Roman" w:hAnsi="Times New Roman" w:cs="Times New Roman"/>
          <w:sz w:val="22"/>
          <w:szCs w:val="22"/>
        </w:rPr>
        <w:t>The British University in Egypt</w:t>
      </w:r>
      <w:r w:rsidR="005973B9" w:rsidRPr="00B72ADE">
        <w:rPr>
          <w:rFonts w:ascii="Times New Roman" w:hAnsi="Times New Roman" w:cs="Times New Roman"/>
          <w:sz w:val="22"/>
          <w:szCs w:val="22"/>
        </w:rPr>
        <w:t>,</w:t>
      </w:r>
      <w:r w:rsidR="008B0E0F" w:rsidRPr="00B72ADE">
        <w:rPr>
          <w:rFonts w:ascii="Times New Roman" w:hAnsi="Times New Roman" w:cs="Times New Roman"/>
          <w:sz w:val="22"/>
          <w:szCs w:val="22"/>
        </w:rPr>
        <w:t xml:space="preserve"> Egypt</w:t>
      </w:r>
    </w:p>
    <w:p w14:paraId="2FD7BAE6" w14:textId="2CBA6B5F" w:rsidR="00AE3E37" w:rsidRPr="00B72ADE" w:rsidRDefault="00B72ADE" w:rsidP="00B72ADE">
      <w:pPr>
        <w:pStyle w:val="BodyText"/>
        <w:spacing w:after="120"/>
        <w:jc w:val="center"/>
        <w:rPr>
          <w:rFonts w:ascii="Times New Roman" w:hAnsi="Times New Roman" w:cs="Times New Roman"/>
          <w:b/>
          <w:sz w:val="24"/>
          <w:szCs w:val="22"/>
        </w:rPr>
      </w:pPr>
      <w:r>
        <w:rPr>
          <w:rFonts w:ascii="Times New Roman" w:hAnsi="Times New Roman" w:cs="Times New Roman"/>
          <w:b/>
          <w:sz w:val="24"/>
          <w:szCs w:val="22"/>
        </w:rPr>
        <w:t>Abstract</w:t>
      </w:r>
    </w:p>
    <w:p w14:paraId="2335EFD2" w14:textId="4D4DC718" w:rsidR="00B72ADE" w:rsidRDefault="00734CD4" w:rsidP="00B72ADE">
      <w:pPr>
        <w:spacing w:after="240"/>
        <w:jc w:val="both"/>
        <w:rPr>
          <w:rFonts w:ascii="Times New Roman" w:eastAsia="Times New Roman" w:hAnsi="Times New Roman" w:cs="Times New Roman"/>
          <w:sz w:val="20"/>
          <w:szCs w:val="20"/>
        </w:rPr>
      </w:pPr>
      <w:r w:rsidRPr="00B72ADE">
        <w:rPr>
          <w:rFonts w:ascii="Times New Roman" w:hAnsi="Times New Roman" w:cs="Times New Roman"/>
          <w:b/>
          <w:sz w:val="20"/>
        </w:rPr>
        <w:t>Introduction:</w:t>
      </w:r>
      <w:r w:rsidRPr="00B72ADE">
        <w:rPr>
          <w:rFonts w:ascii="Times New Roman" w:hAnsi="Times New Roman" w:cs="Times New Roman"/>
          <w:sz w:val="20"/>
        </w:rPr>
        <w:t xml:space="preserve"> </w:t>
      </w:r>
      <w:r w:rsidRPr="00B72ADE">
        <w:rPr>
          <w:rFonts w:ascii="Times New Roman" w:eastAsia="Times New Roman" w:hAnsi="Times New Roman" w:cs="Times New Roman"/>
          <w:sz w:val="20"/>
          <w:szCs w:val="20"/>
        </w:rPr>
        <w:t>Dentin hypersensitivity is a very common problem that faces many patients and maintaining treatments with long term effectiveness remains a challenge. Based on hydrodynamic theory, the main approach of overcoming DH is tubular occlusion. At home Nano hydroxyapatite tooth pastes and in-office diode lasers are among the treatment options.</w:t>
      </w:r>
      <w:r w:rsidR="00B72ADE">
        <w:rPr>
          <w:rFonts w:ascii="Times New Roman" w:eastAsia="Times New Roman" w:hAnsi="Times New Roman" w:cs="Times New Roman"/>
          <w:sz w:val="20"/>
          <w:szCs w:val="20"/>
        </w:rPr>
        <w:t xml:space="preserve"> </w:t>
      </w:r>
      <w:r w:rsidRPr="00B72ADE">
        <w:rPr>
          <w:rFonts w:ascii="Times New Roman" w:eastAsia="Times New Roman" w:hAnsi="Times New Roman" w:cs="Times New Roman"/>
          <w:sz w:val="20"/>
          <w:szCs w:val="20"/>
        </w:rPr>
        <w:t>Main aim of this study was to discover the efficacy of diode laser alone and in combination with desensitizing toothpaste containing Nano hydroxyapatite to evaluate dentinal tubular occlusion after acid challenge under scanning electron microscope</w:t>
      </w:r>
      <w:r w:rsidR="00B72ADE">
        <w:rPr>
          <w:rFonts w:ascii="Times New Roman" w:eastAsia="Times New Roman" w:hAnsi="Times New Roman" w:cs="Times New Roman"/>
          <w:sz w:val="20"/>
          <w:szCs w:val="20"/>
        </w:rPr>
        <w:t>.</w:t>
      </w:r>
    </w:p>
    <w:p w14:paraId="29716394" w14:textId="38EC6899" w:rsidR="00734CD4" w:rsidRPr="00B72ADE" w:rsidRDefault="00B72ADE" w:rsidP="00B72ADE">
      <w:pPr>
        <w:widowControl/>
        <w:shd w:val="clear" w:color="auto" w:fill="FFFFFF"/>
        <w:spacing w:after="240"/>
        <w:jc w:val="both"/>
        <w:rPr>
          <w:rFonts w:ascii="Times New Roman" w:eastAsia="Times New Roman" w:hAnsi="Times New Roman" w:cs="Times New Roman"/>
          <w:sz w:val="20"/>
          <w:szCs w:val="20"/>
        </w:rPr>
      </w:pPr>
      <w:r w:rsidRPr="00B72ADE">
        <w:rPr>
          <w:rFonts w:ascii="Times New Roman" w:eastAsia="Times New Roman" w:hAnsi="Times New Roman" w:cs="Times New Roman"/>
          <w:b/>
          <w:sz w:val="20"/>
          <w:szCs w:val="20"/>
        </w:rPr>
        <w:t>Material and methods</w:t>
      </w:r>
      <w:r>
        <w:rPr>
          <w:rFonts w:ascii="Times New Roman" w:eastAsia="Times New Roman" w:hAnsi="Times New Roman" w:cs="Times New Roman"/>
          <w:sz w:val="20"/>
          <w:szCs w:val="20"/>
        </w:rPr>
        <w:t xml:space="preserve">: </w:t>
      </w:r>
      <w:r w:rsidR="00734CD4" w:rsidRPr="00B72ADE">
        <w:rPr>
          <w:rFonts w:ascii="Times New Roman" w:eastAsia="Times New Roman" w:hAnsi="Times New Roman" w:cs="Times New Roman"/>
          <w:sz w:val="20"/>
          <w:szCs w:val="20"/>
        </w:rPr>
        <w:t>Forty dentin discs were divided into 4 groups; Group I control, Group II dentin disc treated with nHap tooth paste for one week, Group III discs treated with diode laser in non-contact mode for 60 seconds, Group IV discs treated with nHap tooth paste for one week followed by laser application. SEM analysis was performed after acid challenge to the discs</w:t>
      </w:r>
      <w:r w:rsidR="00D44550">
        <w:rPr>
          <w:rFonts w:ascii="Times New Roman" w:eastAsia="Times New Roman" w:hAnsi="Times New Roman" w:cs="Times New Roman"/>
          <w:sz w:val="20"/>
          <w:szCs w:val="20"/>
        </w:rPr>
        <w:t xml:space="preserve"> (Figure 1)</w:t>
      </w:r>
      <w:r w:rsidR="00734CD4" w:rsidRPr="00B72ADE">
        <w:rPr>
          <w:rFonts w:ascii="Times New Roman" w:eastAsia="Times New Roman" w:hAnsi="Times New Roman" w:cs="Times New Roman"/>
          <w:sz w:val="20"/>
          <w:szCs w:val="20"/>
        </w:rPr>
        <w:t>.</w:t>
      </w:r>
    </w:p>
    <w:p w14:paraId="058E9A6F" w14:textId="3E53C396" w:rsidR="00734CD4" w:rsidRPr="00B72ADE" w:rsidRDefault="00734CD4" w:rsidP="00B72ADE">
      <w:pPr>
        <w:widowControl/>
        <w:shd w:val="clear" w:color="auto" w:fill="FFFFFF"/>
        <w:spacing w:after="240"/>
        <w:jc w:val="both"/>
        <w:rPr>
          <w:rFonts w:ascii="Times New Roman" w:eastAsia="Times New Roman" w:hAnsi="Times New Roman" w:cs="Times New Roman"/>
          <w:sz w:val="20"/>
          <w:szCs w:val="20"/>
        </w:rPr>
      </w:pPr>
      <w:r w:rsidRPr="00B72ADE">
        <w:rPr>
          <w:rFonts w:ascii="Times New Roman" w:eastAsia="Times New Roman" w:hAnsi="Times New Roman" w:cs="Times New Roman"/>
          <w:b/>
          <w:sz w:val="20"/>
          <w:szCs w:val="20"/>
        </w:rPr>
        <w:t>Results</w:t>
      </w:r>
      <w:r w:rsidR="00B72ADE" w:rsidRPr="00B72ADE">
        <w:rPr>
          <w:rFonts w:ascii="Times New Roman" w:eastAsia="Times New Roman" w:hAnsi="Times New Roman" w:cs="Times New Roman"/>
          <w:b/>
          <w:sz w:val="20"/>
          <w:szCs w:val="20"/>
        </w:rPr>
        <w:t>:</w:t>
      </w:r>
      <w:r w:rsidR="00B72ADE" w:rsidRPr="00B72ADE">
        <w:rPr>
          <w:rFonts w:ascii="Times New Roman" w:eastAsia="Times New Roman" w:hAnsi="Times New Roman" w:cs="Times New Roman"/>
          <w:sz w:val="20"/>
          <w:szCs w:val="20"/>
        </w:rPr>
        <w:t xml:space="preserve"> </w:t>
      </w:r>
      <w:r w:rsidRPr="00B72ADE">
        <w:rPr>
          <w:rFonts w:ascii="Times New Roman" w:eastAsia="Times New Roman" w:hAnsi="Times New Roman" w:cs="Times New Roman"/>
          <w:sz w:val="20"/>
          <w:szCs w:val="20"/>
        </w:rPr>
        <w:t>Tubular occlusion was evident in all groups after acid challenge, however, Group IV, the laser and Nano hydroxyapatite combination, showed the most occluded tubules which was the most resistant to the acid challenge.</w:t>
      </w:r>
    </w:p>
    <w:p w14:paraId="63C06676" w14:textId="39393C5C" w:rsidR="00734CD4" w:rsidRDefault="00734CD4" w:rsidP="00B72ADE">
      <w:pPr>
        <w:widowControl/>
        <w:shd w:val="clear" w:color="auto" w:fill="FFFFFF"/>
        <w:spacing w:after="100" w:afterAutospacing="1"/>
        <w:jc w:val="both"/>
        <w:rPr>
          <w:rFonts w:ascii="Times New Roman" w:hAnsi="Times New Roman" w:cs="Times New Roman"/>
          <w:sz w:val="20"/>
        </w:rPr>
      </w:pPr>
      <w:r w:rsidRPr="00B72ADE">
        <w:rPr>
          <w:rFonts w:ascii="Times New Roman" w:eastAsia="Times New Roman" w:hAnsi="Times New Roman" w:cs="Times New Roman"/>
          <w:b/>
          <w:sz w:val="20"/>
          <w:szCs w:val="20"/>
        </w:rPr>
        <w:t>Conclusions</w:t>
      </w:r>
      <w:r w:rsidR="00B72ADE" w:rsidRPr="00B72ADE">
        <w:rPr>
          <w:rFonts w:ascii="Times New Roman" w:eastAsia="Times New Roman" w:hAnsi="Times New Roman" w:cs="Times New Roman"/>
          <w:b/>
          <w:sz w:val="20"/>
          <w:szCs w:val="20"/>
        </w:rPr>
        <w:t>:</w:t>
      </w:r>
      <w:r w:rsidR="00B72ADE" w:rsidRPr="00B72ADE">
        <w:rPr>
          <w:rFonts w:ascii="Times New Roman" w:eastAsia="Times New Roman" w:hAnsi="Times New Roman" w:cs="Times New Roman"/>
          <w:sz w:val="20"/>
          <w:szCs w:val="20"/>
        </w:rPr>
        <w:t xml:space="preserve"> </w:t>
      </w:r>
      <w:r w:rsidRPr="00B72ADE">
        <w:rPr>
          <w:rFonts w:ascii="Times New Roman" w:hAnsi="Times New Roman" w:cs="Times New Roman"/>
          <w:sz w:val="20"/>
        </w:rPr>
        <w:t>Combination of diode laser and tooth paste containing nHap has a greater effect on occluding dentinal tubules rather than each treatment alone.</w:t>
      </w:r>
    </w:p>
    <w:p w14:paraId="421E15F8" w14:textId="0D269873" w:rsidR="00B72ADE" w:rsidRDefault="00B72ADE" w:rsidP="00B72ADE">
      <w:pPr>
        <w:widowControl/>
        <w:shd w:val="clear" w:color="auto" w:fill="FFFFFF"/>
        <w:spacing w:after="100" w:afterAutospacing="1"/>
        <w:jc w:val="center"/>
        <w:rPr>
          <w:rFonts w:ascii="Times New Roman" w:hAnsi="Times New Roman" w:cs="Times New Roman"/>
        </w:rPr>
      </w:pPr>
      <w:r>
        <w:rPr>
          <w:rFonts w:ascii="Times New Roman" w:hAnsi="Times New Roman" w:cs="Times New Roman"/>
          <w:noProof/>
        </w:rPr>
        <w:drawing>
          <wp:inline distT="0" distB="0" distL="0" distR="0" wp14:anchorId="23665824" wp14:editId="7CA2D086">
            <wp:extent cx="2018030" cy="1518285"/>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8030" cy="1518285"/>
                    </a:xfrm>
                    <a:prstGeom prst="rect">
                      <a:avLst/>
                    </a:prstGeom>
                    <a:noFill/>
                  </pic:spPr>
                </pic:pic>
              </a:graphicData>
            </a:graphic>
          </wp:inline>
        </w:drawing>
      </w:r>
    </w:p>
    <w:p w14:paraId="1CB31952" w14:textId="6F5F82AD" w:rsidR="00B72ADE" w:rsidRPr="00B72ADE" w:rsidRDefault="00B72ADE" w:rsidP="00B72ADE">
      <w:pPr>
        <w:widowControl/>
        <w:shd w:val="clear" w:color="auto" w:fill="FFFFFF"/>
        <w:spacing w:after="100" w:afterAutospacing="1"/>
        <w:jc w:val="center"/>
        <w:rPr>
          <w:rFonts w:ascii="Times New Roman" w:hAnsi="Times New Roman" w:cs="Times New Roman"/>
          <w:i/>
          <w:sz w:val="18"/>
        </w:rPr>
      </w:pPr>
      <w:r w:rsidRPr="00B72ADE">
        <w:rPr>
          <w:rFonts w:ascii="Times New Roman" w:hAnsi="Times New Roman" w:cs="Times New Roman"/>
          <w:b/>
          <w:i/>
          <w:sz w:val="18"/>
        </w:rPr>
        <w:t>Figure 1:</w:t>
      </w:r>
      <w:r w:rsidRPr="00B72ADE">
        <w:rPr>
          <w:rFonts w:ascii="Times New Roman" w:hAnsi="Times New Roman" w:cs="Times New Roman"/>
          <w:i/>
          <w:sz w:val="18"/>
        </w:rPr>
        <w:t xml:space="preserve"> SEM image (2500×) of a </w:t>
      </w:r>
      <w:proofErr w:type="spellStart"/>
      <w:r w:rsidRPr="00B72ADE">
        <w:rPr>
          <w:rFonts w:ascii="Times New Roman" w:hAnsi="Times New Roman" w:cs="Times New Roman"/>
          <w:i/>
          <w:sz w:val="18"/>
        </w:rPr>
        <w:t>dentin</w:t>
      </w:r>
      <w:proofErr w:type="spellEnd"/>
      <w:r w:rsidRPr="00B72ADE">
        <w:rPr>
          <w:rFonts w:ascii="Times New Roman" w:hAnsi="Times New Roman" w:cs="Times New Roman"/>
          <w:i/>
          <w:sz w:val="18"/>
        </w:rPr>
        <w:t xml:space="preserve"> sample in group IV (</w:t>
      </w:r>
      <w:proofErr w:type="spellStart"/>
      <w:r w:rsidRPr="00B72ADE">
        <w:rPr>
          <w:rFonts w:ascii="Times New Roman" w:hAnsi="Times New Roman" w:cs="Times New Roman"/>
          <w:i/>
          <w:sz w:val="18"/>
        </w:rPr>
        <w:t>Biorepair</w:t>
      </w:r>
      <w:proofErr w:type="spellEnd"/>
      <w:r w:rsidRPr="00B72ADE">
        <w:rPr>
          <w:rFonts w:ascii="Times New Roman" w:hAnsi="Times New Roman" w:cs="Times New Roman"/>
          <w:i/>
          <w:sz w:val="18"/>
        </w:rPr>
        <w:t xml:space="preserve">+ diode laser) the tubules of the irradiated dentin are not visible where some areas show deposition of some minerals from the toothpaste and multiple </w:t>
      </w:r>
      <w:proofErr w:type="spellStart"/>
      <w:r w:rsidRPr="00B72ADE">
        <w:rPr>
          <w:rFonts w:ascii="Times New Roman" w:hAnsi="Times New Roman" w:cs="Times New Roman"/>
          <w:i/>
          <w:sz w:val="18"/>
        </w:rPr>
        <w:t>microcracks</w:t>
      </w:r>
      <w:proofErr w:type="spellEnd"/>
      <w:r w:rsidRPr="00B72ADE">
        <w:rPr>
          <w:rFonts w:ascii="Times New Roman" w:hAnsi="Times New Roman" w:cs="Times New Roman"/>
          <w:i/>
          <w:sz w:val="18"/>
        </w:rPr>
        <w:t xml:space="preserve"> are seen.</w:t>
      </w:r>
    </w:p>
    <w:p w14:paraId="1FB478D0" w14:textId="7B3FC35F" w:rsidR="00734CD4" w:rsidRPr="00B72ADE" w:rsidRDefault="00B72ADE" w:rsidP="00B72ADE">
      <w:pPr>
        <w:spacing w:after="100" w:afterAutospacing="1"/>
        <w:rPr>
          <w:rFonts w:ascii="Times New Roman" w:hAnsi="Times New Roman" w:cs="Times New Roman"/>
          <w:b/>
          <w:sz w:val="24"/>
        </w:rPr>
      </w:pPr>
      <w:r w:rsidRPr="00B72ADE">
        <w:rPr>
          <w:rFonts w:ascii="Times New Roman" w:hAnsi="Times New Roman" w:cs="Times New Roman"/>
          <w:b/>
          <w:sz w:val="24"/>
        </w:rPr>
        <w:t>Biography</w:t>
      </w:r>
    </w:p>
    <w:p w14:paraId="29DEBE9C" w14:textId="705F0D34" w:rsidR="008B0E0F" w:rsidRPr="00734CD4" w:rsidRDefault="00734CD4" w:rsidP="00B020EF">
      <w:pPr>
        <w:jc w:val="both"/>
        <w:rPr>
          <w:rFonts w:ascii="Times New Roman" w:hAnsi="Times New Roman" w:cs="Times New Roman"/>
        </w:rPr>
      </w:pPr>
      <w:r w:rsidRPr="00B72ADE">
        <w:rPr>
          <w:rFonts w:ascii="Times New Roman" w:hAnsi="Times New Roman" w:cs="Times New Roman"/>
          <w:sz w:val="20"/>
        </w:rPr>
        <w:t>Dr. Mohamed Shamel, associate professor of Oral Biology, has his expertise in studying different diseases affecting the oral cavity tissues. Correlating the research work with the clinical implications is a main focus in his studies. Research areas include stem cell and regenerative dentistry, preventive dentistry and salivary gland diseases.</w:t>
      </w:r>
    </w:p>
    <w:p w14:paraId="3D6956A6" w14:textId="77777777" w:rsidR="00AE3E37" w:rsidRPr="00734CD4" w:rsidRDefault="00AE3E37" w:rsidP="00734CD4">
      <w:pPr>
        <w:tabs>
          <w:tab w:val="left" w:pos="384"/>
        </w:tabs>
        <w:ind w:right="117"/>
        <w:jc w:val="both"/>
        <w:rPr>
          <w:rFonts w:ascii="Times New Roman" w:hAnsi="Times New Roman" w:cs="Times New Roman"/>
        </w:rPr>
      </w:pPr>
    </w:p>
    <w:p w14:paraId="582802B7" w14:textId="3B11AFEF" w:rsidR="00AE3E37" w:rsidRPr="00734CD4" w:rsidRDefault="00D44550" w:rsidP="00734CD4">
      <w:pPr>
        <w:spacing w:line="200" w:lineRule="exact"/>
        <w:jc w:val="both"/>
        <w:rPr>
          <w:rFonts w:ascii="Times New Roman" w:hAnsi="Times New Roman" w:cs="Times New Roman"/>
        </w:rPr>
      </w:pPr>
      <w:r>
        <w:rPr>
          <w:rFonts w:ascii="Times New Roman" w:hAnsi="Times New Roman" w:cs="Times New Roman"/>
        </w:rPr>
        <w:t xml:space="preserve"> </w:t>
      </w:r>
    </w:p>
    <w:p w14:paraId="11FCF921" w14:textId="77777777" w:rsidR="00AE3E37" w:rsidRPr="00734CD4" w:rsidRDefault="00AE3E37" w:rsidP="00734CD4">
      <w:pPr>
        <w:pStyle w:val="BodyText"/>
        <w:jc w:val="both"/>
        <w:rPr>
          <w:rFonts w:ascii="Times New Roman" w:hAnsi="Times New Roman" w:cs="Times New Roman"/>
          <w:sz w:val="22"/>
          <w:szCs w:val="22"/>
        </w:rPr>
      </w:pPr>
    </w:p>
    <w:p w14:paraId="3B7CA1C1" w14:textId="77777777" w:rsidR="00AE3E37" w:rsidRPr="00734CD4" w:rsidRDefault="00AE3E37" w:rsidP="00734CD4">
      <w:pPr>
        <w:pStyle w:val="BodyText"/>
        <w:spacing w:before="7"/>
        <w:jc w:val="both"/>
        <w:rPr>
          <w:rFonts w:ascii="Times New Roman" w:hAnsi="Times New Roman" w:cs="Times New Roman"/>
          <w:sz w:val="22"/>
          <w:szCs w:val="22"/>
        </w:rPr>
      </w:pPr>
    </w:p>
    <w:p w14:paraId="7DE27B81" w14:textId="77777777" w:rsidR="00AE3E37" w:rsidRPr="00734CD4" w:rsidRDefault="00AE3E37" w:rsidP="00734CD4">
      <w:pPr>
        <w:jc w:val="both"/>
        <w:rPr>
          <w:rFonts w:ascii="Times New Roman" w:hAnsi="Times New Roman" w:cs="Times New Roman"/>
        </w:rPr>
      </w:pPr>
    </w:p>
    <w:p w14:paraId="34469380" w14:textId="77777777" w:rsidR="00734CD4" w:rsidRPr="00734CD4" w:rsidRDefault="00734CD4">
      <w:pPr>
        <w:jc w:val="both"/>
        <w:rPr>
          <w:rFonts w:ascii="Times New Roman" w:hAnsi="Times New Roman" w:cs="Times New Roman"/>
        </w:rPr>
      </w:pPr>
    </w:p>
    <w:sectPr w:rsidR="00734CD4" w:rsidRPr="00734CD4" w:rsidSect="00F046EA">
      <w:footerReference w:type="default" r:id="rId10"/>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7:08:00Z" w:initials="SS">
    <w:p w14:paraId="7B737EB3" w14:textId="77777777" w:rsidR="00915C25" w:rsidRDefault="00915C25">
      <w:pPr>
        <w:pStyle w:val="CommentText"/>
      </w:pPr>
      <w:r>
        <w:rPr>
          <w:rStyle w:val="CommentReference"/>
        </w:rPr>
        <w:annotationRef/>
      </w:r>
      <w:bookmarkStart w:id="1" w:name="_GoBack"/>
      <w:r>
        <w:t>Rejected as already published. Please find the below link for your reference.</w:t>
      </w:r>
    </w:p>
    <w:p w14:paraId="134E984F" w14:textId="77777777" w:rsidR="00915C25" w:rsidRDefault="00915C25">
      <w:pPr>
        <w:pStyle w:val="CommentText"/>
      </w:pPr>
    </w:p>
    <w:p w14:paraId="1E485AE2" w14:textId="2CC277BA" w:rsidR="00915C25" w:rsidRDefault="00915C25" w:rsidP="00915C25">
      <w:pPr>
        <w:pStyle w:val="CommentText"/>
        <w:numPr>
          <w:ilvl w:val="0"/>
          <w:numId w:val="4"/>
        </w:numPr>
      </w:pPr>
      <w:hyperlink r:id="rId1" w:history="1">
        <w:r w:rsidRPr="00E832B9">
          <w:rPr>
            <w:rStyle w:val="Hyperlink"/>
          </w:rPr>
          <w:t>https://www.termedia.pl/In-vitro-comparative-SEM-analysis-of-nano-hydroxyapatite-toothpaste-and-diode-laser-evaluation-of-efficacy-of-dentinal-tubular-occlusion,137,46495,0,1.html</w:t>
        </w:r>
      </w:hyperlink>
    </w:p>
    <w:bookmarkEnd w:id="1"/>
    <w:p w14:paraId="3694C643" w14:textId="74D158CB" w:rsidR="00915C25" w:rsidRDefault="00915C25" w:rsidP="00915C25">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2E734E" w14:textId="77777777" w:rsidR="00A36BB5" w:rsidRDefault="00A36BB5">
      <w:r>
        <w:separator/>
      </w:r>
    </w:p>
  </w:endnote>
  <w:endnote w:type="continuationSeparator" w:id="0">
    <w:p w14:paraId="24375639" w14:textId="77777777" w:rsidR="00A36BB5" w:rsidRDefault="00A36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AC34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D40BA53" wp14:editId="37390C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894A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5CA2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6A894A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C5CA2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2A8DCF6" wp14:editId="43318A1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8EA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31118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1A8EA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31118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E8C0540" wp14:editId="3CB2411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8B63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2C244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788B63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2C2448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9CB114" w14:textId="77777777" w:rsidR="00A36BB5" w:rsidRDefault="00A36BB5">
      <w:r>
        <w:separator/>
      </w:r>
    </w:p>
  </w:footnote>
  <w:footnote w:type="continuationSeparator" w:id="0">
    <w:p w14:paraId="6407BF23" w14:textId="77777777" w:rsidR="00A36BB5" w:rsidRDefault="00A36B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890E0B"/>
    <w:multiLevelType w:val="hybridMultilevel"/>
    <w:tmpl w:val="0D943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93F5C"/>
    <w:rsid w:val="000B4CAA"/>
    <w:rsid w:val="000E2911"/>
    <w:rsid w:val="001263DF"/>
    <w:rsid w:val="00211920"/>
    <w:rsid w:val="00261DC4"/>
    <w:rsid w:val="00292ED9"/>
    <w:rsid w:val="00351D9B"/>
    <w:rsid w:val="00380299"/>
    <w:rsid w:val="00404E5B"/>
    <w:rsid w:val="00414F7B"/>
    <w:rsid w:val="004355DC"/>
    <w:rsid w:val="004661E2"/>
    <w:rsid w:val="004749B4"/>
    <w:rsid w:val="00475D20"/>
    <w:rsid w:val="00494130"/>
    <w:rsid w:val="004A2FC3"/>
    <w:rsid w:val="004F3523"/>
    <w:rsid w:val="00590D60"/>
    <w:rsid w:val="005973B9"/>
    <w:rsid w:val="005A39F6"/>
    <w:rsid w:val="005B3A56"/>
    <w:rsid w:val="006060CE"/>
    <w:rsid w:val="0061505C"/>
    <w:rsid w:val="0063497F"/>
    <w:rsid w:val="00635B09"/>
    <w:rsid w:val="00687DC5"/>
    <w:rsid w:val="006E1D57"/>
    <w:rsid w:val="00714354"/>
    <w:rsid w:val="00734CD4"/>
    <w:rsid w:val="00820021"/>
    <w:rsid w:val="00873DF0"/>
    <w:rsid w:val="008756E6"/>
    <w:rsid w:val="00897EC5"/>
    <w:rsid w:val="008A0763"/>
    <w:rsid w:val="008B0E0F"/>
    <w:rsid w:val="008C6D20"/>
    <w:rsid w:val="008E5477"/>
    <w:rsid w:val="00915C25"/>
    <w:rsid w:val="00960984"/>
    <w:rsid w:val="009B2D44"/>
    <w:rsid w:val="00A07E82"/>
    <w:rsid w:val="00A36BB5"/>
    <w:rsid w:val="00A52075"/>
    <w:rsid w:val="00A9710C"/>
    <w:rsid w:val="00AE3E37"/>
    <w:rsid w:val="00B020EF"/>
    <w:rsid w:val="00B21A57"/>
    <w:rsid w:val="00B72ADE"/>
    <w:rsid w:val="00BE6743"/>
    <w:rsid w:val="00C33602"/>
    <w:rsid w:val="00C56C74"/>
    <w:rsid w:val="00CD6F55"/>
    <w:rsid w:val="00D44550"/>
    <w:rsid w:val="00DE3104"/>
    <w:rsid w:val="00DE6170"/>
    <w:rsid w:val="00E30AAC"/>
    <w:rsid w:val="00E95D97"/>
    <w:rsid w:val="00EA7D51"/>
    <w:rsid w:val="00ED1A07"/>
    <w:rsid w:val="00F046EA"/>
    <w:rsid w:val="00F312EA"/>
    <w:rsid w:val="00F35A62"/>
    <w:rsid w:val="00F72EEA"/>
    <w:rsid w:val="00F84CAE"/>
    <w:rsid w:val="00F92776"/>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85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734CD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5Char">
    <w:name w:val="Heading 5 Char"/>
    <w:basedOn w:val="DefaultParagraphFont"/>
    <w:link w:val="Heading5"/>
    <w:uiPriority w:val="9"/>
    <w:semiHidden/>
    <w:rsid w:val="00734CD4"/>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915C25"/>
    <w:rPr>
      <w:sz w:val="16"/>
      <w:szCs w:val="16"/>
    </w:rPr>
  </w:style>
  <w:style w:type="paragraph" w:styleId="CommentText">
    <w:name w:val="annotation text"/>
    <w:basedOn w:val="Normal"/>
    <w:link w:val="CommentTextChar"/>
    <w:uiPriority w:val="99"/>
    <w:semiHidden/>
    <w:unhideWhenUsed/>
    <w:rsid w:val="00915C25"/>
    <w:rPr>
      <w:sz w:val="20"/>
      <w:szCs w:val="20"/>
    </w:rPr>
  </w:style>
  <w:style w:type="character" w:customStyle="1" w:styleId="CommentTextChar">
    <w:name w:val="Comment Text Char"/>
    <w:basedOn w:val="DefaultParagraphFont"/>
    <w:link w:val="CommentText"/>
    <w:uiPriority w:val="99"/>
    <w:semiHidden/>
    <w:rsid w:val="00915C25"/>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915C25"/>
    <w:rPr>
      <w:b/>
      <w:bCs/>
    </w:rPr>
  </w:style>
  <w:style w:type="character" w:customStyle="1" w:styleId="CommentSubjectChar">
    <w:name w:val="Comment Subject Char"/>
    <w:basedOn w:val="CommentTextChar"/>
    <w:link w:val="CommentSubject"/>
    <w:uiPriority w:val="99"/>
    <w:semiHidden/>
    <w:rsid w:val="00915C25"/>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5">
    <w:name w:val="heading 5"/>
    <w:basedOn w:val="Normal"/>
    <w:next w:val="Normal"/>
    <w:link w:val="Heading5Char"/>
    <w:uiPriority w:val="9"/>
    <w:semiHidden/>
    <w:unhideWhenUsed/>
    <w:qFormat/>
    <w:rsid w:val="00734CD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5Char">
    <w:name w:val="Heading 5 Char"/>
    <w:basedOn w:val="DefaultParagraphFont"/>
    <w:link w:val="Heading5"/>
    <w:uiPriority w:val="9"/>
    <w:semiHidden/>
    <w:rsid w:val="00734CD4"/>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915C25"/>
    <w:rPr>
      <w:sz w:val="16"/>
      <w:szCs w:val="16"/>
    </w:rPr>
  </w:style>
  <w:style w:type="paragraph" w:styleId="CommentText">
    <w:name w:val="annotation text"/>
    <w:basedOn w:val="Normal"/>
    <w:link w:val="CommentTextChar"/>
    <w:uiPriority w:val="99"/>
    <w:semiHidden/>
    <w:unhideWhenUsed/>
    <w:rsid w:val="00915C25"/>
    <w:rPr>
      <w:sz w:val="20"/>
      <w:szCs w:val="20"/>
    </w:rPr>
  </w:style>
  <w:style w:type="character" w:customStyle="1" w:styleId="CommentTextChar">
    <w:name w:val="Comment Text Char"/>
    <w:basedOn w:val="DefaultParagraphFont"/>
    <w:link w:val="CommentText"/>
    <w:uiPriority w:val="99"/>
    <w:semiHidden/>
    <w:rsid w:val="00915C25"/>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915C25"/>
    <w:rPr>
      <w:b/>
      <w:bCs/>
    </w:rPr>
  </w:style>
  <w:style w:type="character" w:customStyle="1" w:styleId="CommentSubjectChar">
    <w:name w:val="Comment Subject Char"/>
    <w:basedOn w:val="CommentTextChar"/>
    <w:link w:val="CommentSubject"/>
    <w:uiPriority w:val="99"/>
    <w:semiHidden/>
    <w:rsid w:val="00915C25"/>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9396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77977846">
      <w:bodyDiv w:val="1"/>
      <w:marLeft w:val="0"/>
      <w:marRight w:val="0"/>
      <w:marTop w:val="0"/>
      <w:marBottom w:val="0"/>
      <w:divBdr>
        <w:top w:val="none" w:sz="0" w:space="0" w:color="auto"/>
        <w:left w:val="none" w:sz="0" w:space="0" w:color="auto"/>
        <w:bottom w:val="none" w:sz="0" w:space="0" w:color="auto"/>
        <w:right w:val="none" w:sz="0" w:space="0" w:color="auto"/>
      </w:divBdr>
    </w:div>
    <w:div w:id="737939130">
      <w:bodyDiv w:val="1"/>
      <w:marLeft w:val="0"/>
      <w:marRight w:val="0"/>
      <w:marTop w:val="0"/>
      <w:marBottom w:val="0"/>
      <w:divBdr>
        <w:top w:val="none" w:sz="0" w:space="0" w:color="auto"/>
        <w:left w:val="none" w:sz="0" w:space="0" w:color="auto"/>
        <w:bottom w:val="none" w:sz="0" w:space="0" w:color="auto"/>
        <w:right w:val="none" w:sz="0" w:space="0" w:color="auto"/>
      </w:divBdr>
      <w:divsChild>
        <w:div w:id="1365789722">
          <w:marLeft w:val="0"/>
          <w:marRight w:val="0"/>
          <w:marTop w:val="0"/>
          <w:marBottom w:val="0"/>
          <w:divBdr>
            <w:top w:val="none" w:sz="0" w:space="0" w:color="auto"/>
            <w:left w:val="none" w:sz="0" w:space="0" w:color="auto"/>
            <w:bottom w:val="none" w:sz="0" w:space="0" w:color="auto"/>
            <w:right w:val="none" w:sz="0" w:space="0" w:color="auto"/>
          </w:divBdr>
        </w:div>
        <w:div w:id="728115848">
          <w:marLeft w:val="0"/>
          <w:marRight w:val="0"/>
          <w:marTop w:val="0"/>
          <w:marBottom w:val="0"/>
          <w:divBdr>
            <w:top w:val="none" w:sz="0" w:space="0" w:color="auto"/>
            <w:left w:val="none" w:sz="0" w:space="0" w:color="auto"/>
            <w:bottom w:val="none" w:sz="0" w:space="0" w:color="auto"/>
            <w:right w:val="none" w:sz="0" w:space="0" w:color="auto"/>
          </w:divBdr>
        </w:div>
        <w:div w:id="1235699916">
          <w:marLeft w:val="0"/>
          <w:marRight w:val="0"/>
          <w:marTop w:val="0"/>
          <w:marBottom w:val="0"/>
          <w:divBdr>
            <w:top w:val="none" w:sz="0" w:space="0" w:color="auto"/>
            <w:left w:val="none" w:sz="0" w:space="0" w:color="auto"/>
            <w:bottom w:val="none" w:sz="0" w:space="0" w:color="auto"/>
            <w:right w:val="none" w:sz="0" w:space="0" w:color="auto"/>
          </w:divBdr>
        </w:div>
        <w:div w:id="1590893794">
          <w:marLeft w:val="0"/>
          <w:marRight w:val="0"/>
          <w:marTop w:val="0"/>
          <w:marBottom w:val="0"/>
          <w:divBdr>
            <w:top w:val="none" w:sz="0" w:space="0" w:color="auto"/>
            <w:left w:val="none" w:sz="0" w:space="0" w:color="auto"/>
            <w:bottom w:val="none" w:sz="0" w:space="0" w:color="auto"/>
            <w:right w:val="none" w:sz="0" w:space="0" w:color="auto"/>
          </w:divBdr>
        </w:div>
        <w:div w:id="219756007">
          <w:marLeft w:val="0"/>
          <w:marRight w:val="0"/>
          <w:marTop w:val="0"/>
          <w:marBottom w:val="0"/>
          <w:divBdr>
            <w:top w:val="none" w:sz="0" w:space="0" w:color="auto"/>
            <w:left w:val="none" w:sz="0" w:space="0" w:color="auto"/>
            <w:bottom w:val="none" w:sz="0" w:space="0" w:color="auto"/>
            <w:right w:val="none" w:sz="0" w:space="0" w:color="auto"/>
          </w:divBdr>
        </w:div>
        <w:div w:id="2112317693">
          <w:marLeft w:val="0"/>
          <w:marRight w:val="0"/>
          <w:marTop w:val="0"/>
          <w:marBottom w:val="0"/>
          <w:divBdr>
            <w:top w:val="none" w:sz="0" w:space="0" w:color="auto"/>
            <w:left w:val="none" w:sz="0" w:space="0" w:color="auto"/>
            <w:bottom w:val="none" w:sz="0" w:space="0" w:color="auto"/>
            <w:right w:val="none" w:sz="0" w:space="0" w:color="auto"/>
          </w:divBdr>
        </w:div>
        <w:div w:id="1590583964">
          <w:marLeft w:val="0"/>
          <w:marRight w:val="0"/>
          <w:marTop w:val="0"/>
          <w:marBottom w:val="0"/>
          <w:divBdr>
            <w:top w:val="none" w:sz="0" w:space="0" w:color="auto"/>
            <w:left w:val="none" w:sz="0" w:space="0" w:color="auto"/>
            <w:bottom w:val="none" w:sz="0" w:space="0" w:color="auto"/>
            <w:right w:val="none" w:sz="0" w:space="0" w:color="auto"/>
          </w:divBdr>
        </w:div>
        <w:div w:id="373694356">
          <w:marLeft w:val="0"/>
          <w:marRight w:val="0"/>
          <w:marTop w:val="0"/>
          <w:marBottom w:val="0"/>
          <w:divBdr>
            <w:top w:val="none" w:sz="0" w:space="0" w:color="auto"/>
            <w:left w:val="none" w:sz="0" w:space="0" w:color="auto"/>
            <w:bottom w:val="none" w:sz="0" w:space="0" w:color="auto"/>
            <w:right w:val="none" w:sz="0" w:space="0" w:color="auto"/>
          </w:divBdr>
        </w:div>
        <w:div w:id="1919822025">
          <w:marLeft w:val="0"/>
          <w:marRight w:val="0"/>
          <w:marTop w:val="0"/>
          <w:marBottom w:val="0"/>
          <w:divBdr>
            <w:top w:val="none" w:sz="0" w:space="0" w:color="auto"/>
            <w:left w:val="none" w:sz="0" w:space="0" w:color="auto"/>
            <w:bottom w:val="none" w:sz="0" w:space="0" w:color="auto"/>
            <w:right w:val="none" w:sz="0" w:space="0" w:color="auto"/>
          </w:divBdr>
        </w:div>
        <w:div w:id="1312441083">
          <w:marLeft w:val="0"/>
          <w:marRight w:val="0"/>
          <w:marTop w:val="0"/>
          <w:marBottom w:val="0"/>
          <w:divBdr>
            <w:top w:val="none" w:sz="0" w:space="0" w:color="auto"/>
            <w:left w:val="none" w:sz="0" w:space="0" w:color="auto"/>
            <w:bottom w:val="none" w:sz="0" w:space="0" w:color="auto"/>
            <w:right w:val="none" w:sz="0" w:space="0" w:color="auto"/>
          </w:divBdr>
        </w:div>
      </w:divsChild>
    </w:div>
    <w:div w:id="995962379">
      <w:bodyDiv w:val="1"/>
      <w:marLeft w:val="0"/>
      <w:marRight w:val="0"/>
      <w:marTop w:val="0"/>
      <w:marBottom w:val="0"/>
      <w:divBdr>
        <w:top w:val="none" w:sz="0" w:space="0" w:color="auto"/>
        <w:left w:val="none" w:sz="0" w:space="0" w:color="auto"/>
        <w:bottom w:val="none" w:sz="0" w:space="0" w:color="auto"/>
        <w:right w:val="none" w:sz="0" w:space="0" w:color="auto"/>
      </w:divBdr>
      <w:divsChild>
        <w:div w:id="400761488">
          <w:marLeft w:val="0"/>
          <w:marRight w:val="0"/>
          <w:marTop w:val="0"/>
          <w:marBottom w:val="0"/>
          <w:divBdr>
            <w:top w:val="none" w:sz="0" w:space="0" w:color="auto"/>
            <w:left w:val="none" w:sz="0" w:space="0" w:color="auto"/>
            <w:bottom w:val="none" w:sz="0" w:space="0" w:color="auto"/>
            <w:right w:val="none" w:sz="0" w:space="0" w:color="auto"/>
          </w:divBdr>
        </w:div>
        <w:div w:id="2069919802">
          <w:marLeft w:val="0"/>
          <w:marRight w:val="0"/>
          <w:marTop w:val="0"/>
          <w:marBottom w:val="0"/>
          <w:divBdr>
            <w:top w:val="none" w:sz="0" w:space="0" w:color="auto"/>
            <w:left w:val="none" w:sz="0" w:space="0" w:color="auto"/>
            <w:bottom w:val="none" w:sz="0" w:space="0" w:color="auto"/>
            <w:right w:val="none" w:sz="0" w:space="0" w:color="auto"/>
          </w:divBdr>
        </w:div>
        <w:div w:id="24064919">
          <w:marLeft w:val="0"/>
          <w:marRight w:val="0"/>
          <w:marTop w:val="0"/>
          <w:marBottom w:val="0"/>
          <w:divBdr>
            <w:top w:val="none" w:sz="0" w:space="0" w:color="auto"/>
            <w:left w:val="none" w:sz="0" w:space="0" w:color="auto"/>
            <w:bottom w:val="none" w:sz="0" w:space="0" w:color="auto"/>
            <w:right w:val="none" w:sz="0" w:space="0" w:color="auto"/>
          </w:divBdr>
        </w:div>
        <w:div w:id="1193152525">
          <w:marLeft w:val="0"/>
          <w:marRight w:val="0"/>
          <w:marTop w:val="0"/>
          <w:marBottom w:val="0"/>
          <w:divBdr>
            <w:top w:val="none" w:sz="0" w:space="0" w:color="auto"/>
            <w:left w:val="none" w:sz="0" w:space="0" w:color="auto"/>
            <w:bottom w:val="none" w:sz="0" w:space="0" w:color="auto"/>
            <w:right w:val="none" w:sz="0" w:space="0" w:color="auto"/>
          </w:divBdr>
        </w:div>
        <w:div w:id="1393431974">
          <w:marLeft w:val="0"/>
          <w:marRight w:val="0"/>
          <w:marTop w:val="0"/>
          <w:marBottom w:val="0"/>
          <w:divBdr>
            <w:top w:val="none" w:sz="0" w:space="0" w:color="auto"/>
            <w:left w:val="none" w:sz="0" w:space="0" w:color="auto"/>
            <w:bottom w:val="none" w:sz="0" w:space="0" w:color="auto"/>
            <w:right w:val="none" w:sz="0" w:space="0" w:color="auto"/>
          </w:divBdr>
        </w:div>
        <w:div w:id="467017811">
          <w:marLeft w:val="0"/>
          <w:marRight w:val="0"/>
          <w:marTop w:val="0"/>
          <w:marBottom w:val="0"/>
          <w:divBdr>
            <w:top w:val="none" w:sz="0" w:space="0" w:color="auto"/>
            <w:left w:val="none" w:sz="0" w:space="0" w:color="auto"/>
            <w:bottom w:val="none" w:sz="0" w:space="0" w:color="auto"/>
            <w:right w:val="none" w:sz="0" w:space="0" w:color="auto"/>
          </w:divBdr>
        </w:div>
        <w:div w:id="822427293">
          <w:marLeft w:val="0"/>
          <w:marRight w:val="0"/>
          <w:marTop w:val="0"/>
          <w:marBottom w:val="0"/>
          <w:divBdr>
            <w:top w:val="none" w:sz="0" w:space="0" w:color="auto"/>
            <w:left w:val="none" w:sz="0" w:space="0" w:color="auto"/>
            <w:bottom w:val="none" w:sz="0" w:space="0" w:color="auto"/>
            <w:right w:val="none" w:sz="0" w:space="0" w:color="auto"/>
          </w:divBdr>
        </w:div>
        <w:div w:id="645162660">
          <w:marLeft w:val="0"/>
          <w:marRight w:val="0"/>
          <w:marTop w:val="0"/>
          <w:marBottom w:val="0"/>
          <w:divBdr>
            <w:top w:val="none" w:sz="0" w:space="0" w:color="auto"/>
            <w:left w:val="none" w:sz="0" w:space="0" w:color="auto"/>
            <w:bottom w:val="none" w:sz="0" w:space="0" w:color="auto"/>
            <w:right w:val="none" w:sz="0" w:space="0" w:color="auto"/>
          </w:divBdr>
        </w:div>
        <w:div w:id="997154832">
          <w:marLeft w:val="0"/>
          <w:marRight w:val="0"/>
          <w:marTop w:val="0"/>
          <w:marBottom w:val="0"/>
          <w:divBdr>
            <w:top w:val="none" w:sz="0" w:space="0" w:color="auto"/>
            <w:left w:val="none" w:sz="0" w:space="0" w:color="auto"/>
            <w:bottom w:val="none" w:sz="0" w:space="0" w:color="auto"/>
            <w:right w:val="none" w:sz="0" w:space="0" w:color="auto"/>
          </w:divBdr>
        </w:div>
        <w:div w:id="1828982416">
          <w:marLeft w:val="0"/>
          <w:marRight w:val="0"/>
          <w:marTop w:val="0"/>
          <w:marBottom w:val="0"/>
          <w:divBdr>
            <w:top w:val="none" w:sz="0" w:space="0" w:color="auto"/>
            <w:left w:val="none" w:sz="0" w:space="0" w:color="auto"/>
            <w:bottom w:val="none" w:sz="0" w:space="0" w:color="auto"/>
            <w:right w:val="none" w:sz="0" w:space="0" w:color="auto"/>
          </w:divBdr>
        </w:div>
      </w:divsChild>
    </w:div>
    <w:div w:id="1061558054">
      <w:bodyDiv w:val="1"/>
      <w:marLeft w:val="0"/>
      <w:marRight w:val="0"/>
      <w:marTop w:val="0"/>
      <w:marBottom w:val="0"/>
      <w:divBdr>
        <w:top w:val="none" w:sz="0" w:space="0" w:color="auto"/>
        <w:left w:val="none" w:sz="0" w:space="0" w:color="auto"/>
        <w:bottom w:val="none" w:sz="0" w:space="0" w:color="auto"/>
        <w:right w:val="none" w:sz="0" w:space="0" w:color="auto"/>
      </w:divBdr>
    </w:div>
    <w:div w:id="1464734775">
      <w:bodyDiv w:val="1"/>
      <w:marLeft w:val="0"/>
      <w:marRight w:val="0"/>
      <w:marTop w:val="0"/>
      <w:marBottom w:val="0"/>
      <w:divBdr>
        <w:top w:val="none" w:sz="0" w:space="0" w:color="auto"/>
        <w:left w:val="none" w:sz="0" w:space="0" w:color="auto"/>
        <w:bottom w:val="none" w:sz="0" w:space="0" w:color="auto"/>
        <w:right w:val="none" w:sz="0" w:space="0" w:color="auto"/>
      </w:divBdr>
      <w:divsChild>
        <w:div w:id="730882706">
          <w:marLeft w:val="0"/>
          <w:marRight w:val="0"/>
          <w:marTop w:val="0"/>
          <w:marBottom w:val="0"/>
          <w:divBdr>
            <w:top w:val="none" w:sz="0" w:space="0" w:color="auto"/>
            <w:left w:val="none" w:sz="0" w:space="0" w:color="auto"/>
            <w:bottom w:val="none" w:sz="0" w:space="0" w:color="auto"/>
            <w:right w:val="none" w:sz="0" w:space="0" w:color="auto"/>
          </w:divBdr>
        </w:div>
        <w:div w:id="263003672">
          <w:marLeft w:val="0"/>
          <w:marRight w:val="0"/>
          <w:marTop w:val="0"/>
          <w:marBottom w:val="0"/>
          <w:divBdr>
            <w:top w:val="none" w:sz="0" w:space="0" w:color="auto"/>
            <w:left w:val="none" w:sz="0" w:space="0" w:color="auto"/>
            <w:bottom w:val="none" w:sz="0" w:space="0" w:color="auto"/>
            <w:right w:val="none" w:sz="0" w:space="0" w:color="auto"/>
          </w:divBdr>
        </w:div>
        <w:div w:id="344601536">
          <w:marLeft w:val="0"/>
          <w:marRight w:val="0"/>
          <w:marTop w:val="0"/>
          <w:marBottom w:val="0"/>
          <w:divBdr>
            <w:top w:val="none" w:sz="0" w:space="0" w:color="auto"/>
            <w:left w:val="none" w:sz="0" w:space="0" w:color="auto"/>
            <w:bottom w:val="none" w:sz="0" w:space="0" w:color="auto"/>
            <w:right w:val="none" w:sz="0" w:space="0" w:color="auto"/>
          </w:divBdr>
        </w:div>
        <w:div w:id="1410344549">
          <w:marLeft w:val="0"/>
          <w:marRight w:val="0"/>
          <w:marTop w:val="0"/>
          <w:marBottom w:val="0"/>
          <w:divBdr>
            <w:top w:val="none" w:sz="0" w:space="0" w:color="auto"/>
            <w:left w:val="none" w:sz="0" w:space="0" w:color="auto"/>
            <w:bottom w:val="none" w:sz="0" w:space="0" w:color="auto"/>
            <w:right w:val="none" w:sz="0" w:space="0" w:color="auto"/>
          </w:divBdr>
        </w:div>
        <w:div w:id="73824678">
          <w:marLeft w:val="0"/>
          <w:marRight w:val="0"/>
          <w:marTop w:val="0"/>
          <w:marBottom w:val="0"/>
          <w:divBdr>
            <w:top w:val="none" w:sz="0" w:space="0" w:color="auto"/>
            <w:left w:val="none" w:sz="0" w:space="0" w:color="auto"/>
            <w:bottom w:val="none" w:sz="0" w:space="0" w:color="auto"/>
            <w:right w:val="none" w:sz="0" w:space="0" w:color="auto"/>
          </w:divBdr>
        </w:div>
        <w:div w:id="1868830427">
          <w:marLeft w:val="0"/>
          <w:marRight w:val="0"/>
          <w:marTop w:val="0"/>
          <w:marBottom w:val="0"/>
          <w:divBdr>
            <w:top w:val="none" w:sz="0" w:space="0" w:color="auto"/>
            <w:left w:val="none" w:sz="0" w:space="0" w:color="auto"/>
            <w:bottom w:val="none" w:sz="0" w:space="0" w:color="auto"/>
            <w:right w:val="none" w:sz="0" w:space="0" w:color="auto"/>
          </w:divBdr>
        </w:div>
        <w:div w:id="1584530831">
          <w:marLeft w:val="0"/>
          <w:marRight w:val="0"/>
          <w:marTop w:val="0"/>
          <w:marBottom w:val="0"/>
          <w:divBdr>
            <w:top w:val="none" w:sz="0" w:space="0" w:color="auto"/>
            <w:left w:val="none" w:sz="0" w:space="0" w:color="auto"/>
            <w:bottom w:val="none" w:sz="0" w:space="0" w:color="auto"/>
            <w:right w:val="none" w:sz="0" w:space="0" w:color="auto"/>
          </w:divBdr>
        </w:div>
        <w:div w:id="1505707297">
          <w:marLeft w:val="0"/>
          <w:marRight w:val="0"/>
          <w:marTop w:val="0"/>
          <w:marBottom w:val="0"/>
          <w:divBdr>
            <w:top w:val="none" w:sz="0" w:space="0" w:color="auto"/>
            <w:left w:val="none" w:sz="0" w:space="0" w:color="auto"/>
            <w:bottom w:val="none" w:sz="0" w:space="0" w:color="auto"/>
            <w:right w:val="none" w:sz="0" w:space="0" w:color="auto"/>
          </w:divBdr>
        </w:div>
        <w:div w:id="431173204">
          <w:marLeft w:val="0"/>
          <w:marRight w:val="0"/>
          <w:marTop w:val="0"/>
          <w:marBottom w:val="0"/>
          <w:divBdr>
            <w:top w:val="none" w:sz="0" w:space="0" w:color="auto"/>
            <w:left w:val="none" w:sz="0" w:space="0" w:color="auto"/>
            <w:bottom w:val="none" w:sz="0" w:space="0" w:color="auto"/>
            <w:right w:val="none" w:sz="0" w:space="0" w:color="auto"/>
          </w:divBdr>
        </w:div>
        <w:div w:id="1414354058">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ermedia.pl/In-vitro-comparative-SEM-analysis-of-nano-hydroxyapatite-toothpaste-and-diode-laser-evaluation-of-efficacy-of-dentinal-tubular-occlusion,137,46495,0,1.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8</cp:revision>
  <cp:lastPrinted>2022-01-28T19:38:00Z</cp:lastPrinted>
  <dcterms:created xsi:type="dcterms:W3CDTF">2022-01-29T03:42:00Z</dcterms:created>
  <dcterms:modified xsi:type="dcterms:W3CDTF">2022-05-26T11:38:00Z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