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6D" w:rsidRDefault="009A2EE8" w:rsidP="009A2EE8">
      <w:pPr>
        <w:pStyle w:val="NoSpacing"/>
        <w:spacing w:after="100" w:afterAutospacing="1"/>
        <w:rPr>
          <w:rFonts w:ascii="Times New Roman" w:hAnsi="Times New Roman" w:cs="Times New Roman"/>
          <w:b/>
          <w:sz w:val="32"/>
        </w:rPr>
      </w:pPr>
      <w:commentRangeStart w:id="0"/>
      <w:r w:rsidRPr="009A2EE8">
        <w:rPr>
          <w:rFonts w:ascii="Times New Roman" w:hAnsi="Times New Roman" w:cs="Times New Roman"/>
          <w:b/>
          <w:sz w:val="32"/>
        </w:rPr>
        <w:t>Adv</w:t>
      </w:r>
      <w:r w:rsidRPr="009A2EE8">
        <w:rPr>
          <w:rFonts w:ascii="Times New Roman" w:hAnsi="Times New Roman" w:cs="Times New Roman"/>
          <w:b/>
          <w:sz w:val="32"/>
        </w:rPr>
        <w:t xml:space="preserve">ances of salivary biomarkers in oral cancer and </w:t>
      </w:r>
      <w:proofErr w:type="spellStart"/>
      <w:r w:rsidRPr="009A2EE8">
        <w:rPr>
          <w:rFonts w:ascii="Times New Roman" w:hAnsi="Times New Roman" w:cs="Times New Roman"/>
          <w:b/>
          <w:sz w:val="32"/>
        </w:rPr>
        <w:t>precancer</w:t>
      </w:r>
      <w:proofErr w:type="spellEnd"/>
      <w:r w:rsidRPr="009A2EE8">
        <w:rPr>
          <w:rFonts w:ascii="Times New Roman" w:hAnsi="Times New Roman" w:cs="Times New Roman"/>
          <w:b/>
          <w:sz w:val="32"/>
        </w:rPr>
        <w:t xml:space="preserve"> detection</w:t>
      </w:r>
      <w:commentRangeEnd w:id="0"/>
      <w:r w:rsidR="00F511E0">
        <w:rPr>
          <w:rStyle w:val="CommentReference"/>
        </w:rPr>
        <w:commentReference w:id="0"/>
      </w:r>
    </w:p>
    <w:p w:rsidR="009A2EE8" w:rsidRDefault="009A2EE8" w:rsidP="009A2EE8">
      <w:pPr>
        <w:pStyle w:val="NoSpacing"/>
        <w:spacing w:after="120"/>
        <w:rPr>
          <w:rFonts w:ascii="Times New Roman" w:hAnsi="Times New Roman" w:cs="Times New Roman"/>
          <w:sz w:val="24"/>
        </w:rPr>
      </w:pPr>
      <w:r w:rsidRPr="009A2EE8">
        <w:rPr>
          <w:rFonts w:ascii="Times New Roman" w:hAnsi="Times New Roman" w:cs="Times New Roman"/>
          <w:sz w:val="24"/>
        </w:rPr>
        <w:t xml:space="preserve">Dalia M. </w:t>
      </w:r>
      <w:proofErr w:type="spellStart"/>
      <w:r w:rsidRPr="009A2EE8">
        <w:rPr>
          <w:rFonts w:ascii="Times New Roman" w:hAnsi="Times New Roman" w:cs="Times New Roman"/>
          <w:sz w:val="24"/>
        </w:rPr>
        <w:t>Ghalwash</w:t>
      </w:r>
      <w:proofErr w:type="spellEnd"/>
      <w:r w:rsidRPr="009A2EE8">
        <w:rPr>
          <w:rFonts w:ascii="Times New Roman" w:hAnsi="Times New Roman" w:cs="Times New Roman"/>
          <w:sz w:val="24"/>
        </w:rPr>
        <w:t xml:space="preserve"> </w:t>
      </w:r>
    </w:p>
    <w:p w:rsidR="009A2EE8" w:rsidRDefault="009A2EE8" w:rsidP="009A2EE8">
      <w:pPr>
        <w:pStyle w:val="NoSpacing"/>
        <w:spacing w:after="100" w:afterAutospacing="1"/>
        <w:rPr>
          <w:rFonts w:ascii="Times New Roman" w:hAnsi="Times New Roman" w:cs="Times New Roman"/>
        </w:rPr>
      </w:pPr>
      <w:r w:rsidRPr="009A2EE8">
        <w:rPr>
          <w:rFonts w:ascii="Times New Roman" w:hAnsi="Times New Roman" w:cs="Times New Roman"/>
        </w:rPr>
        <w:t>The British University in Egypt, Egypt</w:t>
      </w:r>
    </w:p>
    <w:p w:rsidR="009A2EE8" w:rsidRDefault="009A2EE8" w:rsidP="009A2EE8">
      <w:pPr>
        <w:pStyle w:val="NoSpacing"/>
        <w:spacing w:after="100" w:afterAutospacing="1"/>
        <w:jc w:val="center"/>
        <w:rPr>
          <w:rFonts w:ascii="Times New Roman" w:hAnsi="Times New Roman" w:cs="Times New Roman"/>
          <w:b/>
          <w:sz w:val="24"/>
        </w:rPr>
      </w:pPr>
      <w:r w:rsidRPr="009A2EE8">
        <w:rPr>
          <w:rFonts w:ascii="Times New Roman" w:hAnsi="Times New Roman" w:cs="Times New Roman"/>
          <w:b/>
          <w:sz w:val="24"/>
        </w:rPr>
        <w:t>Abstract</w:t>
      </w:r>
      <w:bookmarkStart w:id="1" w:name="_GoBack"/>
      <w:bookmarkEnd w:id="1"/>
    </w:p>
    <w:p w:rsidR="009A2EE8" w:rsidRDefault="009A2EE8" w:rsidP="009A2EE8">
      <w:pPr>
        <w:jc w:val="both"/>
        <w:rPr>
          <w:rFonts w:ascii="Times New Roman" w:hAnsi="Times New Roman" w:cs="Times New Roman"/>
          <w:sz w:val="20"/>
        </w:rPr>
      </w:pPr>
      <w:r w:rsidRPr="009A2EE8">
        <w:rPr>
          <w:rFonts w:ascii="Times New Roman" w:hAnsi="Times New Roman" w:cs="Times New Roman"/>
          <w:b/>
          <w:sz w:val="20"/>
        </w:rPr>
        <w:t xml:space="preserve">Statement of the </w:t>
      </w:r>
      <w:r>
        <w:rPr>
          <w:rFonts w:ascii="Times New Roman" w:hAnsi="Times New Roman" w:cs="Times New Roman"/>
          <w:b/>
          <w:sz w:val="20"/>
        </w:rPr>
        <w:t>p</w:t>
      </w:r>
      <w:r w:rsidRPr="009A2EE8">
        <w:rPr>
          <w:rFonts w:ascii="Times New Roman" w:hAnsi="Times New Roman" w:cs="Times New Roman"/>
          <w:b/>
          <w:sz w:val="20"/>
        </w:rPr>
        <w:t>roblem:</w:t>
      </w:r>
      <w:r w:rsidRPr="009A2EE8">
        <w:rPr>
          <w:rFonts w:ascii="Times New Roman" w:hAnsi="Times New Roman" w:cs="Times New Roman"/>
          <w:sz w:val="20"/>
        </w:rPr>
        <w:t xml:space="preserve"> Oral cancer is considered the sixth most common cancer across the world, creating a significant global health burden. Despite the progress in preventive and therapeutic strategies, delay in oral cancer diagnosis remains a major cause of high morbidity and mortality. On the other hand, the survival rate increases up to 80% if an early diagnosis is achieved. Salivary biomarkers constitute major progress in diagnosis of oral cancer and are a rapidly developing arena of scientific research; it is also considered a promising prognostic and diagnostic tool in oral malignant and oral premalignant conditions. The purpose of this study is to report the most recent data on the diagnostic and prognostic value of salivary biomarkers in oral cancer and </w:t>
      </w:r>
      <w:proofErr w:type="spellStart"/>
      <w:r w:rsidRPr="009A2EE8">
        <w:rPr>
          <w:rFonts w:ascii="Times New Roman" w:hAnsi="Times New Roman" w:cs="Times New Roman"/>
          <w:sz w:val="20"/>
        </w:rPr>
        <w:t>precancer</w:t>
      </w:r>
      <w:proofErr w:type="spellEnd"/>
      <w:r w:rsidRPr="009A2EE8">
        <w:rPr>
          <w:rFonts w:ascii="Times New Roman" w:hAnsi="Times New Roman" w:cs="Times New Roman"/>
          <w:sz w:val="20"/>
        </w:rPr>
        <w:t xml:space="preserve">. </w:t>
      </w:r>
    </w:p>
    <w:p w:rsidR="009A2EE8" w:rsidRDefault="009A2EE8" w:rsidP="009A2EE8">
      <w:pPr>
        <w:jc w:val="both"/>
        <w:rPr>
          <w:rFonts w:ascii="Times New Roman" w:hAnsi="Times New Roman" w:cs="Times New Roman"/>
          <w:sz w:val="20"/>
        </w:rPr>
      </w:pPr>
      <w:r w:rsidRPr="009A2EE8">
        <w:rPr>
          <w:rFonts w:ascii="Times New Roman" w:hAnsi="Times New Roman" w:cs="Times New Roman"/>
          <w:b/>
          <w:sz w:val="20"/>
        </w:rPr>
        <w:t>Methodology:</w:t>
      </w:r>
      <w:r w:rsidRPr="009A2EE8">
        <w:rPr>
          <w:rFonts w:ascii="Times New Roman" w:hAnsi="Times New Roman" w:cs="Times New Roman"/>
          <w:sz w:val="20"/>
        </w:rPr>
        <w:t xml:space="preserve"> A literature search was performed using the Cochrane library and PubMed databases from 1995 till present. </w:t>
      </w:r>
    </w:p>
    <w:p w:rsidR="009A2EE8" w:rsidRDefault="009A2EE8" w:rsidP="009A2EE8">
      <w:pPr>
        <w:jc w:val="both"/>
        <w:rPr>
          <w:rFonts w:ascii="Times New Roman" w:hAnsi="Times New Roman" w:cs="Times New Roman"/>
          <w:sz w:val="20"/>
        </w:rPr>
      </w:pPr>
      <w:r w:rsidRPr="009A2EE8">
        <w:rPr>
          <w:rFonts w:ascii="Times New Roman" w:hAnsi="Times New Roman" w:cs="Times New Roman"/>
          <w:b/>
          <w:sz w:val="20"/>
        </w:rPr>
        <w:t>Results:</w:t>
      </w:r>
      <w:r w:rsidRPr="009A2EE8">
        <w:rPr>
          <w:rFonts w:ascii="Times New Roman" w:hAnsi="Times New Roman" w:cs="Times New Roman"/>
          <w:sz w:val="20"/>
        </w:rPr>
        <w:t xml:space="preserve"> In the recent biological era “</w:t>
      </w:r>
      <w:proofErr w:type="spellStart"/>
      <w:r w:rsidRPr="009A2EE8">
        <w:rPr>
          <w:rFonts w:ascii="Times New Roman" w:hAnsi="Times New Roman" w:cs="Times New Roman"/>
          <w:sz w:val="20"/>
        </w:rPr>
        <w:t>omics</w:t>
      </w:r>
      <w:proofErr w:type="spellEnd"/>
      <w:r w:rsidRPr="009A2EE8">
        <w:rPr>
          <w:rFonts w:ascii="Times New Roman" w:hAnsi="Times New Roman" w:cs="Times New Roman"/>
          <w:sz w:val="20"/>
        </w:rPr>
        <w:t xml:space="preserve">” method is a new biomarker detection tool that emphasis on exploring many molecules presents in saliva. Presently, five main salivary diagnostic constituents are recognized; genomics, </w:t>
      </w:r>
      <w:proofErr w:type="spellStart"/>
      <w:r w:rsidRPr="009A2EE8">
        <w:rPr>
          <w:rFonts w:ascii="Times New Roman" w:hAnsi="Times New Roman" w:cs="Times New Roman"/>
          <w:sz w:val="20"/>
        </w:rPr>
        <w:t>transcriptomics</w:t>
      </w:r>
      <w:proofErr w:type="spellEnd"/>
      <w:r w:rsidRPr="009A2EE8">
        <w:rPr>
          <w:rFonts w:ascii="Times New Roman" w:hAnsi="Times New Roman" w:cs="Times New Roman"/>
          <w:sz w:val="20"/>
        </w:rPr>
        <w:t xml:space="preserve">, proteomics, metabolomics, and </w:t>
      </w:r>
      <w:proofErr w:type="spellStart"/>
      <w:r w:rsidRPr="009A2EE8">
        <w:rPr>
          <w:rFonts w:ascii="Times New Roman" w:hAnsi="Times New Roman" w:cs="Times New Roman"/>
          <w:sz w:val="20"/>
        </w:rPr>
        <w:t>microbiomics</w:t>
      </w:r>
      <w:proofErr w:type="spellEnd"/>
      <w:r w:rsidRPr="009A2EE8">
        <w:rPr>
          <w:rFonts w:ascii="Times New Roman" w:hAnsi="Times New Roman" w:cs="Times New Roman"/>
          <w:sz w:val="20"/>
        </w:rPr>
        <w:t xml:space="preserve">. Recent systematic reviews with high value of evidence have shown that salivary biomarkers analysis can be an excellent primary screening tool for the high-risk cases of oral cancer, and that combining these biomarkers with conventional tools could provide more potent diagnostic values for early detection of oral </w:t>
      </w:r>
      <w:proofErr w:type="spellStart"/>
      <w:r w:rsidRPr="009A2EE8">
        <w:rPr>
          <w:rFonts w:ascii="Times New Roman" w:hAnsi="Times New Roman" w:cs="Times New Roman"/>
          <w:sz w:val="20"/>
        </w:rPr>
        <w:t>precancer</w:t>
      </w:r>
      <w:proofErr w:type="spellEnd"/>
      <w:r w:rsidRPr="009A2EE8">
        <w:rPr>
          <w:rFonts w:ascii="Times New Roman" w:hAnsi="Times New Roman" w:cs="Times New Roman"/>
          <w:sz w:val="20"/>
        </w:rPr>
        <w:t xml:space="preserve"> and cancer. </w:t>
      </w:r>
    </w:p>
    <w:p w:rsidR="00F511E0" w:rsidRDefault="009A2EE8" w:rsidP="009A2EE8">
      <w:pPr>
        <w:jc w:val="both"/>
        <w:rPr>
          <w:rFonts w:ascii="Times New Roman" w:hAnsi="Times New Roman" w:cs="Times New Roman"/>
          <w:sz w:val="20"/>
        </w:rPr>
      </w:pPr>
      <w:r w:rsidRPr="009A2EE8">
        <w:rPr>
          <w:rFonts w:ascii="Times New Roman" w:hAnsi="Times New Roman" w:cs="Times New Roman"/>
          <w:b/>
          <w:sz w:val="20"/>
        </w:rPr>
        <w:t>Conclusion:</w:t>
      </w:r>
      <w:r w:rsidRPr="009A2EE8">
        <w:rPr>
          <w:rFonts w:ascii="Times New Roman" w:hAnsi="Times New Roman" w:cs="Times New Roman"/>
          <w:sz w:val="20"/>
        </w:rPr>
        <w:t xml:space="preserve"> Combination of multiple biomarker candidates in prompt detection of oral </w:t>
      </w:r>
      <w:proofErr w:type="spellStart"/>
      <w:r w:rsidRPr="009A2EE8">
        <w:rPr>
          <w:rFonts w:ascii="Times New Roman" w:hAnsi="Times New Roman" w:cs="Times New Roman"/>
          <w:sz w:val="20"/>
        </w:rPr>
        <w:t>precancer</w:t>
      </w:r>
      <w:proofErr w:type="spellEnd"/>
      <w:r w:rsidRPr="009A2EE8">
        <w:rPr>
          <w:rFonts w:ascii="Times New Roman" w:hAnsi="Times New Roman" w:cs="Times New Roman"/>
          <w:sz w:val="20"/>
        </w:rPr>
        <w:t xml:space="preserve"> and cancer is preferred to improve accuracy, sensitivity, and reliability. This can bring saliva</w:t>
      </w:r>
      <w:r>
        <w:rPr>
          <w:rFonts w:ascii="Times New Roman" w:hAnsi="Times New Roman" w:cs="Times New Roman"/>
          <w:sz w:val="20"/>
        </w:rPr>
        <w:t xml:space="preserve"> </w:t>
      </w:r>
      <w:proofErr w:type="spellStart"/>
      <w:r w:rsidRPr="009A2EE8">
        <w:rPr>
          <w:rFonts w:ascii="Times New Roman" w:hAnsi="Times New Roman" w:cs="Times New Roman"/>
          <w:sz w:val="20"/>
        </w:rPr>
        <w:t>omics</w:t>
      </w:r>
      <w:proofErr w:type="spellEnd"/>
      <w:r w:rsidRPr="009A2EE8">
        <w:rPr>
          <w:rFonts w:ascii="Times New Roman" w:hAnsi="Times New Roman" w:cs="Times New Roman"/>
          <w:sz w:val="20"/>
        </w:rPr>
        <w:t xml:space="preserve"> to clinical point-of-care applications. </w:t>
      </w:r>
    </w:p>
    <w:p w:rsidR="009A2EE8" w:rsidRDefault="009A2EE8" w:rsidP="009A2EE8">
      <w:pPr>
        <w:jc w:val="both"/>
        <w:rPr>
          <w:rFonts w:ascii="Times New Roman" w:hAnsi="Times New Roman" w:cs="Times New Roman"/>
          <w:sz w:val="20"/>
        </w:rPr>
      </w:pPr>
      <w:r w:rsidRPr="00F511E0">
        <w:rPr>
          <w:rFonts w:ascii="Times New Roman" w:hAnsi="Times New Roman" w:cs="Times New Roman"/>
          <w:b/>
          <w:sz w:val="20"/>
        </w:rPr>
        <w:t>Clinical relevance:</w:t>
      </w:r>
      <w:r w:rsidRPr="009A2EE8">
        <w:rPr>
          <w:rFonts w:ascii="Times New Roman" w:hAnsi="Times New Roman" w:cs="Times New Roman"/>
          <w:sz w:val="20"/>
        </w:rPr>
        <w:t xml:space="preserve"> The use of salivary biomarkers is beneficial in screening of high-risk cases and is available for practitioners to apply into their clinical practice. </w:t>
      </w:r>
    </w:p>
    <w:p w:rsidR="009A2EE8" w:rsidRDefault="009A2EE8" w:rsidP="009A2EE8">
      <w:pPr>
        <w:rPr>
          <w:rFonts w:ascii="Times New Roman" w:hAnsi="Times New Roman" w:cs="Times New Roman"/>
          <w:b/>
          <w:sz w:val="24"/>
        </w:rPr>
      </w:pPr>
      <w:r w:rsidRPr="009A2EE8">
        <w:rPr>
          <w:rFonts w:ascii="Times New Roman" w:hAnsi="Times New Roman" w:cs="Times New Roman"/>
          <w:b/>
          <w:sz w:val="24"/>
        </w:rPr>
        <w:t>References</w:t>
      </w:r>
    </w:p>
    <w:p w:rsidR="009A2EE8" w:rsidRPr="009A2EE8" w:rsidRDefault="009A2EE8" w:rsidP="005B52AC">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Hassan A, Ahmed E, </w:t>
      </w:r>
      <w:proofErr w:type="spellStart"/>
      <w:r>
        <w:rPr>
          <w:rFonts w:ascii="Times New Roman" w:hAnsi="Times New Roman" w:cs="Times New Roman"/>
          <w:sz w:val="20"/>
        </w:rPr>
        <w:t>Ghalwash</w:t>
      </w:r>
      <w:proofErr w:type="spellEnd"/>
      <w:r>
        <w:rPr>
          <w:rFonts w:ascii="Times New Roman" w:hAnsi="Times New Roman" w:cs="Times New Roman"/>
          <w:sz w:val="20"/>
        </w:rPr>
        <w:t xml:space="preserve"> D</w:t>
      </w:r>
      <w:r w:rsidRPr="009A2EE8">
        <w:rPr>
          <w:rFonts w:ascii="Times New Roman" w:hAnsi="Times New Roman" w:cs="Times New Roman"/>
          <w:sz w:val="20"/>
        </w:rPr>
        <w:t xml:space="preserve">, </w:t>
      </w:r>
      <w:r>
        <w:rPr>
          <w:rFonts w:ascii="Times New Roman" w:hAnsi="Times New Roman" w:cs="Times New Roman"/>
          <w:sz w:val="20"/>
        </w:rPr>
        <w:t xml:space="preserve">et al. </w:t>
      </w:r>
      <w:commentRangeStart w:id="2"/>
      <w:r w:rsidRPr="009A2EE8">
        <w:rPr>
          <w:rFonts w:ascii="Times New Roman" w:hAnsi="Times New Roman" w:cs="Times New Roman"/>
          <w:sz w:val="20"/>
        </w:rPr>
        <w:t xml:space="preserve">Clinical comparison of </w:t>
      </w:r>
      <w:proofErr w:type="spellStart"/>
      <w:r w:rsidRPr="009A2EE8">
        <w:rPr>
          <w:rFonts w:ascii="Times New Roman" w:hAnsi="Times New Roman" w:cs="Times New Roman"/>
          <w:sz w:val="20"/>
        </w:rPr>
        <w:t>mebo</w:t>
      </w:r>
      <w:proofErr w:type="spellEnd"/>
      <w:r w:rsidRPr="009A2EE8">
        <w:rPr>
          <w:rFonts w:ascii="Times New Roman" w:hAnsi="Times New Roman" w:cs="Times New Roman"/>
          <w:sz w:val="20"/>
        </w:rPr>
        <w:t xml:space="preserve"> and hyaluronic acid gel in the management of pain after free gingival graft harvesting: </w:t>
      </w:r>
      <w:r>
        <w:rPr>
          <w:rFonts w:ascii="Times New Roman" w:hAnsi="Times New Roman" w:cs="Times New Roman"/>
          <w:sz w:val="20"/>
        </w:rPr>
        <w:t>A</w:t>
      </w:r>
      <w:r w:rsidRPr="009A2EE8">
        <w:rPr>
          <w:rFonts w:ascii="Times New Roman" w:hAnsi="Times New Roman" w:cs="Times New Roman"/>
          <w:sz w:val="20"/>
        </w:rPr>
        <w:t xml:space="preserve"> randomized clinical trial</w:t>
      </w:r>
      <w:commentRangeEnd w:id="2"/>
      <w:r w:rsidR="00FC3C52">
        <w:rPr>
          <w:rStyle w:val="CommentReference"/>
        </w:rPr>
        <w:commentReference w:id="2"/>
      </w:r>
      <w:r w:rsidRPr="009A2EE8">
        <w:rPr>
          <w:rFonts w:ascii="Times New Roman" w:hAnsi="Times New Roman" w:cs="Times New Roman"/>
          <w:sz w:val="20"/>
        </w:rPr>
        <w:t xml:space="preserve">. </w:t>
      </w:r>
      <w:proofErr w:type="spellStart"/>
      <w:r w:rsidR="005B52AC">
        <w:rPr>
          <w:rFonts w:ascii="Times New Roman" w:hAnsi="Times New Roman" w:cs="Times New Roman"/>
          <w:sz w:val="20"/>
        </w:rPr>
        <w:t>Int</w:t>
      </w:r>
      <w:proofErr w:type="spellEnd"/>
      <w:r w:rsidR="005B52AC">
        <w:rPr>
          <w:rFonts w:ascii="Times New Roman" w:hAnsi="Times New Roman" w:cs="Times New Roman"/>
          <w:sz w:val="20"/>
        </w:rPr>
        <w:t xml:space="preserve"> J</w:t>
      </w:r>
      <w:r w:rsidR="005B52AC" w:rsidRPr="005B52AC">
        <w:rPr>
          <w:rFonts w:ascii="Times New Roman" w:hAnsi="Times New Roman" w:cs="Times New Roman"/>
          <w:sz w:val="20"/>
        </w:rPr>
        <w:t xml:space="preserve"> Dent</w:t>
      </w:r>
      <w:r w:rsidR="005B52AC">
        <w:rPr>
          <w:rFonts w:ascii="Times New Roman" w:hAnsi="Times New Roman" w:cs="Times New Roman"/>
          <w:sz w:val="20"/>
        </w:rPr>
        <w:t xml:space="preserve">. </w:t>
      </w:r>
      <w:r>
        <w:rPr>
          <w:rFonts w:ascii="Times New Roman" w:hAnsi="Times New Roman" w:cs="Times New Roman"/>
          <w:sz w:val="20"/>
        </w:rPr>
        <w:t>2021</w:t>
      </w:r>
      <w:proofErr w:type="gramStart"/>
      <w:r>
        <w:rPr>
          <w:rFonts w:ascii="Times New Roman" w:hAnsi="Times New Roman" w:cs="Times New Roman"/>
          <w:sz w:val="20"/>
        </w:rPr>
        <w:t>;</w:t>
      </w:r>
      <w:r w:rsidRPr="009A2EE8">
        <w:rPr>
          <w:rFonts w:ascii="Times New Roman" w:hAnsi="Times New Roman" w:cs="Times New Roman"/>
          <w:sz w:val="20"/>
        </w:rPr>
        <w:t>2548665</w:t>
      </w:r>
      <w:proofErr w:type="gramEnd"/>
      <w:r>
        <w:rPr>
          <w:rFonts w:ascii="Times New Roman" w:hAnsi="Times New Roman" w:cs="Times New Roman"/>
          <w:sz w:val="20"/>
        </w:rPr>
        <w:t>.</w:t>
      </w:r>
    </w:p>
    <w:p w:rsidR="009A2EE8" w:rsidRPr="009A2EE8" w:rsidRDefault="009A2EE8" w:rsidP="005B52AC">
      <w:pPr>
        <w:pStyle w:val="ListParagraph"/>
        <w:numPr>
          <w:ilvl w:val="0"/>
          <w:numId w:val="1"/>
        </w:numPr>
        <w:jc w:val="both"/>
        <w:rPr>
          <w:rFonts w:ascii="Times New Roman" w:hAnsi="Times New Roman" w:cs="Times New Roman"/>
          <w:sz w:val="20"/>
        </w:rPr>
      </w:pPr>
      <w:r w:rsidRPr="009A2EE8">
        <w:rPr>
          <w:rFonts w:ascii="Times New Roman" w:hAnsi="Times New Roman" w:cs="Times New Roman"/>
          <w:sz w:val="20"/>
        </w:rPr>
        <w:t xml:space="preserve">Ahmed E, </w:t>
      </w:r>
      <w:proofErr w:type="spellStart"/>
      <w:r w:rsidRPr="009A2EE8">
        <w:rPr>
          <w:rFonts w:ascii="Times New Roman" w:hAnsi="Times New Roman" w:cs="Times New Roman"/>
          <w:sz w:val="20"/>
        </w:rPr>
        <w:t>Abou-Bakr</w:t>
      </w:r>
      <w:proofErr w:type="spellEnd"/>
      <w:r w:rsidRPr="009A2EE8">
        <w:rPr>
          <w:rFonts w:ascii="Times New Roman" w:hAnsi="Times New Roman" w:cs="Times New Roman"/>
          <w:sz w:val="20"/>
        </w:rPr>
        <w:t xml:space="preserve"> A, Hussein RR, </w:t>
      </w:r>
      <w:r w:rsidR="00CD00B3">
        <w:rPr>
          <w:rFonts w:ascii="Times New Roman" w:hAnsi="Times New Roman" w:cs="Times New Roman"/>
          <w:sz w:val="20"/>
        </w:rPr>
        <w:t>et al.</w:t>
      </w:r>
      <w:r w:rsidRPr="009A2EE8">
        <w:rPr>
          <w:rFonts w:ascii="Times New Roman" w:hAnsi="Times New Roman" w:cs="Times New Roman"/>
          <w:sz w:val="20"/>
        </w:rPr>
        <w:t xml:space="preserve"> </w:t>
      </w:r>
      <w:hyperlink r:id="rId8" w:history="1">
        <w:r w:rsidRPr="00CD00B3">
          <w:rPr>
            <w:rStyle w:val="Hyperlink"/>
            <w:rFonts w:ascii="Times New Roman" w:hAnsi="Times New Roman" w:cs="Times New Roman"/>
            <w:sz w:val="20"/>
          </w:rPr>
          <w:t xml:space="preserve">Oral </w:t>
        </w:r>
        <w:proofErr w:type="spellStart"/>
        <w:r w:rsidRPr="00CD00B3">
          <w:rPr>
            <w:rStyle w:val="Hyperlink"/>
            <w:rFonts w:ascii="Times New Roman" w:hAnsi="Times New Roman" w:cs="Times New Roman"/>
            <w:sz w:val="20"/>
          </w:rPr>
          <w:t>mucormycosis</w:t>
        </w:r>
        <w:proofErr w:type="spellEnd"/>
        <w:r w:rsidRPr="00CD00B3">
          <w:rPr>
            <w:rStyle w:val="Hyperlink"/>
            <w:rFonts w:ascii="Times New Roman" w:hAnsi="Times New Roman" w:cs="Times New Roman"/>
            <w:sz w:val="20"/>
          </w:rPr>
          <w:t xml:space="preserve"> in post-COVID-19 patients: A case series</w:t>
        </w:r>
      </w:hyperlink>
      <w:r w:rsidR="00CD00B3">
        <w:rPr>
          <w:rFonts w:ascii="Times New Roman" w:hAnsi="Times New Roman" w:cs="Times New Roman"/>
          <w:sz w:val="20"/>
        </w:rPr>
        <w:t xml:space="preserve">. </w:t>
      </w:r>
      <w:r w:rsidR="005B52AC" w:rsidRPr="005B52AC">
        <w:rPr>
          <w:rFonts w:ascii="Times New Roman" w:hAnsi="Times New Roman" w:cs="Times New Roman"/>
          <w:sz w:val="20"/>
        </w:rPr>
        <w:t>Oral Dis</w:t>
      </w:r>
      <w:r w:rsidR="00CD00B3">
        <w:rPr>
          <w:rFonts w:ascii="Times New Roman" w:hAnsi="Times New Roman" w:cs="Times New Roman"/>
          <w:sz w:val="20"/>
        </w:rPr>
        <w:t>. 2021.</w:t>
      </w:r>
    </w:p>
    <w:p w:rsidR="009A2EE8" w:rsidRPr="009A2EE8" w:rsidRDefault="00CD00B3" w:rsidP="005B52AC">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Hamdy</w:t>
      </w:r>
      <w:proofErr w:type="spellEnd"/>
      <w:r>
        <w:rPr>
          <w:rFonts w:ascii="Times New Roman" w:hAnsi="Times New Roman" w:cs="Times New Roman"/>
          <w:sz w:val="20"/>
        </w:rPr>
        <w:t xml:space="preserve"> A, </w:t>
      </w:r>
      <w:proofErr w:type="spellStart"/>
      <w:r>
        <w:rPr>
          <w:rFonts w:ascii="Times New Roman" w:hAnsi="Times New Roman" w:cs="Times New Roman"/>
          <w:sz w:val="20"/>
        </w:rPr>
        <w:t>Abd</w:t>
      </w:r>
      <w:proofErr w:type="spellEnd"/>
      <w:r>
        <w:rPr>
          <w:rFonts w:ascii="Times New Roman" w:hAnsi="Times New Roman" w:cs="Times New Roman"/>
          <w:sz w:val="20"/>
        </w:rPr>
        <w:t xml:space="preserve"> El </w:t>
      </w:r>
      <w:proofErr w:type="spellStart"/>
      <w:r>
        <w:rPr>
          <w:rFonts w:ascii="Times New Roman" w:hAnsi="Times New Roman" w:cs="Times New Roman"/>
          <w:sz w:val="20"/>
        </w:rPr>
        <w:t>Gaber</w:t>
      </w:r>
      <w:proofErr w:type="spellEnd"/>
      <w:r>
        <w:rPr>
          <w:rFonts w:ascii="Times New Roman" w:hAnsi="Times New Roman" w:cs="Times New Roman"/>
          <w:sz w:val="20"/>
        </w:rPr>
        <w:t xml:space="preserve"> HK, </w:t>
      </w:r>
      <w:proofErr w:type="spellStart"/>
      <w:r>
        <w:rPr>
          <w:rFonts w:ascii="Times New Roman" w:hAnsi="Times New Roman" w:cs="Times New Roman"/>
          <w:sz w:val="20"/>
        </w:rPr>
        <w:t>Ghalwash</w:t>
      </w:r>
      <w:proofErr w:type="spellEnd"/>
      <w:r>
        <w:rPr>
          <w:rFonts w:ascii="Times New Roman" w:hAnsi="Times New Roman" w:cs="Times New Roman"/>
          <w:sz w:val="20"/>
        </w:rPr>
        <w:t xml:space="preserve"> DM</w:t>
      </w:r>
      <w:r w:rsidR="009A2EE8" w:rsidRPr="009A2EE8">
        <w:rPr>
          <w:rFonts w:ascii="Times New Roman" w:hAnsi="Times New Roman" w:cs="Times New Roman"/>
          <w:sz w:val="20"/>
        </w:rPr>
        <w:t xml:space="preserve">, </w:t>
      </w:r>
      <w:r>
        <w:rPr>
          <w:rFonts w:ascii="Times New Roman" w:hAnsi="Times New Roman" w:cs="Times New Roman"/>
          <w:sz w:val="20"/>
        </w:rPr>
        <w:t xml:space="preserve">et al. </w:t>
      </w:r>
      <w:r w:rsidR="009A2EE8" w:rsidRPr="009A2EE8">
        <w:rPr>
          <w:rFonts w:ascii="Times New Roman" w:hAnsi="Times New Roman" w:cs="Times New Roman"/>
          <w:sz w:val="20"/>
        </w:rPr>
        <w:t xml:space="preserve">Effect </w:t>
      </w:r>
      <w:r w:rsidRPr="009A2EE8">
        <w:rPr>
          <w:rFonts w:ascii="Times New Roman" w:hAnsi="Times New Roman" w:cs="Times New Roman"/>
          <w:sz w:val="20"/>
        </w:rPr>
        <w:t xml:space="preserve">of using a plastic stent with apically repositioned flap in </w:t>
      </w:r>
      <w:proofErr w:type="spellStart"/>
      <w:r w:rsidRPr="009A2EE8">
        <w:rPr>
          <w:rFonts w:ascii="Times New Roman" w:hAnsi="Times New Roman" w:cs="Times New Roman"/>
          <w:sz w:val="20"/>
        </w:rPr>
        <w:t>peri</w:t>
      </w:r>
      <w:proofErr w:type="spellEnd"/>
      <w:r w:rsidRPr="009A2EE8">
        <w:rPr>
          <w:rFonts w:ascii="Times New Roman" w:hAnsi="Times New Roman" w:cs="Times New Roman"/>
          <w:sz w:val="20"/>
        </w:rPr>
        <w:t>-implant soft tissue augmenta</w:t>
      </w:r>
      <w:r w:rsidR="009A2EE8" w:rsidRPr="009A2EE8">
        <w:rPr>
          <w:rFonts w:ascii="Times New Roman" w:hAnsi="Times New Roman" w:cs="Times New Roman"/>
          <w:sz w:val="20"/>
        </w:rPr>
        <w:t>tion</w:t>
      </w:r>
      <w:r w:rsidRPr="009A2EE8">
        <w:rPr>
          <w:rFonts w:ascii="Times New Roman" w:hAnsi="Times New Roman" w:cs="Times New Roman"/>
          <w:sz w:val="20"/>
        </w:rPr>
        <w:t xml:space="preserve">: </w:t>
      </w:r>
      <w:r>
        <w:rPr>
          <w:rFonts w:ascii="Times New Roman" w:hAnsi="Times New Roman" w:cs="Times New Roman"/>
          <w:sz w:val="20"/>
        </w:rPr>
        <w:t>A</w:t>
      </w:r>
      <w:r w:rsidRPr="009A2EE8">
        <w:rPr>
          <w:rFonts w:ascii="Times New Roman" w:hAnsi="Times New Roman" w:cs="Times New Roman"/>
          <w:sz w:val="20"/>
        </w:rPr>
        <w:t xml:space="preserve"> randomized controlled clinical trial</w:t>
      </w:r>
      <w:r w:rsidR="005B52AC" w:rsidRPr="005B52AC">
        <w:t xml:space="preserve"> </w:t>
      </w:r>
      <w:proofErr w:type="spellStart"/>
      <w:r w:rsidR="005B52AC" w:rsidRPr="005B52AC">
        <w:rPr>
          <w:rFonts w:ascii="Times New Roman" w:hAnsi="Times New Roman" w:cs="Times New Roman"/>
          <w:sz w:val="20"/>
        </w:rPr>
        <w:t>Int</w:t>
      </w:r>
      <w:proofErr w:type="spellEnd"/>
      <w:r w:rsidR="005B52AC" w:rsidRPr="005B52AC">
        <w:rPr>
          <w:rFonts w:ascii="Times New Roman" w:hAnsi="Times New Roman" w:cs="Times New Roman"/>
          <w:sz w:val="20"/>
        </w:rPr>
        <w:t xml:space="preserve"> J Dent</w:t>
      </w:r>
      <w:r>
        <w:rPr>
          <w:rFonts w:ascii="Times New Roman" w:hAnsi="Times New Roman" w:cs="Times New Roman"/>
          <w:sz w:val="20"/>
        </w:rPr>
        <w:t>. 2021</w:t>
      </w:r>
      <w:proofErr w:type="gramStart"/>
      <w:r>
        <w:rPr>
          <w:rFonts w:ascii="Times New Roman" w:hAnsi="Times New Roman" w:cs="Times New Roman"/>
          <w:sz w:val="20"/>
        </w:rPr>
        <w:t>;</w:t>
      </w:r>
      <w:r w:rsidR="009A2EE8" w:rsidRPr="009A2EE8">
        <w:rPr>
          <w:rFonts w:ascii="Times New Roman" w:hAnsi="Times New Roman" w:cs="Times New Roman"/>
          <w:sz w:val="20"/>
        </w:rPr>
        <w:t>5590400</w:t>
      </w:r>
      <w:proofErr w:type="gramEnd"/>
      <w:r>
        <w:rPr>
          <w:rFonts w:ascii="Times New Roman" w:hAnsi="Times New Roman" w:cs="Times New Roman"/>
          <w:sz w:val="20"/>
        </w:rPr>
        <w:t>.</w:t>
      </w:r>
    </w:p>
    <w:p w:rsidR="009A2EE8" w:rsidRPr="009A2EE8" w:rsidRDefault="00CD00B3" w:rsidP="009A2EE8">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Ahmed E, Shaker OG, </w:t>
      </w:r>
      <w:proofErr w:type="spellStart"/>
      <w:r>
        <w:rPr>
          <w:rFonts w:ascii="Times New Roman" w:hAnsi="Times New Roman" w:cs="Times New Roman"/>
          <w:sz w:val="20"/>
        </w:rPr>
        <w:t>Yussif</w:t>
      </w:r>
      <w:proofErr w:type="spellEnd"/>
      <w:r>
        <w:rPr>
          <w:rFonts w:ascii="Times New Roman" w:hAnsi="Times New Roman" w:cs="Times New Roman"/>
          <w:sz w:val="20"/>
        </w:rPr>
        <w:t xml:space="preserve"> N</w:t>
      </w:r>
      <w:r w:rsidR="009A2EE8" w:rsidRPr="009A2EE8">
        <w:rPr>
          <w:rFonts w:ascii="Times New Roman" w:hAnsi="Times New Roman" w:cs="Times New Roman"/>
          <w:sz w:val="20"/>
        </w:rPr>
        <w:t xml:space="preserve">, </w:t>
      </w:r>
      <w:r>
        <w:rPr>
          <w:rFonts w:ascii="Times New Roman" w:hAnsi="Times New Roman" w:cs="Times New Roman"/>
          <w:sz w:val="20"/>
        </w:rPr>
        <w:t>et al.</w:t>
      </w:r>
      <w:r w:rsidR="009A2EE8" w:rsidRPr="009A2EE8">
        <w:rPr>
          <w:rFonts w:ascii="Times New Roman" w:hAnsi="Times New Roman" w:cs="Times New Roman"/>
          <w:sz w:val="20"/>
        </w:rPr>
        <w:t xml:space="preserve"> Effect </w:t>
      </w:r>
      <w:r w:rsidRPr="009A2EE8">
        <w:rPr>
          <w:rFonts w:ascii="Times New Roman" w:hAnsi="Times New Roman" w:cs="Times New Roman"/>
          <w:sz w:val="20"/>
        </w:rPr>
        <w:t xml:space="preserve">of locally delivered melatonin as an adjunct to nonsurgical therapy on </w:t>
      </w:r>
      <w:proofErr w:type="spellStart"/>
      <w:r w:rsidRPr="009A2EE8">
        <w:rPr>
          <w:rFonts w:ascii="Times New Roman" w:hAnsi="Times New Roman" w:cs="Times New Roman"/>
          <w:sz w:val="20"/>
        </w:rPr>
        <w:t>gcf</w:t>
      </w:r>
      <w:proofErr w:type="spellEnd"/>
      <w:r w:rsidRPr="009A2EE8">
        <w:rPr>
          <w:rFonts w:ascii="Times New Roman" w:hAnsi="Times New Roman" w:cs="Times New Roman"/>
          <w:sz w:val="20"/>
        </w:rPr>
        <w:t xml:space="preserve"> antioxidant capac</w:t>
      </w:r>
      <w:r w:rsidR="009A2EE8" w:rsidRPr="009A2EE8">
        <w:rPr>
          <w:rFonts w:ascii="Times New Roman" w:hAnsi="Times New Roman" w:cs="Times New Roman"/>
          <w:sz w:val="20"/>
        </w:rPr>
        <w:t xml:space="preserve">ity </w:t>
      </w:r>
      <w:r w:rsidRPr="009A2EE8">
        <w:rPr>
          <w:rFonts w:ascii="Times New Roman" w:hAnsi="Times New Roman" w:cs="Times New Roman"/>
          <w:sz w:val="20"/>
        </w:rPr>
        <w:t xml:space="preserve">and mmp-9 in stage ii periodontitis patients: </w:t>
      </w:r>
      <w:r>
        <w:rPr>
          <w:rFonts w:ascii="Times New Roman" w:hAnsi="Times New Roman" w:cs="Times New Roman"/>
          <w:sz w:val="20"/>
        </w:rPr>
        <w:t>A</w:t>
      </w:r>
      <w:r w:rsidRPr="009A2EE8">
        <w:rPr>
          <w:rFonts w:ascii="Times New Roman" w:hAnsi="Times New Roman" w:cs="Times New Roman"/>
          <w:sz w:val="20"/>
        </w:rPr>
        <w:t xml:space="preserve"> randomized controlled clinical trial</w:t>
      </w:r>
      <w:r>
        <w:rPr>
          <w:rFonts w:ascii="Times New Roman" w:hAnsi="Times New Roman" w:cs="Times New Roman"/>
          <w:sz w:val="20"/>
        </w:rPr>
        <w:t>.</w:t>
      </w:r>
      <w:r w:rsidR="009A2EE8" w:rsidRPr="009A2EE8">
        <w:rPr>
          <w:rFonts w:ascii="Times New Roman" w:hAnsi="Times New Roman" w:cs="Times New Roman"/>
          <w:sz w:val="20"/>
        </w:rPr>
        <w:t xml:space="preserve"> </w:t>
      </w:r>
      <w:proofErr w:type="spellStart"/>
      <w:r w:rsidR="005B52AC">
        <w:rPr>
          <w:rFonts w:ascii="Times New Roman" w:hAnsi="Times New Roman" w:cs="Times New Roman"/>
          <w:sz w:val="20"/>
        </w:rPr>
        <w:t>Int</w:t>
      </w:r>
      <w:proofErr w:type="spellEnd"/>
      <w:r w:rsidR="005B52AC">
        <w:rPr>
          <w:rFonts w:ascii="Times New Roman" w:hAnsi="Times New Roman" w:cs="Times New Roman"/>
          <w:sz w:val="20"/>
        </w:rPr>
        <w:t xml:space="preserve"> J</w:t>
      </w:r>
      <w:r w:rsidR="005B52AC" w:rsidRPr="005B52AC">
        <w:rPr>
          <w:rFonts w:ascii="Times New Roman" w:hAnsi="Times New Roman" w:cs="Times New Roman"/>
          <w:sz w:val="20"/>
        </w:rPr>
        <w:t xml:space="preserve"> Dent</w:t>
      </w:r>
      <w:r>
        <w:rPr>
          <w:rFonts w:ascii="Times New Roman" w:hAnsi="Times New Roman" w:cs="Times New Roman"/>
          <w:sz w:val="20"/>
        </w:rPr>
        <w:t>. 2021</w:t>
      </w:r>
      <w:proofErr w:type="gramStart"/>
      <w:r>
        <w:rPr>
          <w:rFonts w:ascii="Times New Roman" w:hAnsi="Times New Roman" w:cs="Times New Roman"/>
          <w:sz w:val="20"/>
        </w:rPr>
        <w:t>;</w:t>
      </w:r>
      <w:r w:rsidR="009A2EE8" w:rsidRPr="009A2EE8">
        <w:rPr>
          <w:rFonts w:ascii="Times New Roman" w:hAnsi="Times New Roman" w:cs="Times New Roman"/>
          <w:sz w:val="20"/>
        </w:rPr>
        <w:t>88401675</w:t>
      </w:r>
      <w:proofErr w:type="gramEnd"/>
      <w:r w:rsidR="009A2EE8" w:rsidRPr="009A2EE8">
        <w:rPr>
          <w:rFonts w:ascii="Times New Roman" w:hAnsi="Times New Roman" w:cs="Times New Roman"/>
          <w:sz w:val="20"/>
        </w:rPr>
        <w:t xml:space="preserve">. </w:t>
      </w:r>
    </w:p>
    <w:p w:rsidR="009A2EE8" w:rsidRPr="009A2EE8" w:rsidRDefault="00CD00B3" w:rsidP="005B52AC">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Ghalwash</w:t>
      </w:r>
      <w:proofErr w:type="spellEnd"/>
      <w:r>
        <w:rPr>
          <w:rFonts w:ascii="Times New Roman" w:hAnsi="Times New Roman" w:cs="Times New Roman"/>
          <w:sz w:val="20"/>
        </w:rPr>
        <w:t xml:space="preserve"> DM. </w:t>
      </w:r>
      <w:r w:rsidR="009A2EE8" w:rsidRPr="009A2EE8">
        <w:rPr>
          <w:rFonts w:ascii="Times New Roman" w:hAnsi="Times New Roman" w:cs="Times New Roman"/>
          <w:sz w:val="20"/>
        </w:rPr>
        <w:t xml:space="preserve">Diagnostic and prognostic value of salivary biomarkers in oral cancer and </w:t>
      </w:r>
      <w:proofErr w:type="spellStart"/>
      <w:r w:rsidR="009A2EE8" w:rsidRPr="009A2EE8">
        <w:rPr>
          <w:rFonts w:ascii="Times New Roman" w:hAnsi="Times New Roman" w:cs="Times New Roman"/>
          <w:sz w:val="20"/>
        </w:rPr>
        <w:t>precancer</w:t>
      </w:r>
      <w:proofErr w:type="spellEnd"/>
      <w:r w:rsidR="009A2EE8" w:rsidRPr="009A2EE8">
        <w:rPr>
          <w:rFonts w:ascii="Times New Roman" w:hAnsi="Times New Roman" w:cs="Times New Roman"/>
          <w:sz w:val="20"/>
        </w:rPr>
        <w:t>: Review article</w:t>
      </w:r>
      <w:r>
        <w:rPr>
          <w:rFonts w:ascii="Times New Roman" w:hAnsi="Times New Roman" w:cs="Times New Roman"/>
          <w:sz w:val="20"/>
        </w:rPr>
        <w:t>.</w:t>
      </w:r>
      <w:r w:rsidR="009A2EE8" w:rsidRPr="009A2EE8">
        <w:rPr>
          <w:rFonts w:ascii="Times New Roman" w:hAnsi="Times New Roman" w:cs="Times New Roman"/>
          <w:sz w:val="20"/>
        </w:rPr>
        <w:t xml:space="preserve"> </w:t>
      </w:r>
      <w:r w:rsidR="005B52AC" w:rsidRPr="005B52AC">
        <w:rPr>
          <w:rFonts w:ascii="Times New Roman" w:hAnsi="Times New Roman" w:cs="Times New Roman"/>
          <w:sz w:val="20"/>
        </w:rPr>
        <w:t xml:space="preserve">J Oral </w:t>
      </w:r>
      <w:proofErr w:type="spellStart"/>
      <w:r w:rsidR="005B52AC" w:rsidRPr="005B52AC">
        <w:rPr>
          <w:rFonts w:ascii="Times New Roman" w:hAnsi="Times New Roman" w:cs="Times New Roman"/>
          <w:sz w:val="20"/>
        </w:rPr>
        <w:t>Maxillofac</w:t>
      </w:r>
      <w:proofErr w:type="spellEnd"/>
      <w:r w:rsidR="005B52AC" w:rsidRPr="005B52AC">
        <w:rPr>
          <w:rFonts w:ascii="Times New Roman" w:hAnsi="Times New Roman" w:cs="Times New Roman"/>
          <w:sz w:val="20"/>
        </w:rPr>
        <w:t xml:space="preserve"> </w:t>
      </w:r>
      <w:proofErr w:type="spellStart"/>
      <w:r w:rsidR="005B52AC" w:rsidRPr="005B52AC">
        <w:rPr>
          <w:rFonts w:ascii="Times New Roman" w:hAnsi="Times New Roman" w:cs="Times New Roman"/>
          <w:sz w:val="20"/>
        </w:rPr>
        <w:t>Surg</w:t>
      </w:r>
      <w:proofErr w:type="spellEnd"/>
      <w:r w:rsidR="005B52AC" w:rsidRPr="005B52AC">
        <w:rPr>
          <w:rFonts w:ascii="Times New Roman" w:hAnsi="Times New Roman" w:cs="Times New Roman"/>
          <w:sz w:val="20"/>
        </w:rPr>
        <w:t xml:space="preserve"> Med </w:t>
      </w:r>
      <w:proofErr w:type="spellStart"/>
      <w:r w:rsidR="005B52AC" w:rsidRPr="005B52AC">
        <w:rPr>
          <w:rFonts w:ascii="Times New Roman" w:hAnsi="Times New Roman" w:cs="Times New Roman"/>
          <w:sz w:val="20"/>
        </w:rPr>
        <w:t>Pathol</w:t>
      </w:r>
      <w:proofErr w:type="spellEnd"/>
      <w:r>
        <w:rPr>
          <w:rFonts w:ascii="Times New Roman" w:hAnsi="Times New Roman" w:cs="Times New Roman"/>
          <w:sz w:val="20"/>
        </w:rPr>
        <w:t>. 2020;32(6):538–</w:t>
      </w:r>
      <w:r w:rsidR="009A2EE8" w:rsidRPr="009A2EE8">
        <w:rPr>
          <w:rFonts w:ascii="Times New Roman" w:hAnsi="Times New Roman" w:cs="Times New Roman"/>
          <w:sz w:val="20"/>
        </w:rPr>
        <w:t>43</w:t>
      </w:r>
    </w:p>
    <w:p w:rsidR="009A2EE8" w:rsidRPr="009A2EE8" w:rsidRDefault="00CD00B3" w:rsidP="005B52AC">
      <w:pPr>
        <w:pStyle w:val="ListParagraph"/>
        <w:numPr>
          <w:ilvl w:val="0"/>
          <w:numId w:val="1"/>
        </w:numPr>
        <w:jc w:val="both"/>
        <w:rPr>
          <w:rFonts w:ascii="Times New Roman" w:hAnsi="Times New Roman" w:cs="Times New Roman"/>
          <w:sz w:val="20"/>
        </w:rPr>
      </w:pPr>
      <w:r>
        <w:rPr>
          <w:rFonts w:ascii="Times New Roman" w:hAnsi="Times New Roman" w:cs="Times New Roman"/>
          <w:sz w:val="20"/>
        </w:rPr>
        <w:lastRenderedPageBreak/>
        <w:t xml:space="preserve">Mahmoud EA, </w:t>
      </w:r>
      <w:proofErr w:type="spellStart"/>
      <w:r>
        <w:rPr>
          <w:rFonts w:ascii="Times New Roman" w:hAnsi="Times New Roman" w:cs="Times New Roman"/>
          <w:sz w:val="20"/>
        </w:rPr>
        <w:t>Moneim</w:t>
      </w:r>
      <w:proofErr w:type="spellEnd"/>
      <w:r>
        <w:rPr>
          <w:rFonts w:ascii="Times New Roman" w:hAnsi="Times New Roman" w:cs="Times New Roman"/>
          <w:sz w:val="20"/>
        </w:rPr>
        <w:t xml:space="preserve"> WA, Shaker OG</w:t>
      </w:r>
      <w:r w:rsidR="009A2EE8" w:rsidRPr="009A2EE8">
        <w:rPr>
          <w:rFonts w:ascii="Times New Roman" w:hAnsi="Times New Roman" w:cs="Times New Roman"/>
          <w:sz w:val="20"/>
        </w:rPr>
        <w:t xml:space="preserve">, </w:t>
      </w:r>
      <w:r>
        <w:rPr>
          <w:rFonts w:ascii="Times New Roman" w:hAnsi="Times New Roman" w:cs="Times New Roman"/>
          <w:sz w:val="20"/>
        </w:rPr>
        <w:t>et al.</w:t>
      </w:r>
      <w:r w:rsidR="009A2EE8" w:rsidRPr="009A2EE8">
        <w:rPr>
          <w:rFonts w:ascii="Times New Roman" w:hAnsi="Times New Roman" w:cs="Times New Roman"/>
          <w:sz w:val="20"/>
        </w:rPr>
        <w:t xml:space="preserve"> Expression of </w:t>
      </w:r>
      <w:proofErr w:type="spellStart"/>
      <w:r w:rsidR="009A2EE8" w:rsidRPr="009A2EE8">
        <w:rPr>
          <w:rFonts w:ascii="Times New Roman" w:hAnsi="Times New Roman" w:cs="Times New Roman"/>
          <w:sz w:val="20"/>
        </w:rPr>
        <w:t>endocan</w:t>
      </w:r>
      <w:proofErr w:type="spellEnd"/>
      <w:r w:rsidR="009A2EE8" w:rsidRPr="009A2EE8">
        <w:rPr>
          <w:rFonts w:ascii="Times New Roman" w:hAnsi="Times New Roman" w:cs="Times New Roman"/>
          <w:sz w:val="20"/>
        </w:rPr>
        <w:t xml:space="preserve"> and vascular endothelial growth factor in recurrent minor </w:t>
      </w:r>
      <w:proofErr w:type="spellStart"/>
      <w:r w:rsidR="009A2EE8" w:rsidRPr="009A2EE8">
        <w:rPr>
          <w:rFonts w:ascii="Times New Roman" w:hAnsi="Times New Roman" w:cs="Times New Roman"/>
          <w:sz w:val="20"/>
        </w:rPr>
        <w:t>aphthous</w:t>
      </w:r>
      <w:proofErr w:type="spellEnd"/>
      <w:r w:rsidR="009A2EE8" w:rsidRPr="009A2EE8">
        <w:rPr>
          <w:rFonts w:ascii="Times New Roman" w:hAnsi="Times New Roman" w:cs="Times New Roman"/>
          <w:sz w:val="20"/>
        </w:rPr>
        <w:t xml:space="preserve"> ulcers. </w:t>
      </w:r>
      <w:r w:rsidR="005B52AC" w:rsidRPr="005B52AC">
        <w:rPr>
          <w:rFonts w:ascii="Times New Roman" w:hAnsi="Times New Roman" w:cs="Times New Roman"/>
          <w:sz w:val="20"/>
        </w:rPr>
        <w:t xml:space="preserve">J </w:t>
      </w:r>
      <w:proofErr w:type="spellStart"/>
      <w:r w:rsidR="005B52AC" w:rsidRPr="005B52AC">
        <w:rPr>
          <w:rFonts w:ascii="Times New Roman" w:hAnsi="Times New Roman" w:cs="Times New Roman"/>
          <w:sz w:val="20"/>
        </w:rPr>
        <w:t>clin</w:t>
      </w:r>
      <w:proofErr w:type="spellEnd"/>
      <w:r w:rsidR="005B52AC">
        <w:rPr>
          <w:rFonts w:ascii="Times New Roman" w:hAnsi="Times New Roman" w:cs="Times New Roman"/>
          <w:sz w:val="20"/>
        </w:rPr>
        <w:t xml:space="preserve"> </w:t>
      </w:r>
      <w:proofErr w:type="spellStart"/>
      <w:r w:rsidR="005B52AC">
        <w:rPr>
          <w:rFonts w:ascii="Times New Roman" w:hAnsi="Times New Roman" w:cs="Times New Roman"/>
          <w:sz w:val="20"/>
        </w:rPr>
        <w:t>exp</w:t>
      </w:r>
      <w:proofErr w:type="spellEnd"/>
      <w:r w:rsidR="005B52AC" w:rsidRPr="005B52AC">
        <w:rPr>
          <w:rFonts w:ascii="Times New Roman" w:hAnsi="Times New Roman" w:cs="Times New Roman"/>
          <w:sz w:val="20"/>
        </w:rPr>
        <w:t xml:space="preserve"> dent</w:t>
      </w:r>
      <w:r>
        <w:rPr>
          <w:rFonts w:ascii="Times New Roman" w:hAnsi="Times New Roman" w:cs="Times New Roman"/>
          <w:sz w:val="20"/>
        </w:rPr>
        <w:t>. 2019</w:t>
      </w:r>
      <w:proofErr w:type="gramStart"/>
      <w:r>
        <w:rPr>
          <w:rFonts w:ascii="Times New Roman" w:hAnsi="Times New Roman" w:cs="Times New Roman"/>
          <w:sz w:val="20"/>
        </w:rPr>
        <w:t>;11</w:t>
      </w:r>
      <w:proofErr w:type="gramEnd"/>
      <w:r>
        <w:rPr>
          <w:rFonts w:ascii="Times New Roman" w:hAnsi="Times New Roman" w:cs="Times New Roman"/>
          <w:sz w:val="20"/>
        </w:rPr>
        <w:t>(6):e534–</w:t>
      </w:r>
      <w:r w:rsidR="009A2EE8" w:rsidRPr="009A2EE8">
        <w:rPr>
          <w:rFonts w:ascii="Times New Roman" w:hAnsi="Times New Roman" w:cs="Times New Roman"/>
          <w:sz w:val="20"/>
        </w:rPr>
        <w:t>41</w:t>
      </w:r>
      <w:r>
        <w:rPr>
          <w:rFonts w:ascii="Times New Roman" w:hAnsi="Times New Roman" w:cs="Times New Roman"/>
          <w:sz w:val="20"/>
        </w:rPr>
        <w:t>.</w:t>
      </w:r>
    </w:p>
    <w:p w:rsidR="009A2EE8" w:rsidRDefault="00CD00B3" w:rsidP="005B52AC">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Arafa</w:t>
      </w:r>
      <w:proofErr w:type="spellEnd"/>
      <w:r>
        <w:rPr>
          <w:rFonts w:ascii="Times New Roman" w:hAnsi="Times New Roman" w:cs="Times New Roman"/>
          <w:sz w:val="20"/>
        </w:rPr>
        <w:t xml:space="preserve"> MG, </w:t>
      </w:r>
      <w:proofErr w:type="spellStart"/>
      <w:r>
        <w:rPr>
          <w:rFonts w:ascii="Times New Roman" w:hAnsi="Times New Roman" w:cs="Times New Roman"/>
          <w:sz w:val="20"/>
        </w:rPr>
        <w:t>Ghalwash</w:t>
      </w:r>
      <w:proofErr w:type="spellEnd"/>
      <w:r>
        <w:rPr>
          <w:rFonts w:ascii="Times New Roman" w:hAnsi="Times New Roman" w:cs="Times New Roman"/>
          <w:sz w:val="20"/>
        </w:rPr>
        <w:t xml:space="preserve"> D, El-</w:t>
      </w:r>
      <w:proofErr w:type="spellStart"/>
      <w:r>
        <w:rPr>
          <w:rFonts w:ascii="Times New Roman" w:hAnsi="Times New Roman" w:cs="Times New Roman"/>
          <w:sz w:val="20"/>
        </w:rPr>
        <w:t>Kersh</w:t>
      </w:r>
      <w:proofErr w:type="spellEnd"/>
      <w:r>
        <w:rPr>
          <w:rFonts w:ascii="Times New Roman" w:hAnsi="Times New Roman" w:cs="Times New Roman"/>
          <w:sz w:val="20"/>
        </w:rPr>
        <w:t xml:space="preserve"> DM</w:t>
      </w:r>
      <w:r w:rsidR="009A2EE8" w:rsidRPr="009A2EE8">
        <w:rPr>
          <w:rFonts w:ascii="Times New Roman" w:hAnsi="Times New Roman" w:cs="Times New Roman"/>
          <w:sz w:val="20"/>
        </w:rPr>
        <w:t xml:space="preserve">, </w:t>
      </w:r>
      <w:r>
        <w:rPr>
          <w:rFonts w:ascii="Times New Roman" w:hAnsi="Times New Roman" w:cs="Times New Roman"/>
          <w:sz w:val="20"/>
        </w:rPr>
        <w:t>et al.</w:t>
      </w:r>
      <w:r w:rsidR="009A2EE8" w:rsidRPr="009A2EE8">
        <w:rPr>
          <w:rFonts w:ascii="Times New Roman" w:hAnsi="Times New Roman" w:cs="Times New Roman"/>
          <w:sz w:val="20"/>
        </w:rPr>
        <w:t xml:space="preserve"> </w:t>
      </w:r>
      <w:proofErr w:type="spellStart"/>
      <w:r w:rsidR="009A2EE8" w:rsidRPr="009A2EE8">
        <w:rPr>
          <w:rFonts w:ascii="Times New Roman" w:hAnsi="Times New Roman" w:cs="Times New Roman"/>
          <w:sz w:val="20"/>
        </w:rPr>
        <w:t>Propolis</w:t>
      </w:r>
      <w:proofErr w:type="spellEnd"/>
      <w:r w:rsidR="009A2EE8" w:rsidRPr="009A2EE8">
        <w:rPr>
          <w:rFonts w:ascii="Times New Roman" w:hAnsi="Times New Roman" w:cs="Times New Roman"/>
          <w:sz w:val="20"/>
        </w:rPr>
        <w:t xml:space="preserve">-based </w:t>
      </w:r>
      <w:proofErr w:type="spellStart"/>
      <w:r w:rsidR="009A2EE8" w:rsidRPr="009A2EE8">
        <w:rPr>
          <w:rFonts w:ascii="Times New Roman" w:hAnsi="Times New Roman" w:cs="Times New Roman"/>
          <w:sz w:val="20"/>
        </w:rPr>
        <w:t>niosomes</w:t>
      </w:r>
      <w:proofErr w:type="spellEnd"/>
      <w:r w:rsidR="009A2EE8" w:rsidRPr="009A2EE8">
        <w:rPr>
          <w:rFonts w:ascii="Times New Roman" w:hAnsi="Times New Roman" w:cs="Times New Roman"/>
          <w:sz w:val="20"/>
        </w:rPr>
        <w:t xml:space="preserve"> as </w:t>
      </w:r>
      <w:proofErr w:type="spellStart"/>
      <w:r w:rsidR="009A2EE8" w:rsidRPr="009A2EE8">
        <w:rPr>
          <w:rFonts w:ascii="Times New Roman" w:hAnsi="Times New Roman" w:cs="Times New Roman"/>
          <w:sz w:val="20"/>
        </w:rPr>
        <w:t>oromuco</w:t>
      </w:r>
      <w:proofErr w:type="spellEnd"/>
      <w:r w:rsidR="009A2EE8" w:rsidRPr="009A2EE8">
        <w:rPr>
          <w:rFonts w:ascii="Times New Roman" w:hAnsi="Times New Roman" w:cs="Times New Roman"/>
          <w:sz w:val="20"/>
        </w:rPr>
        <w:t xml:space="preserve">-adhesive films: A randomized clinical trial of a therapeutic drug delivery platform for the treatment of oral recurrent </w:t>
      </w:r>
      <w:proofErr w:type="spellStart"/>
      <w:r w:rsidR="009A2EE8" w:rsidRPr="009A2EE8">
        <w:rPr>
          <w:rFonts w:ascii="Times New Roman" w:hAnsi="Times New Roman" w:cs="Times New Roman"/>
          <w:sz w:val="20"/>
        </w:rPr>
        <w:t>apht</w:t>
      </w:r>
      <w:r>
        <w:rPr>
          <w:rFonts w:ascii="Times New Roman" w:hAnsi="Times New Roman" w:cs="Times New Roman"/>
          <w:sz w:val="20"/>
        </w:rPr>
        <w:t>hous</w:t>
      </w:r>
      <w:proofErr w:type="spellEnd"/>
      <w:r>
        <w:rPr>
          <w:rFonts w:ascii="Times New Roman" w:hAnsi="Times New Roman" w:cs="Times New Roman"/>
          <w:sz w:val="20"/>
        </w:rPr>
        <w:t xml:space="preserve"> ulcers. </w:t>
      </w:r>
      <w:r w:rsidR="005B52AC" w:rsidRPr="005B52AC">
        <w:rPr>
          <w:rFonts w:ascii="Times New Roman" w:hAnsi="Times New Roman" w:cs="Times New Roman"/>
          <w:sz w:val="20"/>
        </w:rPr>
        <w:t>Sci. Rep</w:t>
      </w:r>
      <w:r>
        <w:rPr>
          <w:rFonts w:ascii="Times New Roman" w:hAnsi="Times New Roman" w:cs="Times New Roman"/>
          <w:sz w:val="20"/>
        </w:rPr>
        <w:t>. 2018</w:t>
      </w:r>
      <w:proofErr w:type="gramStart"/>
      <w:r>
        <w:rPr>
          <w:rFonts w:ascii="Times New Roman" w:hAnsi="Times New Roman" w:cs="Times New Roman"/>
          <w:sz w:val="20"/>
        </w:rPr>
        <w:t>;8</w:t>
      </w:r>
      <w:proofErr w:type="gramEnd"/>
      <w:r>
        <w:rPr>
          <w:rFonts w:ascii="Times New Roman" w:hAnsi="Times New Roman" w:cs="Times New Roman"/>
          <w:sz w:val="20"/>
        </w:rPr>
        <w:t>(1):</w:t>
      </w:r>
      <w:r w:rsidR="009A2EE8" w:rsidRPr="009A2EE8">
        <w:rPr>
          <w:rFonts w:ascii="Times New Roman" w:hAnsi="Times New Roman" w:cs="Times New Roman"/>
          <w:sz w:val="20"/>
        </w:rPr>
        <w:t>18056</w:t>
      </w:r>
      <w:r w:rsidR="009A2EE8">
        <w:rPr>
          <w:rFonts w:ascii="Times New Roman" w:hAnsi="Times New Roman" w:cs="Times New Roman"/>
          <w:sz w:val="20"/>
        </w:rPr>
        <w:t>.</w:t>
      </w:r>
    </w:p>
    <w:p w:rsidR="009A2EE8" w:rsidRDefault="009A2EE8" w:rsidP="009A2EE8">
      <w:pPr>
        <w:rPr>
          <w:rFonts w:ascii="Times New Roman" w:hAnsi="Times New Roman" w:cs="Times New Roman"/>
          <w:b/>
          <w:sz w:val="24"/>
        </w:rPr>
      </w:pPr>
      <w:r w:rsidRPr="009A2EE8">
        <w:rPr>
          <w:rFonts w:ascii="Times New Roman" w:hAnsi="Times New Roman" w:cs="Times New Roman"/>
          <w:b/>
          <w:sz w:val="24"/>
        </w:rPr>
        <w:t>Biography</w:t>
      </w:r>
    </w:p>
    <w:p w:rsidR="009A2EE8" w:rsidRPr="009A2EE8" w:rsidRDefault="009A2EE8" w:rsidP="009A2EE8">
      <w:pPr>
        <w:jc w:val="both"/>
        <w:rPr>
          <w:rFonts w:ascii="Times New Roman" w:hAnsi="Times New Roman" w:cs="Times New Roman"/>
          <w:sz w:val="20"/>
        </w:rPr>
      </w:pPr>
      <w:r w:rsidRPr="009A2EE8">
        <w:rPr>
          <w:rFonts w:ascii="Times New Roman" w:hAnsi="Times New Roman" w:cs="Times New Roman"/>
          <w:sz w:val="20"/>
        </w:rPr>
        <w:t xml:space="preserve">Professor Dalia </w:t>
      </w:r>
      <w:proofErr w:type="spellStart"/>
      <w:r w:rsidRPr="009A2EE8">
        <w:rPr>
          <w:rFonts w:ascii="Times New Roman" w:hAnsi="Times New Roman" w:cs="Times New Roman"/>
          <w:sz w:val="20"/>
        </w:rPr>
        <w:t>Ghalwash</w:t>
      </w:r>
      <w:proofErr w:type="spellEnd"/>
      <w:r w:rsidRPr="009A2EE8">
        <w:rPr>
          <w:rFonts w:ascii="Times New Roman" w:hAnsi="Times New Roman" w:cs="Times New Roman"/>
          <w:sz w:val="20"/>
        </w:rPr>
        <w:t xml:space="preserve"> has her expertise in the field of Oral Medicine, Diagnosis and </w:t>
      </w:r>
      <w:proofErr w:type="spellStart"/>
      <w:r w:rsidRPr="009A2EE8">
        <w:rPr>
          <w:rFonts w:ascii="Times New Roman" w:hAnsi="Times New Roman" w:cs="Times New Roman"/>
          <w:sz w:val="20"/>
        </w:rPr>
        <w:t>Periodonotology</w:t>
      </w:r>
      <w:proofErr w:type="spellEnd"/>
      <w:r w:rsidRPr="009A2EE8">
        <w:rPr>
          <w:rFonts w:ascii="Times New Roman" w:hAnsi="Times New Roman" w:cs="Times New Roman"/>
          <w:sz w:val="20"/>
        </w:rPr>
        <w:t xml:space="preserve"> with special interest in the diagnosis and early detection of oral cancer and </w:t>
      </w:r>
      <w:proofErr w:type="spellStart"/>
      <w:r w:rsidRPr="009A2EE8">
        <w:rPr>
          <w:rFonts w:ascii="Times New Roman" w:hAnsi="Times New Roman" w:cs="Times New Roman"/>
          <w:sz w:val="20"/>
        </w:rPr>
        <w:t>precancer</w:t>
      </w:r>
      <w:proofErr w:type="spellEnd"/>
      <w:r w:rsidRPr="009A2EE8">
        <w:rPr>
          <w:rFonts w:ascii="Times New Roman" w:hAnsi="Times New Roman" w:cs="Times New Roman"/>
          <w:sz w:val="20"/>
        </w:rPr>
        <w:t xml:space="preserve">. She has passion in improving oral health trying to reduce the mortality rate of oral cancer. She has years of experience in scientific research with many national and international publications in her field, in addition to a long teaching experience in huge educational institutions. She is currently the Head of Oral Medicine, Diagnosis and </w:t>
      </w:r>
      <w:proofErr w:type="spellStart"/>
      <w:r w:rsidRPr="009A2EE8">
        <w:rPr>
          <w:rFonts w:ascii="Times New Roman" w:hAnsi="Times New Roman" w:cs="Times New Roman"/>
          <w:sz w:val="20"/>
        </w:rPr>
        <w:t>Periodonotology</w:t>
      </w:r>
      <w:proofErr w:type="spellEnd"/>
      <w:r w:rsidRPr="009A2EE8">
        <w:rPr>
          <w:rFonts w:ascii="Times New Roman" w:hAnsi="Times New Roman" w:cs="Times New Roman"/>
          <w:sz w:val="20"/>
        </w:rPr>
        <w:t xml:space="preserve"> Department and the Chair of Research Ethics Committee of the Faculty of Dentistry, The British University in Egypt.</w:t>
      </w:r>
    </w:p>
    <w:p w:rsidR="009A2EE8" w:rsidRPr="009A2EE8" w:rsidRDefault="009A2EE8" w:rsidP="009A2EE8">
      <w:pPr>
        <w:pStyle w:val="NoSpacing"/>
        <w:spacing w:after="100" w:afterAutospacing="1"/>
        <w:jc w:val="both"/>
        <w:rPr>
          <w:rFonts w:ascii="Times New Roman" w:hAnsi="Times New Roman" w:cs="Times New Roman"/>
          <w:sz w:val="20"/>
        </w:rPr>
      </w:pPr>
    </w:p>
    <w:sectPr w:rsidR="009A2EE8" w:rsidRPr="009A2EE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4:55:00Z" w:initials="SS">
    <w:p w:rsidR="00F511E0" w:rsidRDefault="00F511E0">
      <w:pPr>
        <w:pStyle w:val="CommentText"/>
      </w:pPr>
      <w:r>
        <w:rPr>
          <w:rStyle w:val="CommentReference"/>
        </w:rPr>
        <w:annotationRef/>
      </w:r>
      <w:r>
        <w:t>Rejected as already published. Please find the below link for your reference.</w:t>
      </w:r>
    </w:p>
    <w:p w:rsidR="00F511E0" w:rsidRDefault="00F511E0">
      <w:pPr>
        <w:pStyle w:val="CommentText"/>
      </w:pPr>
    </w:p>
    <w:p w:rsidR="00F511E0" w:rsidRDefault="00F511E0" w:rsidP="00F511E0">
      <w:pPr>
        <w:pStyle w:val="CommentText"/>
        <w:numPr>
          <w:ilvl w:val="0"/>
          <w:numId w:val="2"/>
        </w:numPr>
      </w:pPr>
      <w:hyperlink r:id="rId1" w:history="1">
        <w:r w:rsidRPr="00922AA7">
          <w:rPr>
            <w:rStyle w:val="Hyperlink"/>
          </w:rPr>
          <w:t>https://www.sciencedirect.com/science/article/abs/pii/S2212555820301022/</w:t>
        </w:r>
      </w:hyperlink>
    </w:p>
    <w:p w:rsidR="00F511E0" w:rsidRDefault="00F511E0" w:rsidP="00F511E0">
      <w:pPr>
        <w:pStyle w:val="CommentText"/>
      </w:pPr>
    </w:p>
  </w:comment>
  <w:comment w:id="2" w:author="Swetha Sandala" w:date="2022-05-26T14:51:00Z" w:initials="SS">
    <w:p w:rsidR="00FC3C52" w:rsidRDefault="00FC3C52">
      <w:pPr>
        <w:pStyle w:val="CommentText"/>
      </w:pPr>
      <w:r>
        <w:rPr>
          <w:rStyle w:val="CommentReference"/>
        </w:rPr>
        <w:annotationRef/>
      </w:r>
      <w:r>
        <w:t>Hyperlink all the titles in the references with publication links</w:t>
      </w:r>
    </w:p>
    <w:p w:rsidR="00FC3C52" w:rsidRDefault="00FC3C52">
      <w:pPr>
        <w:pStyle w:val="CommentText"/>
      </w:pPr>
    </w:p>
    <w:p w:rsidR="00FC3C52" w:rsidRDefault="00FC3C52">
      <w:pPr>
        <w:pStyle w:val="CommentText"/>
      </w:pPr>
      <w:r>
        <w:t>Cite references in the abstract text part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3ECE"/>
    <w:multiLevelType w:val="hybridMultilevel"/>
    <w:tmpl w:val="0D362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C6F02"/>
    <w:multiLevelType w:val="hybridMultilevel"/>
    <w:tmpl w:val="C318F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EE8"/>
    <w:rsid w:val="002A516D"/>
    <w:rsid w:val="005B52AC"/>
    <w:rsid w:val="009A2EE8"/>
    <w:rsid w:val="00CD00B3"/>
    <w:rsid w:val="00F511E0"/>
    <w:rsid w:val="00FC3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2EE8"/>
    <w:pPr>
      <w:spacing w:after="0" w:line="240" w:lineRule="auto"/>
    </w:pPr>
  </w:style>
  <w:style w:type="paragraph" w:styleId="ListParagraph">
    <w:name w:val="List Paragraph"/>
    <w:basedOn w:val="Normal"/>
    <w:uiPriority w:val="34"/>
    <w:qFormat/>
    <w:rsid w:val="009A2EE8"/>
    <w:pPr>
      <w:ind w:left="720"/>
      <w:contextualSpacing/>
    </w:pPr>
  </w:style>
  <w:style w:type="character" w:styleId="Hyperlink">
    <w:name w:val="Hyperlink"/>
    <w:basedOn w:val="DefaultParagraphFont"/>
    <w:uiPriority w:val="99"/>
    <w:unhideWhenUsed/>
    <w:rsid w:val="00CD00B3"/>
    <w:rPr>
      <w:color w:val="0000FF" w:themeColor="hyperlink"/>
      <w:u w:val="single"/>
    </w:rPr>
  </w:style>
  <w:style w:type="character" w:styleId="CommentReference">
    <w:name w:val="annotation reference"/>
    <w:basedOn w:val="DefaultParagraphFont"/>
    <w:uiPriority w:val="99"/>
    <w:semiHidden/>
    <w:unhideWhenUsed/>
    <w:rsid w:val="00FC3C52"/>
    <w:rPr>
      <w:sz w:val="16"/>
      <w:szCs w:val="16"/>
    </w:rPr>
  </w:style>
  <w:style w:type="paragraph" w:styleId="CommentText">
    <w:name w:val="annotation text"/>
    <w:basedOn w:val="Normal"/>
    <w:link w:val="CommentTextChar"/>
    <w:uiPriority w:val="99"/>
    <w:semiHidden/>
    <w:unhideWhenUsed/>
    <w:rsid w:val="00FC3C52"/>
    <w:pPr>
      <w:spacing w:line="240" w:lineRule="auto"/>
    </w:pPr>
    <w:rPr>
      <w:sz w:val="20"/>
      <w:szCs w:val="20"/>
    </w:rPr>
  </w:style>
  <w:style w:type="character" w:customStyle="1" w:styleId="CommentTextChar">
    <w:name w:val="Comment Text Char"/>
    <w:basedOn w:val="DefaultParagraphFont"/>
    <w:link w:val="CommentText"/>
    <w:uiPriority w:val="99"/>
    <w:semiHidden/>
    <w:rsid w:val="00FC3C52"/>
    <w:rPr>
      <w:sz w:val="20"/>
      <w:szCs w:val="20"/>
    </w:rPr>
  </w:style>
  <w:style w:type="paragraph" w:styleId="CommentSubject">
    <w:name w:val="annotation subject"/>
    <w:basedOn w:val="CommentText"/>
    <w:next w:val="CommentText"/>
    <w:link w:val="CommentSubjectChar"/>
    <w:uiPriority w:val="99"/>
    <w:semiHidden/>
    <w:unhideWhenUsed/>
    <w:rsid w:val="00FC3C52"/>
    <w:rPr>
      <w:b/>
      <w:bCs/>
    </w:rPr>
  </w:style>
  <w:style w:type="character" w:customStyle="1" w:styleId="CommentSubjectChar">
    <w:name w:val="Comment Subject Char"/>
    <w:basedOn w:val="CommentTextChar"/>
    <w:link w:val="CommentSubject"/>
    <w:uiPriority w:val="99"/>
    <w:semiHidden/>
    <w:rsid w:val="00FC3C52"/>
    <w:rPr>
      <w:b/>
      <w:bCs/>
      <w:sz w:val="20"/>
      <w:szCs w:val="20"/>
    </w:rPr>
  </w:style>
  <w:style w:type="paragraph" w:styleId="BalloonText">
    <w:name w:val="Balloon Text"/>
    <w:basedOn w:val="Normal"/>
    <w:link w:val="BalloonTextChar"/>
    <w:uiPriority w:val="99"/>
    <w:semiHidden/>
    <w:unhideWhenUsed/>
    <w:rsid w:val="00FC3C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C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2EE8"/>
    <w:pPr>
      <w:spacing w:after="0" w:line="240" w:lineRule="auto"/>
    </w:pPr>
  </w:style>
  <w:style w:type="paragraph" w:styleId="ListParagraph">
    <w:name w:val="List Paragraph"/>
    <w:basedOn w:val="Normal"/>
    <w:uiPriority w:val="34"/>
    <w:qFormat/>
    <w:rsid w:val="009A2EE8"/>
    <w:pPr>
      <w:ind w:left="720"/>
      <w:contextualSpacing/>
    </w:pPr>
  </w:style>
  <w:style w:type="character" w:styleId="Hyperlink">
    <w:name w:val="Hyperlink"/>
    <w:basedOn w:val="DefaultParagraphFont"/>
    <w:uiPriority w:val="99"/>
    <w:unhideWhenUsed/>
    <w:rsid w:val="00CD00B3"/>
    <w:rPr>
      <w:color w:val="0000FF" w:themeColor="hyperlink"/>
      <w:u w:val="single"/>
    </w:rPr>
  </w:style>
  <w:style w:type="character" w:styleId="CommentReference">
    <w:name w:val="annotation reference"/>
    <w:basedOn w:val="DefaultParagraphFont"/>
    <w:uiPriority w:val="99"/>
    <w:semiHidden/>
    <w:unhideWhenUsed/>
    <w:rsid w:val="00FC3C52"/>
    <w:rPr>
      <w:sz w:val="16"/>
      <w:szCs w:val="16"/>
    </w:rPr>
  </w:style>
  <w:style w:type="paragraph" w:styleId="CommentText">
    <w:name w:val="annotation text"/>
    <w:basedOn w:val="Normal"/>
    <w:link w:val="CommentTextChar"/>
    <w:uiPriority w:val="99"/>
    <w:semiHidden/>
    <w:unhideWhenUsed/>
    <w:rsid w:val="00FC3C52"/>
    <w:pPr>
      <w:spacing w:line="240" w:lineRule="auto"/>
    </w:pPr>
    <w:rPr>
      <w:sz w:val="20"/>
      <w:szCs w:val="20"/>
    </w:rPr>
  </w:style>
  <w:style w:type="character" w:customStyle="1" w:styleId="CommentTextChar">
    <w:name w:val="Comment Text Char"/>
    <w:basedOn w:val="DefaultParagraphFont"/>
    <w:link w:val="CommentText"/>
    <w:uiPriority w:val="99"/>
    <w:semiHidden/>
    <w:rsid w:val="00FC3C52"/>
    <w:rPr>
      <w:sz w:val="20"/>
      <w:szCs w:val="20"/>
    </w:rPr>
  </w:style>
  <w:style w:type="paragraph" w:styleId="CommentSubject">
    <w:name w:val="annotation subject"/>
    <w:basedOn w:val="CommentText"/>
    <w:next w:val="CommentText"/>
    <w:link w:val="CommentSubjectChar"/>
    <w:uiPriority w:val="99"/>
    <w:semiHidden/>
    <w:unhideWhenUsed/>
    <w:rsid w:val="00FC3C52"/>
    <w:rPr>
      <w:b/>
      <w:bCs/>
    </w:rPr>
  </w:style>
  <w:style w:type="character" w:customStyle="1" w:styleId="CommentSubjectChar">
    <w:name w:val="Comment Subject Char"/>
    <w:basedOn w:val="CommentTextChar"/>
    <w:link w:val="CommentSubject"/>
    <w:uiPriority w:val="99"/>
    <w:semiHidden/>
    <w:rsid w:val="00FC3C52"/>
    <w:rPr>
      <w:b/>
      <w:bCs/>
      <w:sz w:val="20"/>
      <w:szCs w:val="20"/>
    </w:rPr>
  </w:style>
  <w:style w:type="paragraph" w:styleId="BalloonText">
    <w:name w:val="Balloon Text"/>
    <w:basedOn w:val="Normal"/>
    <w:link w:val="BalloonTextChar"/>
    <w:uiPriority w:val="99"/>
    <w:semiHidden/>
    <w:unhideWhenUsed/>
    <w:rsid w:val="00FC3C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C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abs/pii/S2212555820301022/"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10.1111/odi.13973" TargetMode="Externa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46981-C2AD-47E1-9B46-006C190A8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2022-05-26T09:01:00Z</dcterms:created>
  <dcterms:modified xsi:type="dcterms:W3CDTF">2022-05-26T09:25:00Z</dcterms:modified>
</cp:coreProperties>
</file>