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09035D" w14:textId="229EB661" w:rsidR="00DE65EA" w:rsidRPr="008075EE" w:rsidRDefault="008075EE" w:rsidP="008075EE">
      <w:pPr>
        <w:pStyle w:val="NoSpacing"/>
        <w:spacing w:after="100" w:afterAutospacing="1"/>
        <w:rPr>
          <w:rFonts w:ascii="Times New Roman" w:hAnsi="Times New Roman" w:cs="Times New Roman"/>
          <w:b/>
          <w:sz w:val="32"/>
          <w:szCs w:val="24"/>
        </w:rPr>
      </w:pPr>
      <w:r w:rsidRPr="008075EE">
        <w:rPr>
          <w:rFonts w:ascii="Times New Roman" w:hAnsi="Times New Roman" w:cs="Times New Roman"/>
          <w:b/>
          <w:sz w:val="32"/>
          <w:szCs w:val="24"/>
        </w:rPr>
        <w:t xml:space="preserve">The </w:t>
      </w:r>
      <w:proofErr w:type="spellStart"/>
      <w:proofErr w:type="gramStart"/>
      <w:r w:rsidRPr="008075EE">
        <w:rPr>
          <w:rFonts w:ascii="Times New Roman" w:hAnsi="Times New Roman" w:cs="Times New Roman"/>
          <w:b/>
          <w:sz w:val="32"/>
          <w:szCs w:val="24"/>
        </w:rPr>
        <w:t>hassel</w:t>
      </w:r>
      <w:proofErr w:type="spellEnd"/>
      <w:proofErr w:type="gramEnd"/>
      <w:r w:rsidRPr="008075EE">
        <w:rPr>
          <w:rFonts w:ascii="Times New Roman" w:hAnsi="Times New Roman" w:cs="Times New Roman"/>
          <w:b/>
          <w:sz w:val="32"/>
          <w:szCs w:val="24"/>
        </w:rPr>
        <w:t xml:space="preserve"> of bonding</w:t>
      </w:r>
      <w:r>
        <w:rPr>
          <w:rFonts w:ascii="Times New Roman" w:hAnsi="Times New Roman" w:cs="Times New Roman"/>
          <w:b/>
          <w:sz w:val="32"/>
          <w:szCs w:val="24"/>
        </w:rPr>
        <w:t>: E</w:t>
      </w:r>
      <w:r w:rsidRPr="008075EE">
        <w:rPr>
          <w:rFonts w:ascii="Times New Roman" w:hAnsi="Times New Roman" w:cs="Times New Roman"/>
          <w:b/>
          <w:sz w:val="32"/>
          <w:szCs w:val="24"/>
        </w:rPr>
        <w:t>fficiency &amp; durability</w:t>
      </w:r>
      <w:r w:rsidR="00F16A7C" w:rsidRPr="008075EE"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Pr="008075EE">
        <w:rPr>
          <w:rFonts w:ascii="Times New Roman" w:hAnsi="Times New Roman" w:cs="Times New Roman"/>
          <w:b/>
          <w:sz w:val="32"/>
          <w:szCs w:val="24"/>
        </w:rPr>
        <w:t>(clinical tips &amp; tricks)</w:t>
      </w:r>
    </w:p>
    <w:p w14:paraId="31949C32" w14:textId="3DC760B5" w:rsidR="006E7DBB" w:rsidRPr="008075EE" w:rsidRDefault="006E7DBB" w:rsidP="008075EE">
      <w:pPr>
        <w:pStyle w:val="NoSpacing"/>
        <w:spacing w:after="100" w:afterAutospacing="1"/>
        <w:rPr>
          <w:rFonts w:ascii="Times New Roman" w:hAnsi="Times New Roman" w:cs="Times New Roman"/>
          <w:sz w:val="24"/>
          <w:szCs w:val="24"/>
        </w:rPr>
      </w:pPr>
      <w:r w:rsidRPr="008075EE">
        <w:rPr>
          <w:rFonts w:ascii="Times New Roman" w:hAnsi="Times New Roman" w:cs="Times New Roman"/>
          <w:sz w:val="24"/>
          <w:szCs w:val="24"/>
        </w:rPr>
        <w:t xml:space="preserve">Mohamed </w:t>
      </w:r>
      <w:proofErr w:type="spellStart"/>
      <w:r w:rsidRPr="008075EE">
        <w:rPr>
          <w:rFonts w:ascii="Times New Roman" w:hAnsi="Times New Roman" w:cs="Times New Roman"/>
          <w:sz w:val="24"/>
          <w:szCs w:val="24"/>
        </w:rPr>
        <w:t>Fouad</w:t>
      </w:r>
      <w:proofErr w:type="spellEnd"/>
      <w:r w:rsidRPr="008075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75EE">
        <w:rPr>
          <w:rFonts w:ascii="Times New Roman" w:hAnsi="Times New Roman" w:cs="Times New Roman"/>
          <w:sz w:val="24"/>
          <w:szCs w:val="24"/>
        </w:rPr>
        <w:t>Haridy</w:t>
      </w:r>
      <w:proofErr w:type="spellEnd"/>
    </w:p>
    <w:p w14:paraId="531A6C67" w14:textId="059CB6F6" w:rsidR="00F16A7C" w:rsidRPr="008075EE" w:rsidRDefault="00F16A7C" w:rsidP="008075EE">
      <w:pPr>
        <w:pStyle w:val="NoSpacing"/>
        <w:spacing w:after="100" w:afterAutospacing="1"/>
        <w:rPr>
          <w:rFonts w:ascii="Times New Roman" w:hAnsi="Times New Roman" w:cs="Times New Roman"/>
          <w:sz w:val="24"/>
          <w:szCs w:val="24"/>
        </w:rPr>
      </w:pPr>
      <w:r w:rsidRPr="008075EE">
        <w:rPr>
          <w:rFonts w:ascii="Times New Roman" w:hAnsi="Times New Roman" w:cs="Times New Roman"/>
          <w:szCs w:val="24"/>
        </w:rPr>
        <w:t>The B</w:t>
      </w:r>
      <w:r w:rsidR="008075EE">
        <w:rPr>
          <w:rFonts w:ascii="Times New Roman" w:hAnsi="Times New Roman" w:cs="Times New Roman"/>
          <w:szCs w:val="24"/>
        </w:rPr>
        <w:t>ritish University in Egypt, Egypt</w:t>
      </w:r>
    </w:p>
    <w:p w14:paraId="370BF35E" w14:textId="3B8FEACC" w:rsidR="00F16A7C" w:rsidRPr="008075EE" w:rsidRDefault="008075EE" w:rsidP="008075EE">
      <w:pPr>
        <w:pStyle w:val="NoSpacing"/>
        <w:spacing w:after="100" w:afterAutospacing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5EE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0C0C897F" w14:textId="58037CCA" w:rsidR="008075EE" w:rsidRDefault="00F16A7C" w:rsidP="008075EE">
      <w:pPr>
        <w:pStyle w:val="NoSpacing"/>
        <w:spacing w:after="100" w:afterAutospacing="1"/>
        <w:jc w:val="both"/>
        <w:rPr>
          <w:rFonts w:ascii="Times New Roman" w:hAnsi="Times New Roman" w:cs="Times New Roman"/>
          <w:sz w:val="20"/>
          <w:szCs w:val="24"/>
        </w:rPr>
      </w:pPr>
      <w:proofErr w:type="gramStart"/>
      <w:r w:rsidRPr="008075EE">
        <w:rPr>
          <w:rFonts w:ascii="Times New Roman" w:hAnsi="Times New Roman" w:cs="Times New Roman"/>
          <w:sz w:val="20"/>
          <w:szCs w:val="24"/>
        </w:rPr>
        <w:t>Introduction about bonding to tooth structures.</w:t>
      </w:r>
      <w:proofErr w:type="gramEnd"/>
      <w:r w:rsidRPr="008075EE">
        <w:rPr>
          <w:rFonts w:ascii="Times New Roman" w:hAnsi="Times New Roman" w:cs="Times New Roman"/>
          <w:sz w:val="20"/>
          <w:szCs w:val="24"/>
        </w:rPr>
        <w:t xml:space="preserve"> </w:t>
      </w:r>
      <w:proofErr w:type="gramStart"/>
      <w:r w:rsidRPr="008075EE">
        <w:rPr>
          <w:rFonts w:ascii="Times New Roman" w:hAnsi="Times New Roman" w:cs="Times New Roman"/>
          <w:sz w:val="20"/>
          <w:szCs w:val="24"/>
        </w:rPr>
        <w:t>Discussion about some of the new innovations in adhesives that are advancing the technology of composite resins.</w:t>
      </w:r>
      <w:proofErr w:type="gramEnd"/>
      <w:r w:rsidRPr="008075EE">
        <w:rPr>
          <w:rFonts w:ascii="Times New Roman" w:hAnsi="Times New Roman" w:cs="Times New Roman"/>
          <w:sz w:val="20"/>
          <w:szCs w:val="24"/>
        </w:rPr>
        <w:t xml:space="preserve"> Total etch Vs. Self etch adhesives. </w:t>
      </w:r>
      <w:proofErr w:type="gramStart"/>
      <w:r w:rsidRPr="008075EE">
        <w:rPr>
          <w:rFonts w:ascii="Times New Roman" w:hAnsi="Times New Roman" w:cs="Times New Roman"/>
          <w:sz w:val="20"/>
          <w:szCs w:val="24"/>
        </w:rPr>
        <w:t>Technique sensitivity of different adhesive approaches.</w:t>
      </w:r>
      <w:proofErr w:type="gramEnd"/>
      <w:r w:rsidRPr="008075EE">
        <w:rPr>
          <w:rFonts w:ascii="Times New Roman" w:hAnsi="Times New Roman" w:cs="Times New Roman"/>
          <w:sz w:val="20"/>
          <w:szCs w:val="24"/>
        </w:rPr>
        <w:t xml:space="preserve"> Post-operative hypersensitivity... is it composite related or adhesive related? What is the ideal adhesive &amp; why? </w:t>
      </w:r>
      <w:proofErr w:type="gramStart"/>
      <w:r w:rsidRPr="008075EE">
        <w:rPr>
          <w:rFonts w:ascii="Times New Roman" w:hAnsi="Times New Roman" w:cs="Times New Roman"/>
          <w:sz w:val="20"/>
          <w:szCs w:val="24"/>
        </w:rPr>
        <w:t>Ideal bonding protocol with enamel and dentin.</w:t>
      </w:r>
      <w:proofErr w:type="gramEnd"/>
      <w:r w:rsidRPr="008075EE">
        <w:rPr>
          <w:rFonts w:ascii="Times New Roman" w:hAnsi="Times New Roman" w:cs="Times New Roman"/>
          <w:sz w:val="20"/>
          <w:szCs w:val="24"/>
        </w:rPr>
        <w:t xml:space="preserve"> Simple, reproducible technique to bond resin composite to different dental structures. Selective etch technique protocol (step by step). </w:t>
      </w:r>
      <w:proofErr w:type="gramStart"/>
      <w:r w:rsidRPr="008075EE">
        <w:rPr>
          <w:rFonts w:ascii="Times New Roman" w:hAnsi="Times New Roman" w:cs="Times New Roman"/>
          <w:sz w:val="20"/>
          <w:szCs w:val="24"/>
        </w:rPr>
        <w:t>Bonding of indirect restorations.</w:t>
      </w:r>
      <w:proofErr w:type="gramEnd"/>
    </w:p>
    <w:p w14:paraId="18D73F4E" w14:textId="2C04920E" w:rsidR="008075EE" w:rsidRPr="008075EE" w:rsidRDefault="008075EE" w:rsidP="008075EE">
      <w:pPr>
        <w:pStyle w:val="NoSpacing"/>
        <w:spacing w:after="100" w:afterAutospacing="1"/>
        <w:rPr>
          <w:rFonts w:ascii="Times New Roman" w:hAnsi="Times New Roman" w:cs="Times New Roman"/>
          <w:b/>
          <w:sz w:val="24"/>
          <w:szCs w:val="24"/>
        </w:rPr>
      </w:pPr>
      <w:r w:rsidRPr="008075EE">
        <w:rPr>
          <w:rFonts w:ascii="Times New Roman" w:hAnsi="Times New Roman" w:cs="Times New Roman"/>
          <w:b/>
          <w:sz w:val="24"/>
          <w:szCs w:val="24"/>
        </w:rPr>
        <w:t>Biography</w:t>
      </w:r>
    </w:p>
    <w:p w14:paraId="14A458B9" w14:textId="77777777" w:rsidR="008075EE" w:rsidRPr="008075EE" w:rsidRDefault="008075EE" w:rsidP="008075EE">
      <w:pPr>
        <w:pStyle w:val="NoSpacing"/>
        <w:spacing w:after="100" w:afterAutospacing="1"/>
        <w:jc w:val="both"/>
        <w:rPr>
          <w:rFonts w:ascii="Times New Roman" w:hAnsi="Times New Roman" w:cs="Times New Roman"/>
          <w:sz w:val="20"/>
          <w:szCs w:val="24"/>
        </w:rPr>
        <w:sectPr w:rsidR="008075EE" w:rsidRPr="008075EE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15065620" w14:textId="70AC0F63" w:rsidR="00AE3E37" w:rsidRPr="008075EE" w:rsidRDefault="008075EE" w:rsidP="008075EE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075EE">
        <w:rPr>
          <w:rFonts w:ascii="Times New Roman" w:eastAsia="Calibri" w:hAnsi="Times New Roman" w:cs="Times New Roman"/>
          <w:color w:val="000000"/>
          <w:sz w:val="20"/>
          <w:szCs w:val="24"/>
        </w:rPr>
        <w:lastRenderedPageBreak/>
        <w:t xml:space="preserve">Mohamed </w:t>
      </w:r>
      <w:proofErr w:type="spellStart"/>
      <w:r w:rsidRPr="008075EE">
        <w:rPr>
          <w:rFonts w:ascii="Times New Roman" w:eastAsia="Calibri" w:hAnsi="Times New Roman" w:cs="Times New Roman"/>
          <w:color w:val="000000"/>
          <w:sz w:val="20"/>
          <w:szCs w:val="24"/>
        </w:rPr>
        <w:t>Fouad</w:t>
      </w:r>
      <w:proofErr w:type="spellEnd"/>
      <w:r w:rsidRPr="008075EE">
        <w:rPr>
          <w:rFonts w:ascii="Times New Roman" w:eastAsia="Calibri" w:hAnsi="Times New Roman" w:cs="Times New Roman"/>
          <w:color w:val="000000"/>
          <w:sz w:val="20"/>
          <w:szCs w:val="24"/>
        </w:rPr>
        <w:t xml:space="preserve"> </w:t>
      </w:r>
      <w:proofErr w:type="spellStart"/>
      <w:r w:rsidRPr="008075EE">
        <w:rPr>
          <w:rFonts w:ascii="Times New Roman" w:eastAsia="Calibri" w:hAnsi="Times New Roman" w:cs="Times New Roman"/>
          <w:color w:val="000000"/>
          <w:sz w:val="20"/>
          <w:szCs w:val="24"/>
        </w:rPr>
        <w:t>Haridy</w:t>
      </w:r>
      <w:proofErr w:type="spellEnd"/>
      <w:r>
        <w:rPr>
          <w:rFonts w:ascii="Times New Roman" w:eastAsia="Calibri" w:hAnsi="Times New Roman" w:cs="Times New Roman"/>
          <w:color w:val="000000"/>
          <w:sz w:val="20"/>
          <w:szCs w:val="24"/>
        </w:rPr>
        <w:t xml:space="preserve"> is a p</w:t>
      </w:r>
      <w:r w:rsidR="00A8298D" w:rsidRPr="008075EE">
        <w:rPr>
          <w:rFonts w:ascii="Times New Roman" w:eastAsia="Calibri" w:hAnsi="Times New Roman" w:cs="Times New Roman"/>
          <w:color w:val="000000"/>
          <w:sz w:val="20"/>
          <w:szCs w:val="24"/>
        </w:rPr>
        <w:t xml:space="preserve">rofessor </w:t>
      </w:r>
      <w:r w:rsidRPr="008075EE">
        <w:rPr>
          <w:rFonts w:ascii="Times New Roman" w:eastAsia="Calibri" w:hAnsi="Times New Roman" w:cs="Times New Roman"/>
          <w:color w:val="000000"/>
          <w:sz w:val="20"/>
          <w:szCs w:val="24"/>
        </w:rPr>
        <w:t>of</w:t>
      </w:r>
      <w:r>
        <w:rPr>
          <w:rFonts w:ascii="Times New Roman" w:eastAsia="Calibri" w:hAnsi="Times New Roman" w:cs="Times New Roman"/>
          <w:color w:val="000000"/>
          <w:sz w:val="20"/>
          <w:szCs w:val="24"/>
        </w:rPr>
        <w:t xml:space="preserve"> Conservative Dentistry in </w:t>
      </w:r>
      <w:r w:rsidR="00A8298D" w:rsidRPr="008075EE">
        <w:rPr>
          <w:rFonts w:ascii="Times New Roman" w:eastAsia="Calibri" w:hAnsi="Times New Roman" w:cs="Times New Roman"/>
          <w:color w:val="000000"/>
          <w:sz w:val="20"/>
          <w:szCs w:val="24"/>
        </w:rPr>
        <w:t xml:space="preserve">Cairo University and Head </w:t>
      </w:r>
      <w:r w:rsidR="00810C45" w:rsidRPr="008075EE">
        <w:rPr>
          <w:rFonts w:ascii="Times New Roman" w:eastAsia="Calibri" w:hAnsi="Times New Roman" w:cs="Times New Roman"/>
          <w:color w:val="000000"/>
          <w:sz w:val="20"/>
          <w:szCs w:val="24"/>
        </w:rPr>
        <w:t>of</w:t>
      </w:r>
      <w:r w:rsidR="00A8298D" w:rsidRPr="008075EE">
        <w:rPr>
          <w:rFonts w:ascii="Times New Roman" w:eastAsia="Calibri" w:hAnsi="Times New Roman" w:cs="Times New Roman"/>
          <w:color w:val="000000"/>
          <w:sz w:val="20"/>
          <w:szCs w:val="24"/>
        </w:rPr>
        <w:t xml:space="preserve"> Restorative Department </w:t>
      </w:r>
      <w:r w:rsidR="00F9787A" w:rsidRPr="008075EE">
        <w:rPr>
          <w:rFonts w:ascii="Times New Roman" w:eastAsia="Calibri" w:hAnsi="Times New Roman" w:cs="Times New Roman"/>
          <w:color w:val="000000"/>
          <w:sz w:val="20"/>
          <w:szCs w:val="24"/>
        </w:rPr>
        <w:t xml:space="preserve">– The </w:t>
      </w:r>
      <w:r w:rsidR="00A8298D" w:rsidRPr="008075EE">
        <w:rPr>
          <w:rFonts w:ascii="Times New Roman" w:eastAsia="Calibri" w:hAnsi="Times New Roman" w:cs="Times New Roman"/>
          <w:color w:val="000000"/>
          <w:sz w:val="20"/>
          <w:szCs w:val="24"/>
        </w:rPr>
        <w:t xml:space="preserve">British University </w:t>
      </w:r>
      <w:r w:rsidR="00F9787A" w:rsidRPr="008075EE">
        <w:rPr>
          <w:rFonts w:ascii="Times New Roman" w:eastAsia="Calibri" w:hAnsi="Times New Roman" w:cs="Times New Roman"/>
          <w:color w:val="000000"/>
          <w:sz w:val="20"/>
          <w:szCs w:val="24"/>
        </w:rPr>
        <w:t>in</w:t>
      </w:r>
      <w:r w:rsidR="00A8298D" w:rsidRPr="008075EE">
        <w:rPr>
          <w:rFonts w:ascii="Times New Roman" w:eastAsia="Calibri" w:hAnsi="Times New Roman" w:cs="Times New Roman"/>
          <w:color w:val="000000"/>
          <w:sz w:val="20"/>
          <w:szCs w:val="24"/>
        </w:rPr>
        <w:t xml:space="preserve"> Egypt (BUE). He has wide experience</w:t>
      </w:r>
      <w:r w:rsidR="00A9710C" w:rsidRPr="008075EE">
        <w:rPr>
          <w:rFonts w:ascii="Times New Roman" w:eastAsia="Calibri" w:hAnsi="Times New Roman" w:cs="Times New Roman"/>
          <w:color w:val="000000"/>
          <w:sz w:val="20"/>
          <w:szCs w:val="24"/>
        </w:rPr>
        <w:t xml:space="preserve"> and passion in improving </w:t>
      </w:r>
      <w:r w:rsidR="00A8298D" w:rsidRPr="008075EE">
        <w:rPr>
          <w:rFonts w:ascii="Times New Roman" w:eastAsia="Calibri" w:hAnsi="Times New Roman" w:cs="Times New Roman"/>
          <w:color w:val="000000"/>
          <w:sz w:val="20"/>
          <w:szCs w:val="24"/>
        </w:rPr>
        <w:t xml:space="preserve">dental </w:t>
      </w:r>
      <w:r w:rsidR="00A9710C" w:rsidRPr="008075EE">
        <w:rPr>
          <w:rFonts w:ascii="Times New Roman" w:eastAsia="Calibri" w:hAnsi="Times New Roman" w:cs="Times New Roman"/>
          <w:color w:val="000000"/>
          <w:sz w:val="20"/>
          <w:szCs w:val="24"/>
        </w:rPr>
        <w:t>health</w:t>
      </w:r>
      <w:r w:rsidR="00A8298D" w:rsidRPr="008075EE">
        <w:rPr>
          <w:rFonts w:ascii="Times New Roman" w:eastAsia="Calibri" w:hAnsi="Times New Roman" w:cs="Times New Roman"/>
          <w:color w:val="000000"/>
          <w:sz w:val="20"/>
          <w:szCs w:val="24"/>
        </w:rPr>
        <w:t xml:space="preserve">, research </w:t>
      </w:r>
      <w:r w:rsidR="00A9710C" w:rsidRPr="008075EE">
        <w:rPr>
          <w:rFonts w:ascii="Times New Roman" w:eastAsia="Calibri" w:hAnsi="Times New Roman" w:cs="Times New Roman"/>
          <w:color w:val="000000"/>
          <w:sz w:val="20"/>
          <w:szCs w:val="24"/>
        </w:rPr>
        <w:t xml:space="preserve">and </w:t>
      </w:r>
      <w:r w:rsidR="00A8298D" w:rsidRPr="008075EE">
        <w:rPr>
          <w:rFonts w:ascii="Times New Roman" w:eastAsia="Calibri" w:hAnsi="Times New Roman" w:cs="Times New Roman"/>
          <w:color w:val="000000"/>
          <w:sz w:val="20"/>
          <w:szCs w:val="24"/>
        </w:rPr>
        <w:t>education</w:t>
      </w:r>
      <w:r w:rsidR="00A9710C" w:rsidRPr="008075EE">
        <w:rPr>
          <w:rFonts w:ascii="Times New Roman" w:eastAsia="Calibri" w:hAnsi="Times New Roman" w:cs="Times New Roman"/>
          <w:color w:val="000000"/>
          <w:sz w:val="20"/>
          <w:szCs w:val="24"/>
        </w:rPr>
        <w:t xml:space="preserve">. </w:t>
      </w:r>
      <w:r w:rsidR="00A8298D" w:rsidRPr="008075EE">
        <w:rPr>
          <w:rFonts w:ascii="Times New Roman" w:eastAsia="Calibri" w:hAnsi="Times New Roman" w:cs="Times New Roman"/>
          <w:color w:val="000000"/>
          <w:sz w:val="20"/>
          <w:szCs w:val="24"/>
        </w:rPr>
        <w:t xml:space="preserve">He is speaker in many national and international dental </w:t>
      </w:r>
      <w:bookmarkStart w:id="0" w:name="_GoBack"/>
      <w:bookmarkEnd w:id="0"/>
      <w:r w:rsidR="00A8298D" w:rsidRPr="008075EE">
        <w:rPr>
          <w:rFonts w:ascii="Times New Roman" w:eastAsia="Calibri" w:hAnsi="Times New Roman" w:cs="Times New Roman"/>
          <w:color w:val="000000"/>
          <w:sz w:val="20"/>
          <w:szCs w:val="24"/>
        </w:rPr>
        <w:t>and medical conferences. Also, he is key opinion leader for many dental companies regarding esthetic and restorative fields as DENTSPLY SIRONA, 3M ESPE and KAVO KERR.</w:t>
      </w:r>
      <w:r w:rsidR="006977CE" w:rsidRPr="008075EE">
        <w:rPr>
          <w:rFonts w:ascii="Times New Roman" w:eastAsia="Calibri" w:hAnsi="Times New Roman" w:cs="Times New Roman"/>
          <w:color w:val="000000"/>
          <w:sz w:val="20"/>
          <w:szCs w:val="24"/>
        </w:rPr>
        <w:t xml:space="preserve"> He supervised many master and PhD programs in his universities.</w:t>
      </w:r>
      <w:r w:rsidR="006977CE" w:rsidRPr="008075E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0831A93E" w14:textId="77777777" w:rsidR="00F16A7C" w:rsidRPr="008075EE" w:rsidRDefault="00F16A7C" w:rsidP="008075EE">
      <w:pPr>
        <w:pStyle w:val="NoSpacing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F22CA4A" w14:textId="35FE0202" w:rsidR="00AE3E37" w:rsidRPr="008075EE" w:rsidRDefault="00AE3E37" w:rsidP="008075EE">
      <w:pPr>
        <w:pStyle w:val="NoSpacing"/>
        <w:rPr>
          <w:rFonts w:ascii="Times New Roman" w:hAnsi="Times New Roman" w:cs="Times New Roman"/>
          <w:sz w:val="24"/>
          <w:szCs w:val="24"/>
        </w:rPr>
        <w:sectPr w:rsidR="00AE3E37" w:rsidRPr="008075EE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64B7495B" w14:textId="77777777" w:rsidR="00AE3E37" w:rsidRPr="008075EE" w:rsidRDefault="00AE3E37" w:rsidP="008075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86050B" w14:textId="77777777" w:rsidR="00350FCC" w:rsidRPr="008075EE" w:rsidRDefault="00350FCC" w:rsidP="008075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7C60CC" w14:textId="77777777" w:rsidR="00350FCC" w:rsidRPr="008075EE" w:rsidRDefault="00350FCC" w:rsidP="008075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9A37DE" w14:textId="77777777" w:rsidR="00350FCC" w:rsidRPr="008075EE" w:rsidRDefault="00350FCC" w:rsidP="008075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5E1D9B" w14:textId="77777777" w:rsidR="00350FCC" w:rsidRPr="008075EE" w:rsidRDefault="00350FCC" w:rsidP="008075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A2BAF9" w14:textId="77777777" w:rsidR="00350FCC" w:rsidRPr="008075EE" w:rsidRDefault="00350FCC" w:rsidP="008075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EB9914" w14:textId="77777777" w:rsidR="00350FCC" w:rsidRPr="008075EE" w:rsidRDefault="00350FCC" w:rsidP="008075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5C7E11" w14:textId="77777777" w:rsidR="00350FCC" w:rsidRPr="008075EE" w:rsidRDefault="00350FCC" w:rsidP="008075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5D17F0" w14:textId="77777777" w:rsidR="00350FCC" w:rsidRPr="008075EE" w:rsidRDefault="00350FCC" w:rsidP="008075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350FCC" w:rsidRPr="008075EE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DD557C" w14:textId="77777777" w:rsidR="006805B3" w:rsidRDefault="006805B3">
      <w:r>
        <w:separator/>
      </w:r>
    </w:p>
  </w:endnote>
  <w:endnote w:type="continuationSeparator" w:id="0">
    <w:p w14:paraId="6F64C761" w14:textId="77777777" w:rsidR="006805B3" w:rsidRDefault="00680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938578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12172F9" wp14:editId="0B44A28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59EB23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79E923B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7F59EB23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379E923B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31C20B5" wp14:editId="491FAFC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646250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01C7372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52646250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01C7372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FA7079C" wp14:editId="25DBCCD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36CD87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11778F02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4036CD87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11778F02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9CC932" w14:textId="77777777" w:rsidR="006805B3" w:rsidRDefault="006805B3">
      <w:r>
        <w:separator/>
      </w:r>
    </w:p>
  </w:footnote>
  <w:footnote w:type="continuationSeparator" w:id="0">
    <w:p w14:paraId="41B481DE" w14:textId="77777777" w:rsidR="006805B3" w:rsidRDefault="006805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6E879D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C526D1E" wp14:editId="013115B5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4EB796" w14:textId="77777777" w:rsidR="00AE3E37" w:rsidRPr="005B3A56" w:rsidRDefault="00AE3E37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7C4EB796" w14:textId="77777777" w:rsidR="00AE3E37" w:rsidRPr="005B3A56" w:rsidRDefault="00AE3E3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31A7354" wp14:editId="38C74EA9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F6231A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8AD95C1" w14:textId="66C71CEC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</w:t>
                          </w:r>
                          <w:r w:rsidR="008075EE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 xml:space="preserve">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77F6231A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8AD95C1" w14:textId="66C71CEC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</w:t>
                    </w:r>
                    <w:r w:rsidR="008075EE">
                      <w:rPr>
                        <w:rFonts w:ascii="Minion Pro"/>
                        <w:color w:val="FFFFFF" w:themeColor="background1"/>
                        <w:sz w:val="24"/>
                      </w:rPr>
                      <w:t xml:space="preserve">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7F2F7881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A1977"/>
    <w:rsid w:val="001A5482"/>
    <w:rsid w:val="001E763C"/>
    <w:rsid w:val="00292ED9"/>
    <w:rsid w:val="00314AFB"/>
    <w:rsid w:val="00350FCC"/>
    <w:rsid w:val="003B76D9"/>
    <w:rsid w:val="003D6D5A"/>
    <w:rsid w:val="00404E5B"/>
    <w:rsid w:val="00414F7B"/>
    <w:rsid w:val="004355DC"/>
    <w:rsid w:val="004749B4"/>
    <w:rsid w:val="00494130"/>
    <w:rsid w:val="004C10D5"/>
    <w:rsid w:val="004F3523"/>
    <w:rsid w:val="00567406"/>
    <w:rsid w:val="005973B9"/>
    <w:rsid w:val="005B3A56"/>
    <w:rsid w:val="006060CE"/>
    <w:rsid w:val="0063497F"/>
    <w:rsid w:val="006805B3"/>
    <w:rsid w:val="006977CE"/>
    <w:rsid w:val="006E7DBB"/>
    <w:rsid w:val="007471FC"/>
    <w:rsid w:val="0078738A"/>
    <w:rsid w:val="008075EE"/>
    <w:rsid w:val="00810C45"/>
    <w:rsid w:val="00861E8E"/>
    <w:rsid w:val="00873DF0"/>
    <w:rsid w:val="008756E6"/>
    <w:rsid w:val="008C583B"/>
    <w:rsid w:val="0094773D"/>
    <w:rsid w:val="009B2D44"/>
    <w:rsid w:val="00A07E82"/>
    <w:rsid w:val="00A8298D"/>
    <w:rsid w:val="00A9710C"/>
    <w:rsid w:val="00AE3E37"/>
    <w:rsid w:val="00AF68AA"/>
    <w:rsid w:val="00B21A57"/>
    <w:rsid w:val="00C33602"/>
    <w:rsid w:val="00CD6F55"/>
    <w:rsid w:val="00D62425"/>
    <w:rsid w:val="00DE3104"/>
    <w:rsid w:val="00DE65EA"/>
    <w:rsid w:val="00EC3A9F"/>
    <w:rsid w:val="00ED05EE"/>
    <w:rsid w:val="00F16A7C"/>
    <w:rsid w:val="00F45E34"/>
    <w:rsid w:val="00F52BE5"/>
    <w:rsid w:val="00F57382"/>
    <w:rsid w:val="00F72EEA"/>
    <w:rsid w:val="00F74AB0"/>
    <w:rsid w:val="00F8136A"/>
    <w:rsid w:val="00F84CAE"/>
    <w:rsid w:val="00F978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B1B0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Spacing">
    <w:name w:val="No Spacing"/>
    <w:uiPriority w:val="1"/>
    <w:qFormat/>
    <w:rsid w:val="008075EE"/>
    <w:rPr>
      <w:rFonts w:ascii="Tw Cen MT" w:eastAsia="Tw Cen MT" w:hAnsi="Tw Cen MT" w:cs="Tw Cen M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Spacing">
    <w:name w:val="No Spacing"/>
    <w:uiPriority w:val="1"/>
    <w:qFormat/>
    <w:rsid w:val="008075EE"/>
    <w:rPr>
      <w:rFonts w:ascii="Tw Cen MT" w:eastAsia="Tw Cen MT" w:hAnsi="Tw Cen MT" w:cs="Tw Cen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8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53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1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69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22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65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1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88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92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9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5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64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0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0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5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38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8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4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9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06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15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8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5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4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E75B28-6EEF-4C2F-BB48-D69D319A7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Swetha Sandala</cp:lastModifiedBy>
  <cp:revision>4</cp:revision>
  <dcterms:created xsi:type="dcterms:W3CDTF">2022-02-03T03:46:00Z</dcterms:created>
  <dcterms:modified xsi:type="dcterms:W3CDTF">2022-05-27T06:54:00Z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