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783" w:rsidRDefault="00DF598A">
      <w:pPr>
        <w:rPr>
          <w:rFonts w:ascii="Times New Roman" w:hAnsi="Times New Roman" w:cs="Times New Roman"/>
          <w:b/>
          <w:sz w:val="32"/>
          <w:szCs w:val="32"/>
        </w:rPr>
      </w:pPr>
      <w:r w:rsidRPr="00DF598A">
        <w:rPr>
          <w:rFonts w:ascii="Times New Roman" w:hAnsi="Times New Roman" w:cs="Times New Roman"/>
          <w:b/>
          <w:sz w:val="32"/>
          <w:szCs w:val="32"/>
        </w:rPr>
        <w:t>Management of perceived pain experience of patient’s availing non-inv</w:t>
      </w:r>
      <w:r>
        <w:rPr>
          <w:rFonts w:ascii="Times New Roman" w:hAnsi="Times New Roman" w:cs="Times New Roman"/>
          <w:b/>
          <w:sz w:val="32"/>
          <w:szCs w:val="32"/>
        </w:rPr>
        <w:t>asive skin aesthetic treatments</w:t>
      </w:r>
    </w:p>
    <w:p w:rsidR="00DF598A" w:rsidRDefault="00DF598A">
      <w:pPr>
        <w:rPr>
          <w:rFonts w:ascii="Times New Roman" w:hAnsi="Times New Roman" w:cs="Times New Roman"/>
          <w:sz w:val="24"/>
          <w:szCs w:val="32"/>
        </w:rPr>
      </w:pPr>
      <w:r w:rsidRPr="00DF598A">
        <w:rPr>
          <w:rFonts w:ascii="Times New Roman" w:hAnsi="Times New Roman" w:cs="Times New Roman"/>
          <w:sz w:val="24"/>
          <w:szCs w:val="32"/>
        </w:rPr>
        <w:t xml:space="preserve">Marie Grace </w:t>
      </w:r>
      <w:proofErr w:type="spellStart"/>
      <w:r w:rsidRPr="00DF598A">
        <w:rPr>
          <w:rFonts w:ascii="Times New Roman" w:hAnsi="Times New Roman" w:cs="Times New Roman"/>
          <w:sz w:val="24"/>
          <w:szCs w:val="32"/>
        </w:rPr>
        <w:t>Jacildo</w:t>
      </w:r>
      <w:proofErr w:type="spellEnd"/>
    </w:p>
    <w:p w:rsidR="00DF598A" w:rsidRDefault="00DF598A">
      <w:pPr>
        <w:rPr>
          <w:rFonts w:ascii="Times New Roman" w:hAnsi="Times New Roman" w:cs="Times New Roman"/>
          <w:szCs w:val="32"/>
        </w:rPr>
      </w:pPr>
      <w:r w:rsidRPr="00DF598A">
        <w:rPr>
          <w:rFonts w:ascii="Times New Roman" w:hAnsi="Times New Roman" w:cs="Times New Roman"/>
          <w:szCs w:val="32"/>
        </w:rPr>
        <w:t>Aging Gracefully Aesthetics New York, USA</w:t>
      </w:r>
    </w:p>
    <w:p w:rsidR="00DF598A" w:rsidRDefault="00DF598A" w:rsidP="00DF598A">
      <w:pPr>
        <w:jc w:val="center"/>
        <w:rPr>
          <w:rFonts w:ascii="Times New Roman" w:hAnsi="Times New Roman" w:cs="Times New Roman"/>
          <w:b/>
          <w:sz w:val="24"/>
          <w:szCs w:val="32"/>
        </w:rPr>
      </w:pPr>
      <w:r w:rsidRPr="00DF598A">
        <w:rPr>
          <w:rFonts w:ascii="Times New Roman" w:hAnsi="Times New Roman" w:cs="Times New Roman"/>
          <w:b/>
          <w:sz w:val="24"/>
          <w:szCs w:val="32"/>
        </w:rPr>
        <w:t>Abstract</w:t>
      </w:r>
    </w:p>
    <w:p w:rsidR="00DF598A" w:rsidRPr="00DF598A" w:rsidRDefault="00DF598A" w:rsidP="00DF598A">
      <w:pPr>
        <w:jc w:val="both"/>
        <w:rPr>
          <w:rFonts w:ascii="Times New Roman" w:hAnsi="Times New Roman" w:cs="Times New Roman"/>
          <w:sz w:val="20"/>
          <w:szCs w:val="32"/>
        </w:rPr>
      </w:pPr>
      <w:r w:rsidRPr="00DF598A">
        <w:rPr>
          <w:rFonts w:ascii="Times New Roman" w:hAnsi="Times New Roman" w:cs="Times New Roman"/>
          <w:sz w:val="20"/>
          <w:szCs w:val="32"/>
        </w:rPr>
        <w:t>Non-invasive aesthetics treatments have gained widespread acceptance and considerations in the population for a wide variety of personal and medical reasons, and with this came an ever-increasing demand for noninvasive skin/aesthetic treatments over the past several years</w:t>
      </w:r>
      <w:r w:rsidRPr="00DF598A">
        <w:rPr>
          <w:rFonts w:ascii="Times New Roman" w:hAnsi="Times New Roman" w:cs="Times New Roman"/>
          <w:sz w:val="20"/>
          <w:szCs w:val="32"/>
        </w:rPr>
        <w:t>.</w:t>
      </w:r>
      <w:r w:rsidRPr="00DF598A">
        <w:rPr>
          <w:rFonts w:ascii="Times New Roman" w:hAnsi="Times New Roman" w:cs="Times New Roman"/>
          <w:sz w:val="20"/>
          <w:szCs w:val="32"/>
        </w:rPr>
        <w:t xml:space="preserve"> This is largely in part for the satisfaction each individual receives as they decide to undergo skin/aesthetic </w:t>
      </w:r>
      <w:r w:rsidRPr="00DF598A">
        <w:rPr>
          <w:rFonts w:ascii="Times New Roman" w:hAnsi="Times New Roman" w:cs="Times New Roman"/>
          <w:sz w:val="20"/>
          <w:szCs w:val="32"/>
        </w:rPr>
        <w:t>treatments;</w:t>
      </w:r>
      <w:r w:rsidRPr="00DF598A">
        <w:rPr>
          <w:rFonts w:ascii="Times New Roman" w:hAnsi="Times New Roman" w:cs="Times New Roman"/>
          <w:sz w:val="20"/>
          <w:szCs w:val="32"/>
        </w:rPr>
        <w:t xml:space="preserve"> common among them is the impact of their preferred aesthetic treatments in their overall facia</w:t>
      </w:r>
      <w:r w:rsidRPr="00DF598A">
        <w:rPr>
          <w:rFonts w:ascii="Times New Roman" w:hAnsi="Times New Roman" w:cs="Times New Roman"/>
          <w:sz w:val="20"/>
          <w:szCs w:val="32"/>
        </w:rPr>
        <w:t>l appearance and age appearance.</w:t>
      </w:r>
    </w:p>
    <w:p w:rsidR="00DF598A" w:rsidRPr="00DF598A" w:rsidRDefault="00DF598A" w:rsidP="00DF598A">
      <w:pPr>
        <w:jc w:val="both"/>
        <w:rPr>
          <w:rFonts w:ascii="Times New Roman" w:hAnsi="Times New Roman" w:cs="Times New Roman"/>
          <w:sz w:val="20"/>
          <w:szCs w:val="32"/>
        </w:rPr>
      </w:pPr>
      <w:r w:rsidRPr="00DF598A">
        <w:rPr>
          <w:rFonts w:ascii="Times New Roman" w:hAnsi="Times New Roman" w:cs="Times New Roman"/>
          <w:sz w:val="20"/>
          <w:szCs w:val="32"/>
        </w:rPr>
        <w:t xml:space="preserve">Considering patients’ pain experience in the skin/aesthetic treatment process impacts both patient preference for skin/aesthetic treatment and their compliance with the treatment process. Their decision is also dependent on their perception of how painful their choice of noninvasive procedure is. The intervention proposed therefore include considering the following in skin aesthetic treatments, these are providing patient relief options, such as use of </w:t>
      </w:r>
      <w:r w:rsidR="00AD25B8">
        <w:rPr>
          <w:rFonts w:ascii="Times New Roman" w:hAnsi="Times New Roman" w:cs="Times New Roman"/>
          <w:sz w:val="20"/>
          <w:szCs w:val="32"/>
        </w:rPr>
        <w:t>ice, vibrators, "Talk-</w:t>
      </w:r>
      <w:proofErr w:type="spellStart"/>
      <w:r w:rsidR="00AD25B8">
        <w:rPr>
          <w:rFonts w:ascii="Times New Roman" w:hAnsi="Times New Roman" w:cs="Times New Roman"/>
          <w:sz w:val="20"/>
          <w:szCs w:val="32"/>
        </w:rPr>
        <w:t>esthesia</w:t>
      </w:r>
      <w:proofErr w:type="spellEnd"/>
      <w:r w:rsidR="00AD25B8">
        <w:rPr>
          <w:rFonts w:ascii="Times New Roman" w:hAnsi="Times New Roman" w:cs="Times New Roman"/>
          <w:sz w:val="20"/>
          <w:szCs w:val="32"/>
        </w:rPr>
        <w:t>"</w:t>
      </w:r>
      <w:r w:rsidRPr="00DF598A">
        <w:rPr>
          <w:rFonts w:ascii="Times New Roman" w:hAnsi="Times New Roman" w:cs="Times New Roman"/>
          <w:sz w:val="20"/>
          <w:szCs w:val="32"/>
        </w:rPr>
        <w:t>, and sundry topical anesthetic creams and gels; staff training on applying patient relief options to patients; and marketing of patient relief options as part of ski</w:t>
      </w:r>
      <w:r w:rsidRPr="00DF598A">
        <w:rPr>
          <w:rFonts w:ascii="Times New Roman" w:hAnsi="Times New Roman" w:cs="Times New Roman"/>
          <w:sz w:val="20"/>
          <w:szCs w:val="32"/>
        </w:rPr>
        <w:t>n/aesthetic treatment packages.</w:t>
      </w:r>
    </w:p>
    <w:p w:rsidR="00DF598A" w:rsidRPr="00DF598A" w:rsidRDefault="00DF598A" w:rsidP="00DF598A">
      <w:pPr>
        <w:jc w:val="both"/>
        <w:rPr>
          <w:rFonts w:ascii="Times New Roman" w:hAnsi="Times New Roman" w:cs="Times New Roman"/>
          <w:sz w:val="20"/>
          <w:szCs w:val="32"/>
        </w:rPr>
      </w:pPr>
      <w:r w:rsidRPr="00DF598A">
        <w:rPr>
          <w:rFonts w:ascii="Times New Roman" w:hAnsi="Times New Roman" w:cs="Times New Roman"/>
          <w:sz w:val="20"/>
          <w:szCs w:val="32"/>
        </w:rPr>
        <w:t>As such, considering patients’ pain experience in the skin/aesthetic treatment process will create a positive impact in both patient preference for skin/aesthetic treatment and their compliance with the treatment process. The pain management options cited will be able to provide potential clients the opportunity to decide on what will best apply to their personal preference. Lastly, the application of Bureaucratic</w:t>
      </w:r>
    </w:p>
    <w:p w:rsidR="00DF598A" w:rsidRDefault="00DF598A" w:rsidP="00DF598A">
      <w:pPr>
        <w:jc w:val="both"/>
        <w:rPr>
          <w:rFonts w:ascii="Times New Roman" w:hAnsi="Times New Roman" w:cs="Times New Roman"/>
          <w:sz w:val="20"/>
          <w:szCs w:val="32"/>
        </w:rPr>
      </w:pPr>
      <w:r w:rsidRPr="00DF598A">
        <w:rPr>
          <w:rFonts w:ascii="Times New Roman" w:hAnsi="Times New Roman" w:cs="Times New Roman"/>
          <w:sz w:val="20"/>
          <w:szCs w:val="32"/>
        </w:rPr>
        <w:t>Leadership style will help bring about the change needed to address the clinical problem presented.</w:t>
      </w:r>
    </w:p>
    <w:p w:rsidR="00DF598A" w:rsidRDefault="00DF598A" w:rsidP="00DF598A">
      <w:pPr>
        <w:rPr>
          <w:rFonts w:ascii="Times New Roman" w:hAnsi="Times New Roman" w:cs="Times New Roman"/>
          <w:b/>
          <w:sz w:val="24"/>
          <w:szCs w:val="32"/>
        </w:rPr>
      </w:pPr>
      <w:r w:rsidRPr="00DF598A">
        <w:rPr>
          <w:rFonts w:ascii="Times New Roman" w:hAnsi="Times New Roman" w:cs="Times New Roman"/>
          <w:b/>
          <w:sz w:val="24"/>
          <w:szCs w:val="32"/>
        </w:rPr>
        <w:t>Biography</w:t>
      </w:r>
    </w:p>
    <w:p w:rsidR="00DF598A" w:rsidRPr="00DF598A" w:rsidRDefault="00DF598A" w:rsidP="00DF598A">
      <w:pPr>
        <w:jc w:val="both"/>
        <w:rPr>
          <w:rFonts w:ascii="Times New Roman" w:hAnsi="Times New Roman" w:cs="Times New Roman"/>
          <w:sz w:val="20"/>
          <w:szCs w:val="32"/>
        </w:rPr>
      </w:pPr>
      <w:r w:rsidRPr="00DF598A">
        <w:rPr>
          <w:rFonts w:ascii="Times New Roman" w:hAnsi="Times New Roman" w:cs="Times New Roman"/>
          <w:sz w:val="20"/>
          <w:szCs w:val="32"/>
        </w:rPr>
        <w:t xml:space="preserve">Marie Grace </w:t>
      </w:r>
      <w:proofErr w:type="spellStart"/>
      <w:r w:rsidRPr="00DF598A">
        <w:rPr>
          <w:rFonts w:ascii="Times New Roman" w:hAnsi="Times New Roman" w:cs="Times New Roman"/>
          <w:sz w:val="20"/>
          <w:szCs w:val="32"/>
        </w:rPr>
        <w:t>Jacildo</w:t>
      </w:r>
      <w:proofErr w:type="spellEnd"/>
      <w:r w:rsidRPr="00DF598A">
        <w:rPr>
          <w:rFonts w:ascii="Times New Roman" w:hAnsi="Times New Roman" w:cs="Times New Roman"/>
          <w:sz w:val="20"/>
          <w:szCs w:val="32"/>
        </w:rPr>
        <w:t xml:space="preserve"> is a Registered Nurse from New York and currently taking her graduate studies for Family Nurse </w:t>
      </w:r>
      <w:proofErr w:type="spellStart"/>
      <w:r w:rsidRPr="00DF598A">
        <w:rPr>
          <w:rFonts w:ascii="Times New Roman" w:hAnsi="Times New Roman" w:cs="Times New Roman"/>
          <w:sz w:val="20"/>
          <w:szCs w:val="32"/>
        </w:rPr>
        <w:t>Practioner</w:t>
      </w:r>
      <w:proofErr w:type="spellEnd"/>
      <w:r w:rsidRPr="00DF598A">
        <w:rPr>
          <w:rFonts w:ascii="Times New Roman" w:hAnsi="Times New Roman" w:cs="Times New Roman"/>
          <w:sz w:val="20"/>
          <w:szCs w:val="32"/>
        </w:rPr>
        <w:t xml:space="preserve"> program. </w:t>
      </w:r>
      <w:proofErr w:type="gramStart"/>
      <w:r w:rsidRPr="00DF598A">
        <w:rPr>
          <w:rFonts w:ascii="Times New Roman" w:hAnsi="Times New Roman" w:cs="Times New Roman"/>
          <w:sz w:val="20"/>
          <w:szCs w:val="32"/>
        </w:rPr>
        <w:t>An al</w:t>
      </w:r>
      <w:r w:rsidR="00AD25B8">
        <w:rPr>
          <w:rFonts w:ascii="Times New Roman" w:hAnsi="Times New Roman" w:cs="Times New Roman"/>
          <w:sz w:val="20"/>
          <w:szCs w:val="32"/>
        </w:rPr>
        <w:t>umni</w:t>
      </w:r>
      <w:proofErr w:type="gramEnd"/>
      <w:r w:rsidR="00AD25B8">
        <w:rPr>
          <w:rFonts w:ascii="Times New Roman" w:hAnsi="Times New Roman" w:cs="Times New Roman"/>
          <w:sz w:val="20"/>
          <w:szCs w:val="32"/>
        </w:rPr>
        <w:t xml:space="preserve"> from Manila </w:t>
      </w:r>
      <w:proofErr w:type="spellStart"/>
      <w:r w:rsidR="00AD25B8">
        <w:rPr>
          <w:rFonts w:ascii="Times New Roman" w:hAnsi="Times New Roman" w:cs="Times New Roman"/>
          <w:sz w:val="20"/>
          <w:szCs w:val="32"/>
        </w:rPr>
        <w:t>Tytana</w:t>
      </w:r>
      <w:proofErr w:type="spellEnd"/>
      <w:r w:rsidR="00AD25B8">
        <w:rPr>
          <w:rFonts w:ascii="Times New Roman" w:hAnsi="Times New Roman" w:cs="Times New Roman"/>
          <w:sz w:val="20"/>
          <w:szCs w:val="32"/>
        </w:rPr>
        <w:t xml:space="preserve"> Colleges</w:t>
      </w:r>
      <w:r w:rsidRPr="00DF598A">
        <w:rPr>
          <w:rFonts w:ascii="Times New Roman" w:hAnsi="Times New Roman" w:cs="Times New Roman"/>
          <w:sz w:val="20"/>
          <w:szCs w:val="32"/>
        </w:rPr>
        <w:t xml:space="preserve"> (Fo</w:t>
      </w:r>
      <w:r w:rsidR="00AD25B8">
        <w:rPr>
          <w:rFonts w:ascii="Times New Roman" w:hAnsi="Times New Roman" w:cs="Times New Roman"/>
          <w:sz w:val="20"/>
          <w:szCs w:val="32"/>
        </w:rPr>
        <w:t xml:space="preserve">rmerly Manila Doctor’s College) </w:t>
      </w:r>
      <w:r w:rsidRPr="00DF598A">
        <w:rPr>
          <w:rFonts w:ascii="Times New Roman" w:hAnsi="Times New Roman" w:cs="Times New Roman"/>
          <w:sz w:val="20"/>
          <w:szCs w:val="32"/>
        </w:rPr>
        <w:t xml:space="preserve">where she finished her Bachelors in the Philippines. She has an ongoing 4 years of RN experience working in Geriatric population and transitioned to her dream job as Aesthetic Nurse since 2019. Being part of </w:t>
      </w:r>
      <w:proofErr w:type="spellStart"/>
      <w:r w:rsidRPr="00DF598A">
        <w:rPr>
          <w:rFonts w:ascii="Times New Roman" w:hAnsi="Times New Roman" w:cs="Times New Roman"/>
          <w:sz w:val="20"/>
          <w:szCs w:val="32"/>
        </w:rPr>
        <w:t>SuperJazzi</w:t>
      </w:r>
      <w:proofErr w:type="spellEnd"/>
      <w:r w:rsidRPr="00DF598A">
        <w:rPr>
          <w:rFonts w:ascii="Times New Roman" w:hAnsi="Times New Roman" w:cs="Times New Roman"/>
          <w:sz w:val="20"/>
          <w:szCs w:val="32"/>
        </w:rPr>
        <w:t xml:space="preserve"> providers, she was able to open up a medical spa in New York and founded Aging Gracefully Aesthetics. She is also a travel nurse, army wife and mom of 2 young ones. She is known for her passion &amp; dedication to be one of the best aesthetic injectors that help people to age gracefully with her expertise in non-invasive/non-surgical procedures such as Neuromodulator (Botox/</w:t>
      </w:r>
      <w:proofErr w:type="spellStart"/>
      <w:r w:rsidRPr="00DF598A">
        <w:rPr>
          <w:rFonts w:ascii="Times New Roman" w:hAnsi="Times New Roman" w:cs="Times New Roman"/>
          <w:sz w:val="20"/>
          <w:szCs w:val="32"/>
        </w:rPr>
        <w:t>Dysport</w:t>
      </w:r>
      <w:proofErr w:type="spellEnd"/>
      <w:r w:rsidRPr="00DF598A">
        <w:rPr>
          <w:rFonts w:ascii="Times New Roman" w:hAnsi="Times New Roman" w:cs="Times New Roman"/>
          <w:sz w:val="20"/>
          <w:szCs w:val="32"/>
        </w:rPr>
        <w:t>), D</w:t>
      </w:r>
      <w:bookmarkStart w:id="0" w:name="_GoBack"/>
      <w:bookmarkEnd w:id="0"/>
      <w:r w:rsidRPr="00DF598A">
        <w:rPr>
          <w:rFonts w:ascii="Times New Roman" w:hAnsi="Times New Roman" w:cs="Times New Roman"/>
          <w:sz w:val="20"/>
          <w:szCs w:val="32"/>
        </w:rPr>
        <w:t>ermal filler, PDO Threads, Double chin reduction, Micro needle, PRP, IV Vitamins and Chemical peel.</w:t>
      </w:r>
    </w:p>
    <w:sectPr w:rsidR="00DF598A" w:rsidRPr="00DF5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98A"/>
    <w:rsid w:val="00990783"/>
    <w:rsid w:val="00AD25B8"/>
    <w:rsid w:val="00DF5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2022-05-30T05:04:00Z</dcterms:created>
  <dcterms:modified xsi:type="dcterms:W3CDTF">2022-05-30T05:13:00Z</dcterms:modified>
</cp:coreProperties>
</file>