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CC9" w:rsidRDefault="00A108F6">
      <w:pPr>
        <w:rPr>
          <w:rFonts w:ascii="Times New Roman" w:hAnsi="Times New Roman" w:cs="Times New Roman"/>
          <w:b/>
          <w:sz w:val="32"/>
        </w:rPr>
      </w:pPr>
      <w:commentRangeStart w:id="0"/>
      <w:r w:rsidRPr="00A108F6">
        <w:rPr>
          <w:rFonts w:ascii="Times New Roman" w:hAnsi="Times New Roman" w:cs="Times New Roman"/>
          <w:b/>
          <w:sz w:val="32"/>
        </w:rPr>
        <w:t>Breastfeeding in prevention of pos</w:t>
      </w:r>
      <w:r>
        <w:rPr>
          <w:rFonts w:ascii="Times New Roman" w:hAnsi="Times New Roman" w:cs="Times New Roman"/>
          <w:b/>
          <w:sz w:val="32"/>
        </w:rPr>
        <w:t xml:space="preserve">tpartum acute pancreatitis (AP): A Sicilian population based case </w:t>
      </w:r>
      <w:r w:rsidRPr="00A108F6">
        <w:rPr>
          <w:rFonts w:ascii="Times New Roman" w:hAnsi="Times New Roman" w:cs="Times New Roman"/>
          <w:b/>
          <w:sz w:val="32"/>
        </w:rPr>
        <w:t>control study</w:t>
      </w:r>
      <w:commentRangeEnd w:id="0"/>
      <w:r w:rsidR="00724985">
        <w:rPr>
          <w:rStyle w:val="CommentReference"/>
        </w:rPr>
        <w:commentReference w:id="0"/>
      </w:r>
    </w:p>
    <w:p w:rsidR="00A108F6" w:rsidRDefault="00A108F6">
      <w:pPr>
        <w:rPr>
          <w:rFonts w:ascii="Times New Roman" w:hAnsi="Times New Roman" w:cs="Times New Roman"/>
          <w:sz w:val="24"/>
        </w:rPr>
      </w:pPr>
      <w:r w:rsidRPr="00A108F6">
        <w:rPr>
          <w:rFonts w:ascii="Times New Roman" w:hAnsi="Times New Roman" w:cs="Times New Roman"/>
          <w:sz w:val="24"/>
        </w:rPr>
        <w:t xml:space="preserve">Alberto </w:t>
      </w:r>
      <w:proofErr w:type="spellStart"/>
      <w:r w:rsidRPr="00A108F6">
        <w:rPr>
          <w:rFonts w:ascii="Times New Roman" w:hAnsi="Times New Roman" w:cs="Times New Roman"/>
          <w:sz w:val="24"/>
        </w:rPr>
        <w:t>Maringhini</w:t>
      </w:r>
      <w:proofErr w:type="spellEnd"/>
    </w:p>
    <w:p w:rsidR="00A108F6" w:rsidRPr="00D27EF1" w:rsidRDefault="00A108F6">
      <w:pPr>
        <w:rPr>
          <w:rFonts w:ascii="Times New Roman" w:hAnsi="Times New Roman" w:cs="Times New Roman"/>
        </w:rPr>
      </w:pPr>
      <w:r w:rsidRPr="00D27EF1">
        <w:rPr>
          <w:rFonts w:ascii="Times New Roman" w:hAnsi="Times New Roman" w:cs="Times New Roman"/>
        </w:rPr>
        <w:t xml:space="preserve">ARNAS </w:t>
      </w:r>
      <w:proofErr w:type="spellStart"/>
      <w:r w:rsidRPr="00D27EF1">
        <w:rPr>
          <w:rFonts w:ascii="Times New Roman" w:hAnsi="Times New Roman" w:cs="Times New Roman"/>
        </w:rPr>
        <w:t>Civico</w:t>
      </w:r>
      <w:proofErr w:type="spellEnd"/>
      <w:r w:rsidR="00D27EF1">
        <w:rPr>
          <w:rFonts w:ascii="Times New Roman" w:hAnsi="Times New Roman" w:cs="Times New Roman"/>
        </w:rPr>
        <w:t xml:space="preserve"> Palermo, </w:t>
      </w:r>
      <w:r w:rsidRPr="00D27EF1">
        <w:rPr>
          <w:rFonts w:ascii="Times New Roman" w:hAnsi="Times New Roman" w:cs="Times New Roman"/>
        </w:rPr>
        <w:t>Italy</w:t>
      </w:r>
    </w:p>
    <w:p w:rsidR="00A108F6" w:rsidRPr="00A108F6" w:rsidRDefault="00A108F6" w:rsidP="00A108F6">
      <w:pPr>
        <w:jc w:val="center"/>
        <w:rPr>
          <w:rFonts w:ascii="Times New Roman" w:hAnsi="Times New Roman" w:cs="Times New Roman"/>
          <w:b/>
          <w:sz w:val="24"/>
        </w:rPr>
      </w:pPr>
      <w:r w:rsidRPr="00A108F6">
        <w:rPr>
          <w:rFonts w:ascii="Times New Roman" w:hAnsi="Times New Roman" w:cs="Times New Roman"/>
          <w:b/>
          <w:sz w:val="24"/>
        </w:rPr>
        <w:t>Abstract</w:t>
      </w:r>
    </w:p>
    <w:p w:rsidR="00A108F6" w:rsidRPr="00A108F6" w:rsidRDefault="00A108F6" w:rsidP="00A108F6">
      <w:pPr>
        <w:jc w:val="both"/>
        <w:rPr>
          <w:rFonts w:ascii="Times New Roman" w:hAnsi="Times New Roman" w:cs="Times New Roman"/>
          <w:sz w:val="20"/>
        </w:rPr>
      </w:pPr>
      <w:r w:rsidRPr="00A108F6">
        <w:rPr>
          <w:rFonts w:ascii="Times New Roman" w:hAnsi="Times New Roman" w:cs="Times New Roman"/>
          <w:b/>
          <w:sz w:val="20"/>
        </w:rPr>
        <w:t>Background</w:t>
      </w:r>
      <w:r w:rsidRPr="00A108F6">
        <w:rPr>
          <w:rFonts w:ascii="Times New Roman" w:hAnsi="Times New Roman" w:cs="Times New Roman"/>
          <w:b/>
          <w:sz w:val="20"/>
        </w:rPr>
        <w:t>:</w:t>
      </w:r>
      <w:r w:rsidRPr="00A108F6">
        <w:rPr>
          <w:rFonts w:ascii="Times New Roman" w:hAnsi="Times New Roman" w:cs="Times New Roman"/>
          <w:sz w:val="20"/>
        </w:rPr>
        <w:t xml:space="preserve"> </w:t>
      </w:r>
      <w:r w:rsidRPr="00A108F6">
        <w:rPr>
          <w:rFonts w:ascii="Times New Roman" w:hAnsi="Times New Roman" w:cs="Times New Roman"/>
          <w:sz w:val="20"/>
        </w:rPr>
        <w:t xml:space="preserve">Gallstones acute pancreatitis has increased incidence in young women in the 2 years postpartum. Middle aged women with longer period of breastfeeding have less hospitalization for gallbladder disease. </w:t>
      </w:r>
    </w:p>
    <w:p w:rsidR="00A108F6" w:rsidRPr="00A108F6" w:rsidRDefault="00A108F6" w:rsidP="00A108F6">
      <w:pPr>
        <w:jc w:val="both"/>
        <w:rPr>
          <w:rFonts w:ascii="Times New Roman" w:hAnsi="Times New Roman" w:cs="Times New Roman"/>
          <w:sz w:val="20"/>
        </w:rPr>
      </w:pPr>
      <w:r w:rsidRPr="00A108F6">
        <w:rPr>
          <w:rFonts w:ascii="Times New Roman" w:hAnsi="Times New Roman" w:cs="Times New Roman"/>
          <w:b/>
          <w:sz w:val="20"/>
        </w:rPr>
        <w:t>Methods</w:t>
      </w:r>
      <w:r w:rsidRPr="00A108F6">
        <w:rPr>
          <w:rFonts w:ascii="Times New Roman" w:hAnsi="Times New Roman" w:cs="Times New Roman"/>
          <w:b/>
          <w:sz w:val="20"/>
        </w:rPr>
        <w:t>:</w:t>
      </w:r>
      <w:r w:rsidRPr="00A108F6">
        <w:rPr>
          <w:rFonts w:ascii="Times New Roman" w:hAnsi="Times New Roman" w:cs="Times New Roman"/>
          <w:sz w:val="20"/>
        </w:rPr>
        <w:t xml:space="preserve"> </w:t>
      </w:r>
      <w:r w:rsidRPr="00A108F6">
        <w:rPr>
          <w:rFonts w:ascii="Times New Roman" w:hAnsi="Times New Roman" w:cs="Times New Roman"/>
          <w:sz w:val="20"/>
        </w:rPr>
        <w:t xml:space="preserve">We identified all </w:t>
      </w:r>
      <w:proofErr w:type="spellStart"/>
      <w:r w:rsidRPr="00A108F6">
        <w:rPr>
          <w:rFonts w:ascii="Times New Roman" w:hAnsi="Times New Roman" w:cs="Times New Roman"/>
          <w:sz w:val="20"/>
        </w:rPr>
        <w:t>sicilian</w:t>
      </w:r>
      <w:proofErr w:type="spellEnd"/>
      <w:r w:rsidRPr="00A108F6">
        <w:rPr>
          <w:rFonts w:ascii="Times New Roman" w:hAnsi="Times New Roman" w:cs="Times New Roman"/>
          <w:sz w:val="20"/>
        </w:rPr>
        <w:t xml:space="preserve"> women who delivered (2013-2016) and had acute pancreatitis within 2 </w:t>
      </w:r>
      <w:r w:rsidRPr="00A108F6">
        <w:rPr>
          <w:rFonts w:ascii="Times New Roman" w:hAnsi="Times New Roman" w:cs="Times New Roman"/>
          <w:sz w:val="20"/>
        </w:rPr>
        <w:t>years postpartum, reviewed</w:t>
      </w:r>
      <w:r w:rsidRPr="00A108F6">
        <w:rPr>
          <w:rFonts w:ascii="Times New Roman" w:hAnsi="Times New Roman" w:cs="Times New Roman"/>
          <w:sz w:val="20"/>
        </w:rPr>
        <w:t xml:space="preserve"> their medical records and for each case we mat</w:t>
      </w:r>
      <w:r>
        <w:rPr>
          <w:rFonts w:ascii="Times New Roman" w:hAnsi="Times New Roman" w:cs="Times New Roman"/>
          <w:sz w:val="20"/>
        </w:rPr>
        <w:t>ched 4 women of the same age (+5 years), date (+</w:t>
      </w:r>
      <w:r w:rsidRPr="00A108F6">
        <w:rPr>
          <w:rFonts w:ascii="Times New Roman" w:hAnsi="Times New Roman" w:cs="Times New Roman"/>
          <w:sz w:val="20"/>
        </w:rPr>
        <w:t xml:space="preserve">30 days) and hospital of delivery without acute pancreatitis. </w:t>
      </w:r>
      <w:proofErr w:type="spellStart"/>
      <w:r w:rsidRPr="00A108F6">
        <w:rPr>
          <w:rFonts w:ascii="Times New Roman" w:hAnsi="Times New Roman" w:cs="Times New Roman"/>
          <w:sz w:val="20"/>
        </w:rPr>
        <w:t>Univariate</w:t>
      </w:r>
      <w:proofErr w:type="spellEnd"/>
      <w:r w:rsidRPr="00A108F6">
        <w:rPr>
          <w:rFonts w:ascii="Times New Roman" w:hAnsi="Times New Roman" w:cs="Times New Roman"/>
          <w:sz w:val="20"/>
        </w:rPr>
        <w:t xml:space="preserve"> and multivariate logistic regression was used to estimate the Odds Ratio (OR) to assess associations between acute pancreatitis and clinical variables.</w:t>
      </w:r>
    </w:p>
    <w:p w:rsidR="00A108F6" w:rsidRPr="00A108F6" w:rsidRDefault="00A108F6" w:rsidP="00A108F6">
      <w:pPr>
        <w:jc w:val="both"/>
        <w:rPr>
          <w:rFonts w:ascii="Times New Roman" w:hAnsi="Times New Roman" w:cs="Times New Roman"/>
          <w:sz w:val="20"/>
        </w:rPr>
      </w:pPr>
      <w:r w:rsidRPr="00A108F6">
        <w:rPr>
          <w:rFonts w:ascii="Times New Roman" w:hAnsi="Times New Roman" w:cs="Times New Roman"/>
          <w:b/>
          <w:sz w:val="20"/>
        </w:rPr>
        <w:t>Results</w:t>
      </w:r>
      <w:r w:rsidRPr="00A108F6">
        <w:rPr>
          <w:rFonts w:ascii="Times New Roman" w:hAnsi="Times New Roman" w:cs="Times New Roman"/>
          <w:b/>
          <w:sz w:val="20"/>
        </w:rPr>
        <w:t>:</w:t>
      </w:r>
      <w:r w:rsidR="00D27EF1">
        <w:rPr>
          <w:rFonts w:ascii="Times New Roman" w:hAnsi="Times New Roman" w:cs="Times New Roman"/>
          <w:sz w:val="20"/>
        </w:rPr>
        <w:t xml:space="preserve"> </w:t>
      </w:r>
      <w:r w:rsidRPr="00A108F6">
        <w:rPr>
          <w:rFonts w:ascii="Times New Roman" w:hAnsi="Times New Roman" w:cs="Times New Roman"/>
          <w:sz w:val="20"/>
        </w:rPr>
        <w:t xml:space="preserve">In the 74 women with AP and 298 controls at </w:t>
      </w:r>
      <w:proofErr w:type="spellStart"/>
      <w:r w:rsidRPr="00A108F6">
        <w:rPr>
          <w:rFonts w:ascii="Times New Roman" w:hAnsi="Times New Roman" w:cs="Times New Roman"/>
          <w:sz w:val="20"/>
        </w:rPr>
        <w:t>univariate</w:t>
      </w:r>
      <w:proofErr w:type="spellEnd"/>
      <w:r w:rsidRPr="00A108F6">
        <w:rPr>
          <w:rFonts w:ascii="Times New Roman" w:hAnsi="Times New Roman" w:cs="Times New Roman"/>
          <w:sz w:val="20"/>
        </w:rPr>
        <w:t xml:space="preserve"> analysis: &gt; 6 months oral contraception history (</w:t>
      </w:r>
      <w:r>
        <w:rPr>
          <w:rFonts w:ascii="Times New Roman" w:hAnsi="Times New Roman" w:cs="Times New Roman"/>
          <w:sz w:val="20"/>
        </w:rPr>
        <w:t>p&lt;0.01 - OR 3.30-</w:t>
      </w:r>
      <w:r w:rsidRPr="00A108F6">
        <w:rPr>
          <w:rFonts w:ascii="Times New Roman" w:hAnsi="Times New Roman" w:cs="Times New Roman"/>
          <w:sz w:val="20"/>
        </w:rPr>
        <w:t>95% CI 1.33-8.1</w:t>
      </w:r>
      <w:r>
        <w:rPr>
          <w:rFonts w:ascii="Times New Roman" w:hAnsi="Times New Roman" w:cs="Times New Roman"/>
          <w:sz w:val="20"/>
        </w:rPr>
        <w:t>6); pr</w:t>
      </w:r>
      <w:r w:rsidR="00D27EF1">
        <w:rPr>
          <w:rFonts w:ascii="Times New Roman" w:hAnsi="Times New Roman" w:cs="Times New Roman"/>
          <w:sz w:val="20"/>
        </w:rPr>
        <w:t xml:space="preserve">evious biliary disease (p&lt;0.001 </w:t>
      </w:r>
      <w:r>
        <w:rPr>
          <w:rFonts w:ascii="Times New Roman" w:hAnsi="Times New Roman" w:cs="Times New Roman"/>
          <w:sz w:val="20"/>
        </w:rPr>
        <w:t>- OR 5.90-</w:t>
      </w:r>
      <w:r w:rsidRPr="00A108F6">
        <w:rPr>
          <w:rFonts w:ascii="Times New Roman" w:hAnsi="Times New Roman" w:cs="Times New Roman"/>
          <w:sz w:val="20"/>
        </w:rPr>
        <w:t>95</w:t>
      </w:r>
      <w:bookmarkStart w:id="1" w:name="_GoBack"/>
      <w:bookmarkEnd w:id="1"/>
      <w:r>
        <w:rPr>
          <w:rFonts w:ascii="Times New Roman" w:hAnsi="Times New Roman" w:cs="Times New Roman"/>
          <w:sz w:val="20"/>
        </w:rPr>
        <w:t>% CI 1.98-17.57) and smoking (p=0.035 - OR 2.04-</w:t>
      </w:r>
      <w:r w:rsidRPr="00A108F6">
        <w:rPr>
          <w:rFonts w:ascii="Times New Roman" w:hAnsi="Times New Roman" w:cs="Times New Roman"/>
          <w:sz w:val="20"/>
        </w:rPr>
        <w:t xml:space="preserve">95% CI 1.04-4.0) were predictors of </w:t>
      </w:r>
      <w:r>
        <w:rPr>
          <w:rFonts w:ascii="Times New Roman" w:hAnsi="Times New Roman" w:cs="Times New Roman"/>
          <w:sz w:val="20"/>
        </w:rPr>
        <w:t>acute pancreatitis;</w:t>
      </w:r>
      <w:r w:rsidR="00D27EF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amenorrhea &gt;3 months (p&lt;0.001 - OR 0.34-</w:t>
      </w:r>
      <w:r w:rsidRPr="00A108F6">
        <w:rPr>
          <w:rFonts w:ascii="Times New Roman" w:hAnsi="Times New Roman" w:cs="Times New Roman"/>
          <w:sz w:val="20"/>
        </w:rPr>
        <w:t>95% CI 0.19-0.</w:t>
      </w:r>
      <w:r>
        <w:rPr>
          <w:rFonts w:ascii="Times New Roman" w:hAnsi="Times New Roman" w:cs="Times New Roman"/>
          <w:sz w:val="20"/>
        </w:rPr>
        <w:t>59) and breastfeeding &gt;3 months (p&lt;0.001 - OR 0.07-</w:t>
      </w:r>
      <w:r w:rsidRPr="00A108F6">
        <w:rPr>
          <w:rFonts w:ascii="Times New Roman" w:hAnsi="Times New Roman" w:cs="Times New Roman"/>
          <w:sz w:val="20"/>
        </w:rPr>
        <w:t>95% CI 0.03-0.14) were protective. At multivari</w:t>
      </w:r>
      <w:r>
        <w:rPr>
          <w:rFonts w:ascii="Times New Roman" w:hAnsi="Times New Roman" w:cs="Times New Roman"/>
          <w:sz w:val="20"/>
        </w:rPr>
        <w:t>ate previous biliary disease (p=0.011 - OR 5.49-</w:t>
      </w:r>
      <w:r w:rsidRPr="00A108F6">
        <w:rPr>
          <w:rFonts w:ascii="Times New Roman" w:hAnsi="Times New Roman" w:cs="Times New Roman"/>
          <w:sz w:val="20"/>
        </w:rPr>
        <w:t>95% CI 1.48-20.38) was predictor</w:t>
      </w:r>
      <w:r>
        <w:rPr>
          <w:rFonts w:ascii="Times New Roman" w:hAnsi="Times New Roman" w:cs="Times New Roman"/>
          <w:sz w:val="20"/>
        </w:rPr>
        <w:t xml:space="preserve"> and breastfeeding &gt;3 months (p&lt;</w:t>
      </w:r>
      <w:r w:rsidRPr="00A108F6">
        <w:rPr>
          <w:rFonts w:ascii="Times New Roman" w:hAnsi="Times New Roman" w:cs="Times New Roman"/>
          <w:sz w:val="20"/>
        </w:rPr>
        <w:t>0.001- OR 0.06 CI 95% 0.03-0.14) was protective for acute pancreatitis.</w:t>
      </w:r>
    </w:p>
    <w:p w:rsidR="00A108F6" w:rsidRDefault="00A108F6" w:rsidP="00A108F6">
      <w:pPr>
        <w:jc w:val="both"/>
        <w:rPr>
          <w:rFonts w:ascii="Times New Roman" w:hAnsi="Times New Roman" w:cs="Times New Roman"/>
          <w:sz w:val="20"/>
        </w:rPr>
      </w:pPr>
      <w:r w:rsidRPr="00A108F6">
        <w:rPr>
          <w:rFonts w:ascii="Times New Roman" w:hAnsi="Times New Roman" w:cs="Times New Roman"/>
          <w:b/>
          <w:sz w:val="20"/>
        </w:rPr>
        <w:t>Conclusions</w:t>
      </w:r>
      <w:r w:rsidRPr="00A108F6">
        <w:rPr>
          <w:rFonts w:ascii="Times New Roman" w:hAnsi="Times New Roman" w:cs="Times New Roman"/>
          <w:b/>
          <w:sz w:val="20"/>
        </w:rPr>
        <w:t>:</w:t>
      </w:r>
      <w:r w:rsidRPr="00A108F6">
        <w:rPr>
          <w:rFonts w:ascii="Times New Roman" w:hAnsi="Times New Roman" w:cs="Times New Roman"/>
          <w:sz w:val="20"/>
        </w:rPr>
        <w:t xml:space="preserve"> </w:t>
      </w:r>
      <w:r w:rsidRPr="00A108F6">
        <w:rPr>
          <w:rFonts w:ascii="Times New Roman" w:hAnsi="Times New Roman" w:cs="Times New Roman"/>
          <w:sz w:val="20"/>
        </w:rPr>
        <w:t xml:space="preserve">Women without a history of biliary disorders and who breastfeed for at least 3 months have reduced risk </w:t>
      </w:r>
      <w:r w:rsidRPr="00A108F6">
        <w:rPr>
          <w:rFonts w:ascii="Times New Roman" w:hAnsi="Times New Roman" w:cs="Times New Roman"/>
          <w:sz w:val="20"/>
        </w:rPr>
        <w:t>developing</w:t>
      </w:r>
      <w:r w:rsidRPr="00A108F6">
        <w:rPr>
          <w:rFonts w:ascii="Times New Roman" w:hAnsi="Times New Roman" w:cs="Times New Roman"/>
          <w:sz w:val="20"/>
        </w:rPr>
        <w:t xml:space="preserve"> AP in the 2 years after delivery.</w:t>
      </w:r>
    </w:p>
    <w:p w:rsidR="00A108F6" w:rsidRPr="00A108F6" w:rsidRDefault="00A108F6" w:rsidP="00A108F6">
      <w:pPr>
        <w:rPr>
          <w:rFonts w:ascii="Times New Roman" w:hAnsi="Times New Roman" w:cs="Times New Roman"/>
          <w:b/>
          <w:sz w:val="24"/>
        </w:rPr>
      </w:pPr>
      <w:commentRangeStart w:id="2"/>
      <w:r w:rsidRPr="00A108F6">
        <w:rPr>
          <w:rFonts w:ascii="Times New Roman" w:hAnsi="Times New Roman" w:cs="Times New Roman"/>
          <w:b/>
          <w:sz w:val="24"/>
        </w:rPr>
        <w:t>Biography</w:t>
      </w:r>
      <w:commentRangeEnd w:id="2"/>
      <w:r w:rsidR="00D27EF1">
        <w:rPr>
          <w:rStyle w:val="CommentReference"/>
        </w:rPr>
        <w:commentReference w:id="2"/>
      </w:r>
    </w:p>
    <w:p w:rsidR="00A108F6" w:rsidRPr="00A108F6" w:rsidRDefault="00A108F6">
      <w:pPr>
        <w:rPr>
          <w:rFonts w:ascii="Times New Roman" w:hAnsi="Times New Roman" w:cs="Times New Roman"/>
          <w:b/>
          <w:sz w:val="32"/>
        </w:rPr>
      </w:pPr>
    </w:p>
    <w:sectPr w:rsidR="00A108F6" w:rsidRPr="00A108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10T15:08:00Z" w:initials="SS">
    <w:p w:rsidR="00724985" w:rsidRDefault="00724985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724985" w:rsidRDefault="00724985">
      <w:pPr>
        <w:pStyle w:val="CommentText"/>
      </w:pPr>
    </w:p>
    <w:p w:rsidR="00724985" w:rsidRDefault="00724985" w:rsidP="00724985">
      <w:pPr>
        <w:pStyle w:val="CommentText"/>
        <w:numPr>
          <w:ilvl w:val="0"/>
          <w:numId w:val="1"/>
        </w:numPr>
      </w:pPr>
      <w:hyperlink r:id="rId1" w:history="1">
        <w:r w:rsidRPr="005152B6">
          <w:rPr>
            <w:rStyle w:val="Hyperlink"/>
          </w:rPr>
          <w:t>https://pubmed.ncbi.nlm.nih.gov/34731359/</w:t>
        </w:r>
      </w:hyperlink>
    </w:p>
    <w:p w:rsidR="00724985" w:rsidRDefault="00724985" w:rsidP="00724985">
      <w:pPr>
        <w:pStyle w:val="CommentText"/>
        <w:numPr>
          <w:ilvl w:val="0"/>
          <w:numId w:val="1"/>
        </w:numPr>
      </w:pPr>
      <w:hyperlink r:id="rId2" w:history="1">
        <w:r w:rsidRPr="005152B6">
          <w:rPr>
            <w:rStyle w:val="Hyperlink"/>
          </w:rPr>
          <w:t>https://link.springer.com/article/10.1007/s10620-021-07281-y?noAccess=true</w:t>
        </w:r>
      </w:hyperlink>
    </w:p>
    <w:p w:rsidR="00724985" w:rsidRDefault="00724985" w:rsidP="00724985">
      <w:pPr>
        <w:pStyle w:val="CommentText"/>
        <w:numPr>
          <w:ilvl w:val="0"/>
          <w:numId w:val="1"/>
        </w:numPr>
      </w:pPr>
      <w:hyperlink r:id="rId3" w:history="1">
        <w:r w:rsidRPr="005152B6">
          <w:rPr>
            <w:rStyle w:val="Hyperlink"/>
          </w:rPr>
          <w:t>https://gynecology.magnusconferences.com/program/scientific-program/2023/breastfeeding-in-prevention-of-postpartum-acute-pancreatitis-ap-a-sicilian-populationbased-case-control-study</w:t>
        </w:r>
      </w:hyperlink>
    </w:p>
    <w:p w:rsidR="00724985" w:rsidRDefault="00724985" w:rsidP="00724985">
      <w:pPr>
        <w:pStyle w:val="CommentText"/>
      </w:pPr>
    </w:p>
  </w:comment>
  <w:comment w:id="2" w:author="Swetha Sandala" w:date="2022-06-10T14:59:00Z" w:initials="SS">
    <w:p w:rsidR="00D27EF1" w:rsidRDefault="00D27EF1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820EE"/>
    <w:multiLevelType w:val="hybridMultilevel"/>
    <w:tmpl w:val="B9126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8F6"/>
    <w:rsid w:val="00724985"/>
    <w:rsid w:val="00A108F6"/>
    <w:rsid w:val="00C84CC9"/>
    <w:rsid w:val="00D2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27E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E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E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EF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E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249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27E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E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E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EF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E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249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gynecology.magnusconferences.com/program/scientific-program/2023/breastfeeding-in-prevention-of-postpartum-acute-pancreatitis-ap-a-sicilian-populationbased-case-control-study" TargetMode="External"/><Relationship Id="rId2" Type="http://schemas.openxmlformats.org/officeDocument/2006/relationships/hyperlink" Target="https://link.springer.com/article/10.1007/s10620-021-07281-y?noAccess=true" TargetMode="External"/><Relationship Id="rId1" Type="http://schemas.openxmlformats.org/officeDocument/2006/relationships/hyperlink" Target="https://pubmed.ncbi.nlm.nih.gov/34731359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2022-06-10T08:45:00Z</dcterms:created>
  <dcterms:modified xsi:type="dcterms:W3CDTF">2022-06-10T09:38:00Z</dcterms:modified>
</cp:coreProperties>
</file>