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22E" w:rsidRDefault="00140866">
      <w:pPr>
        <w:rPr>
          <w:rFonts w:ascii="Times New Roman" w:hAnsi="Times New Roman" w:cs="Times New Roman"/>
          <w:b/>
          <w:sz w:val="32"/>
          <w:szCs w:val="32"/>
        </w:rPr>
      </w:pPr>
      <w:r w:rsidRPr="00140866">
        <w:rPr>
          <w:rFonts w:ascii="Times New Roman" w:hAnsi="Times New Roman" w:cs="Times New Roman"/>
          <w:b/>
          <w:sz w:val="32"/>
          <w:szCs w:val="32"/>
        </w:rPr>
        <w:t xml:space="preserve">Gluten degradation by the gut </w:t>
      </w:r>
      <w:proofErr w:type="spellStart"/>
      <w:r w:rsidRPr="00140866">
        <w:rPr>
          <w:rFonts w:ascii="Times New Roman" w:hAnsi="Times New Roman" w:cs="Times New Roman"/>
          <w:b/>
          <w:sz w:val="32"/>
          <w:szCs w:val="32"/>
        </w:rPr>
        <w:t>microbiota</w:t>
      </w:r>
      <w:proofErr w:type="spellEnd"/>
      <w:r w:rsidRPr="00140866">
        <w:rPr>
          <w:rFonts w:ascii="Times New Roman" w:hAnsi="Times New Roman" w:cs="Times New Roman"/>
          <w:b/>
          <w:sz w:val="32"/>
          <w:szCs w:val="32"/>
        </w:rPr>
        <w:t xml:space="preserve"> of ulcerative colitis patients</w:t>
      </w:r>
    </w:p>
    <w:p w:rsidR="00140866" w:rsidRDefault="00140866">
      <w:pPr>
        <w:rPr>
          <w:rFonts w:ascii="Times New Roman" w:hAnsi="Times New Roman" w:cs="Times New Roman"/>
          <w:sz w:val="24"/>
          <w:szCs w:val="32"/>
        </w:rPr>
      </w:pPr>
      <w:r w:rsidRPr="00140866">
        <w:rPr>
          <w:rFonts w:ascii="Times New Roman" w:hAnsi="Times New Roman" w:cs="Times New Roman"/>
          <w:sz w:val="24"/>
          <w:szCs w:val="32"/>
        </w:rPr>
        <w:t xml:space="preserve">Emma Olivia Schultz </w:t>
      </w:r>
      <w:proofErr w:type="spellStart"/>
      <w:r w:rsidRPr="00140866">
        <w:rPr>
          <w:rFonts w:ascii="Times New Roman" w:hAnsi="Times New Roman" w:cs="Times New Roman"/>
          <w:sz w:val="24"/>
          <w:szCs w:val="32"/>
        </w:rPr>
        <w:t>Harringer</w:t>
      </w:r>
      <w:proofErr w:type="spellEnd"/>
    </w:p>
    <w:p w:rsidR="00140866" w:rsidRDefault="00140866">
      <w:pPr>
        <w:rPr>
          <w:rFonts w:ascii="Times New Roman" w:hAnsi="Times New Roman" w:cs="Times New Roman"/>
          <w:szCs w:val="32"/>
        </w:rPr>
      </w:pPr>
      <w:r w:rsidRPr="00140866">
        <w:rPr>
          <w:rFonts w:ascii="Times New Roman" w:hAnsi="Times New Roman" w:cs="Times New Roman"/>
          <w:szCs w:val="32"/>
        </w:rPr>
        <w:t>University of California San Francisco, USA</w:t>
      </w:r>
    </w:p>
    <w:p w:rsidR="00140866" w:rsidRDefault="00140866" w:rsidP="00140866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140866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140866" w:rsidRPr="00140866" w:rsidRDefault="00140866" w:rsidP="00140866">
      <w:pPr>
        <w:jc w:val="both"/>
        <w:rPr>
          <w:rFonts w:ascii="Times New Roman" w:hAnsi="Times New Roman" w:cs="Times New Roman"/>
          <w:sz w:val="20"/>
          <w:szCs w:val="32"/>
        </w:rPr>
      </w:pPr>
      <w:r w:rsidRPr="00140866">
        <w:rPr>
          <w:rFonts w:ascii="Times New Roman" w:hAnsi="Times New Roman" w:cs="Times New Roman"/>
          <w:b/>
          <w:sz w:val="20"/>
          <w:szCs w:val="32"/>
        </w:rPr>
        <w:t>Background:</w:t>
      </w:r>
      <w:r w:rsidRPr="00140866">
        <w:rPr>
          <w:rFonts w:ascii="Times New Roman" w:hAnsi="Times New Roman" w:cs="Times New Roman"/>
          <w:sz w:val="20"/>
          <w:szCs w:val="32"/>
        </w:rPr>
        <w:t xml:space="preserve"> Several studies have reported improved disease symptomology in </w:t>
      </w:r>
      <w:r w:rsidRPr="00140866">
        <w:rPr>
          <w:rFonts w:ascii="Times New Roman" w:hAnsi="Times New Roman" w:cs="Times New Roman"/>
          <w:sz w:val="20"/>
          <w:szCs w:val="32"/>
        </w:rPr>
        <w:t xml:space="preserve">Ulcerative Colitis </w:t>
      </w:r>
      <w:r w:rsidRPr="00140866">
        <w:rPr>
          <w:rFonts w:ascii="Times New Roman" w:hAnsi="Times New Roman" w:cs="Times New Roman"/>
          <w:sz w:val="20"/>
          <w:szCs w:val="32"/>
        </w:rPr>
        <w:t xml:space="preserve">(UC) patients consuming a gluten free diet. This observation coupled with diversity depletion in the gut </w:t>
      </w:r>
      <w:proofErr w:type="spellStart"/>
      <w:r w:rsidRPr="00140866">
        <w:rPr>
          <w:rFonts w:ascii="Times New Roman" w:hAnsi="Times New Roman" w:cs="Times New Roman"/>
          <w:sz w:val="20"/>
          <w:szCs w:val="32"/>
        </w:rPr>
        <w:t>microbiota</w:t>
      </w:r>
      <w:proofErr w:type="spellEnd"/>
      <w:r w:rsidRPr="00140866">
        <w:rPr>
          <w:rFonts w:ascii="Times New Roman" w:hAnsi="Times New Roman" w:cs="Times New Roman"/>
          <w:sz w:val="20"/>
          <w:szCs w:val="32"/>
        </w:rPr>
        <w:t xml:space="preserve"> of UC patients led us to hypothesize that UC-associated enteric microbes differentially metabolize dietary gluten to produce immunogenic products that promote inflammation.</w:t>
      </w:r>
    </w:p>
    <w:p w:rsidR="00140866" w:rsidRPr="00140866" w:rsidRDefault="00140866" w:rsidP="00140866">
      <w:pPr>
        <w:jc w:val="both"/>
        <w:rPr>
          <w:rFonts w:ascii="Times New Roman" w:hAnsi="Times New Roman" w:cs="Times New Roman"/>
          <w:sz w:val="20"/>
          <w:szCs w:val="32"/>
        </w:rPr>
      </w:pPr>
      <w:r w:rsidRPr="00140866">
        <w:rPr>
          <w:rFonts w:ascii="Times New Roman" w:hAnsi="Times New Roman" w:cs="Times New Roman"/>
          <w:b/>
          <w:sz w:val="20"/>
          <w:szCs w:val="32"/>
        </w:rPr>
        <w:t>Methods:</w:t>
      </w:r>
      <w:r w:rsidRPr="00140866">
        <w:rPr>
          <w:rFonts w:ascii="Times New Roman" w:hAnsi="Times New Roman" w:cs="Times New Roman"/>
          <w:sz w:val="20"/>
          <w:szCs w:val="32"/>
        </w:rPr>
        <w:t xml:space="preserve"> Gluten concentration in stool was determined using gluten-specific ELISA, and gluten intake was assessed by food frequency survey in UC (n=12) and healthy controls (HC; n=13). Gluten-metabolizing bacteria were isolated on minimal media supplemented with 1% gluten from UC and HC and identified by 16S </w:t>
      </w:r>
      <w:proofErr w:type="spellStart"/>
      <w:r w:rsidRPr="00140866">
        <w:rPr>
          <w:rFonts w:ascii="Times New Roman" w:hAnsi="Times New Roman" w:cs="Times New Roman"/>
          <w:sz w:val="20"/>
          <w:szCs w:val="32"/>
        </w:rPr>
        <w:t>rRNA</w:t>
      </w:r>
      <w:proofErr w:type="spellEnd"/>
      <w:r w:rsidRPr="00140866">
        <w:rPr>
          <w:rFonts w:ascii="Times New Roman" w:hAnsi="Times New Roman" w:cs="Times New Roman"/>
          <w:sz w:val="20"/>
          <w:szCs w:val="32"/>
        </w:rPr>
        <w:t xml:space="preserve"> profiling. Cell-free culture media from gluten metabolizing gut bacterial isolates was assessed for immunogenicity </w:t>
      </w:r>
      <w:r w:rsidRPr="002C6641">
        <w:rPr>
          <w:rFonts w:ascii="Times New Roman" w:hAnsi="Times New Roman" w:cs="Times New Roman"/>
          <w:i/>
          <w:sz w:val="20"/>
          <w:szCs w:val="32"/>
        </w:rPr>
        <w:t>in vitro</w:t>
      </w:r>
      <w:r w:rsidRPr="00140866">
        <w:rPr>
          <w:rFonts w:ascii="Times New Roman" w:hAnsi="Times New Roman" w:cs="Times New Roman"/>
          <w:sz w:val="20"/>
          <w:szCs w:val="32"/>
        </w:rPr>
        <w:t xml:space="preserve"> using HT29 </w:t>
      </w:r>
      <w:proofErr w:type="spellStart"/>
      <w:r w:rsidRPr="00140866">
        <w:rPr>
          <w:rFonts w:ascii="Times New Roman" w:hAnsi="Times New Roman" w:cs="Times New Roman"/>
          <w:sz w:val="20"/>
          <w:szCs w:val="32"/>
        </w:rPr>
        <w:t>colonocytes</w:t>
      </w:r>
      <w:proofErr w:type="spellEnd"/>
      <w:r w:rsidRPr="00140866">
        <w:rPr>
          <w:rFonts w:ascii="Times New Roman" w:hAnsi="Times New Roman" w:cs="Times New Roman"/>
          <w:sz w:val="20"/>
          <w:szCs w:val="32"/>
        </w:rPr>
        <w:t>.</w:t>
      </w:r>
    </w:p>
    <w:p w:rsidR="00140866" w:rsidRPr="00140866" w:rsidRDefault="00140866" w:rsidP="00140866">
      <w:pPr>
        <w:jc w:val="both"/>
        <w:rPr>
          <w:rFonts w:ascii="Times New Roman" w:hAnsi="Times New Roman" w:cs="Times New Roman"/>
          <w:sz w:val="20"/>
          <w:szCs w:val="32"/>
        </w:rPr>
      </w:pPr>
      <w:r w:rsidRPr="00140866">
        <w:rPr>
          <w:rFonts w:ascii="Times New Roman" w:hAnsi="Times New Roman" w:cs="Times New Roman"/>
          <w:b/>
          <w:sz w:val="20"/>
          <w:szCs w:val="32"/>
        </w:rPr>
        <w:t>Results:</w:t>
      </w:r>
      <w:r w:rsidRPr="00140866">
        <w:rPr>
          <w:rFonts w:ascii="Times New Roman" w:hAnsi="Times New Roman" w:cs="Times New Roman"/>
          <w:sz w:val="20"/>
          <w:szCs w:val="32"/>
        </w:rPr>
        <w:t xml:space="preserve"> Compared to HC, UC patients didn’t consume glut</w:t>
      </w:r>
      <w:r>
        <w:rPr>
          <w:rFonts w:ascii="Times New Roman" w:hAnsi="Times New Roman" w:cs="Times New Roman"/>
          <w:sz w:val="20"/>
          <w:szCs w:val="32"/>
        </w:rPr>
        <w:t>en differently (Mann-Whitney; p&gt;</w:t>
      </w:r>
      <w:r w:rsidRPr="00140866">
        <w:rPr>
          <w:rFonts w:ascii="Times New Roman" w:hAnsi="Times New Roman" w:cs="Times New Roman"/>
          <w:sz w:val="20"/>
          <w:szCs w:val="32"/>
        </w:rPr>
        <w:t>0.10) and exhibited equivalent levels of gluten in their feces (Mann-Whitney; p=0.163). The profile of gluten-degrading bacteria isolated from UC stool was distinct (Chi-square; p</w:t>
      </w:r>
      <w:r>
        <w:rPr>
          <w:rFonts w:ascii="Times New Roman" w:hAnsi="Times New Roman" w:cs="Times New Roman"/>
          <w:sz w:val="20"/>
          <w:szCs w:val="32"/>
        </w:rPr>
        <w:t>=</w:t>
      </w:r>
      <w:r w:rsidRPr="00140866">
        <w:rPr>
          <w:rFonts w:ascii="Times New Roman" w:hAnsi="Times New Roman" w:cs="Times New Roman"/>
          <w:sz w:val="20"/>
          <w:szCs w:val="32"/>
        </w:rPr>
        <w:t xml:space="preserve">&lt;0.0001). Compared with Enterococcus isolates, products of gluten degradation by Bacillus strains induced higher IL8 and lower </w:t>
      </w:r>
      <w:proofErr w:type="spellStart"/>
      <w:r w:rsidRPr="00140866">
        <w:rPr>
          <w:rFonts w:ascii="Times New Roman" w:hAnsi="Times New Roman" w:cs="Times New Roman"/>
          <w:sz w:val="20"/>
          <w:szCs w:val="32"/>
        </w:rPr>
        <w:t>occludin</w:t>
      </w:r>
      <w:proofErr w:type="spellEnd"/>
      <w:r w:rsidRPr="00140866">
        <w:rPr>
          <w:rFonts w:ascii="Times New Roman" w:hAnsi="Times New Roman" w:cs="Times New Roman"/>
          <w:sz w:val="20"/>
          <w:szCs w:val="32"/>
        </w:rPr>
        <w:t xml:space="preserve"> (Mann-Whitney; p=0.002 and p=0.059 respectively) gene expression in </w:t>
      </w:r>
      <w:proofErr w:type="spellStart"/>
      <w:r w:rsidRPr="00140866">
        <w:rPr>
          <w:rFonts w:ascii="Times New Roman" w:hAnsi="Times New Roman" w:cs="Times New Roman"/>
          <w:sz w:val="20"/>
          <w:szCs w:val="32"/>
        </w:rPr>
        <w:t>colonocytes</w:t>
      </w:r>
      <w:proofErr w:type="spellEnd"/>
      <w:r w:rsidRPr="00140866">
        <w:rPr>
          <w:rFonts w:ascii="Times New Roman" w:hAnsi="Times New Roman" w:cs="Times New Roman"/>
          <w:sz w:val="20"/>
          <w:szCs w:val="32"/>
        </w:rPr>
        <w:t xml:space="preserve"> irrespective of whether they originated from UC or healthy gut.</w:t>
      </w:r>
    </w:p>
    <w:p w:rsidR="00140866" w:rsidRDefault="00140866" w:rsidP="00140866">
      <w:pPr>
        <w:jc w:val="both"/>
        <w:rPr>
          <w:rFonts w:ascii="Times New Roman" w:hAnsi="Times New Roman" w:cs="Times New Roman"/>
          <w:sz w:val="20"/>
          <w:szCs w:val="32"/>
        </w:rPr>
      </w:pPr>
      <w:r w:rsidRPr="00140866">
        <w:rPr>
          <w:rFonts w:ascii="Times New Roman" w:hAnsi="Times New Roman" w:cs="Times New Roman"/>
          <w:b/>
          <w:sz w:val="20"/>
          <w:szCs w:val="32"/>
        </w:rPr>
        <w:t>Conclusion:</w:t>
      </w:r>
      <w:r w:rsidRPr="00140866">
        <w:rPr>
          <w:rFonts w:ascii="Times New Roman" w:hAnsi="Times New Roman" w:cs="Times New Roman"/>
          <w:sz w:val="20"/>
          <w:szCs w:val="32"/>
        </w:rPr>
        <w:t xml:space="preserve"> Members of HC and UC </w:t>
      </w:r>
      <w:proofErr w:type="spellStart"/>
      <w:r w:rsidRPr="00140866">
        <w:rPr>
          <w:rFonts w:ascii="Times New Roman" w:hAnsi="Times New Roman" w:cs="Times New Roman"/>
          <w:sz w:val="20"/>
          <w:szCs w:val="32"/>
        </w:rPr>
        <w:t>microbiota</w:t>
      </w:r>
      <w:proofErr w:type="spellEnd"/>
      <w:r w:rsidRPr="00140866">
        <w:rPr>
          <w:rFonts w:ascii="Times New Roman" w:hAnsi="Times New Roman" w:cs="Times New Roman"/>
          <w:sz w:val="20"/>
          <w:szCs w:val="32"/>
        </w:rPr>
        <w:t xml:space="preserve"> exhibit gluten-degrading ability, metabolites of which influence genes involved in inflammation and barrier function in enteric </w:t>
      </w:r>
      <w:proofErr w:type="spellStart"/>
      <w:r w:rsidRPr="00140866">
        <w:rPr>
          <w:rFonts w:ascii="Times New Roman" w:hAnsi="Times New Roman" w:cs="Times New Roman"/>
          <w:sz w:val="20"/>
          <w:szCs w:val="32"/>
        </w:rPr>
        <w:t>colonocyte</w:t>
      </w:r>
      <w:proofErr w:type="spellEnd"/>
      <w:r w:rsidRPr="00140866">
        <w:rPr>
          <w:rFonts w:ascii="Times New Roman" w:hAnsi="Times New Roman" w:cs="Times New Roman"/>
          <w:sz w:val="20"/>
          <w:szCs w:val="32"/>
        </w:rPr>
        <w:t xml:space="preserve"> cultures. Preliminary findings of this study warrant further investigations into the mechanisms by which gut </w:t>
      </w:r>
      <w:proofErr w:type="spellStart"/>
      <w:r w:rsidRPr="00140866">
        <w:rPr>
          <w:rFonts w:ascii="Times New Roman" w:hAnsi="Times New Roman" w:cs="Times New Roman"/>
          <w:sz w:val="20"/>
          <w:szCs w:val="32"/>
        </w:rPr>
        <w:t>microbiota</w:t>
      </w:r>
      <w:proofErr w:type="spellEnd"/>
      <w:r w:rsidRPr="00140866">
        <w:rPr>
          <w:rFonts w:ascii="Times New Roman" w:hAnsi="Times New Roman" w:cs="Times New Roman"/>
          <w:sz w:val="20"/>
          <w:szCs w:val="32"/>
        </w:rPr>
        <w:t xml:space="preserve"> contribute to UC pathogenesis through gluten degradation.</w:t>
      </w:r>
    </w:p>
    <w:p w:rsidR="00140866" w:rsidRDefault="00140866" w:rsidP="00140866">
      <w:pPr>
        <w:rPr>
          <w:rFonts w:ascii="Times New Roman" w:hAnsi="Times New Roman" w:cs="Times New Roman"/>
          <w:b/>
          <w:sz w:val="24"/>
          <w:szCs w:val="32"/>
        </w:rPr>
      </w:pPr>
      <w:r w:rsidRPr="00140866">
        <w:rPr>
          <w:rFonts w:ascii="Times New Roman" w:hAnsi="Times New Roman" w:cs="Times New Roman"/>
          <w:b/>
          <w:sz w:val="24"/>
          <w:szCs w:val="32"/>
        </w:rPr>
        <w:t>Biography</w:t>
      </w:r>
    </w:p>
    <w:p w:rsidR="00140866" w:rsidRPr="00140866" w:rsidRDefault="00140866" w:rsidP="00140866">
      <w:pPr>
        <w:jc w:val="both"/>
        <w:rPr>
          <w:rFonts w:ascii="Times New Roman" w:hAnsi="Times New Roman" w:cs="Times New Roman"/>
          <w:sz w:val="20"/>
          <w:szCs w:val="32"/>
        </w:rPr>
      </w:pPr>
      <w:r w:rsidRPr="00140866">
        <w:rPr>
          <w:rFonts w:ascii="Times New Roman" w:hAnsi="Times New Roman" w:cs="Times New Roman"/>
          <w:sz w:val="20"/>
          <w:szCs w:val="32"/>
        </w:rPr>
        <w:t xml:space="preserve">Emma </w:t>
      </w:r>
      <w:proofErr w:type="spellStart"/>
      <w:r w:rsidRPr="00140866">
        <w:rPr>
          <w:rFonts w:ascii="Times New Roman" w:hAnsi="Times New Roman" w:cs="Times New Roman"/>
          <w:sz w:val="20"/>
          <w:szCs w:val="32"/>
        </w:rPr>
        <w:t>Harringer</w:t>
      </w:r>
      <w:proofErr w:type="spellEnd"/>
      <w:r w:rsidRPr="00140866">
        <w:rPr>
          <w:rFonts w:ascii="Times New Roman" w:hAnsi="Times New Roman" w:cs="Times New Roman"/>
          <w:sz w:val="20"/>
          <w:szCs w:val="32"/>
        </w:rPr>
        <w:t xml:space="preserve"> has completed her Medic</w:t>
      </w:r>
      <w:bookmarkStart w:id="0" w:name="_GoBack"/>
      <w:bookmarkEnd w:id="0"/>
      <w:r w:rsidRPr="00140866">
        <w:rPr>
          <w:rFonts w:ascii="Times New Roman" w:hAnsi="Times New Roman" w:cs="Times New Roman"/>
          <w:sz w:val="20"/>
          <w:szCs w:val="32"/>
        </w:rPr>
        <w:t xml:space="preserve">al Degree at the age of 27 years from University of Southern Denmark and her </w:t>
      </w:r>
      <w:proofErr w:type="spellStart"/>
      <w:r w:rsidRPr="00140866">
        <w:rPr>
          <w:rFonts w:ascii="Times New Roman" w:hAnsi="Times New Roman" w:cs="Times New Roman"/>
          <w:sz w:val="20"/>
          <w:szCs w:val="32"/>
        </w:rPr>
        <w:t>predoctoral</w:t>
      </w:r>
      <w:proofErr w:type="spellEnd"/>
      <w:r w:rsidRPr="00140866">
        <w:rPr>
          <w:rFonts w:ascii="Times New Roman" w:hAnsi="Times New Roman" w:cs="Times New Roman"/>
          <w:sz w:val="20"/>
          <w:szCs w:val="32"/>
        </w:rPr>
        <w:t xml:space="preserve"> fellowship from University of California San Francisco, supported by the </w:t>
      </w:r>
      <w:proofErr w:type="spellStart"/>
      <w:r w:rsidRPr="00140866">
        <w:rPr>
          <w:rFonts w:ascii="Times New Roman" w:hAnsi="Times New Roman" w:cs="Times New Roman"/>
          <w:sz w:val="20"/>
          <w:szCs w:val="32"/>
        </w:rPr>
        <w:t>Lundbeck</w:t>
      </w:r>
      <w:proofErr w:type="spellEnd"/>
      <w:r w:rsidRPr="00140866">
        <w:rPr>
          <w:rFonts w:ascii="Times New Roman" w:hAnsi="Times New Roman" w:cs="Times New Roman"/>
          <w:sz w:val="20"/>
          <w:szCs w:val="32"/>
        </w:rPr>
        <w:t xml:space="preserve"> Foundations DARE </w:t>
      </w:r>
      <w:proofErr w:type="spellStart"/>
      <w:r w:rsidRPr="00140866">
        <w:rPr>
          <w:rFonts w:ascii="Times New Roman" w:hAnsi="Times New Roman" w:cs="Times New Roman"/>
          <w:sz w:val="20"/>
          <w:szCs w:val="32"/>
        </w:rPr>
        <w:t>programme</w:t>
      </w:r>
      <w:proofErr w:type="spellEnd"/>
      <w:r w:rsidRPr="00140866">
        <w:rPr>
          <w:rFonts w:ascii="Times New Roman" w:hAnsi="Times New Roman" w:cs="Times New Roman"/>
          <w:sz w:val="20"/>
          <w:szCs w:val="32"/>
        </w:rPr>
        <w:t>.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140866">
        <w:rPr>
          <w:rFonts w:ascii="Times New Roman" w:hAnsi="Times New Roman" w:cs="Times New Roman"/>
          <w:sz w:val="20"/>
          <w:szCs w:val="32"/>
        </w:rPr>
        <w:t xml:space="preserve">She is starting her medical </w:t>
      </w:r>
      <w:r w:rsidRPr="00140866">
        <w:rPr>
          <w:rFonts w:ascii="Times New Roman" w:hAnsi="Times New Roman" w:cs="Times New Roman"/>
          <w:sz w:val="20"/>
          <w:szCs w:val="32"/>
        </w:rPr>
        <w:t>career</w:t>
      </w:r>
      <w:r w:rsidRPr="00140866">
        <w:rPr>
          <w:rFonts w:ascii="Times New Roman" w:hAnsi="Times New Roman" w:cs="Times New Roman"/>
          <w:sz w:val="20"/>
          <w:szCs w:val="32"/>
        </w:rPr>
        <w:t xml:space="preserve"> at </w:t>
      </w:r>
      <w:proofErr w:type="spellStart"/>
      <w:r w:rsidRPr="00140866">
        <w:rPr>
          <w:rFonts w:ascii="Times New Roman" w:hAnsi="Times New Roman" w:cs="Times New Roman"/>
          <w:sz w:val="20"/>
          <w:szCs w:val="32"/>
        </w:rPr>
        <w:t>Hvidovre</w:t>
      </w:r>
      <w:proofErr w:type="spellEnd"/>
      <w:r w:rsidRPr="00140866">
        <w:rPr>
          <w:rFonts w:ascii="Times New Roman" w:hAnsi="Times New Roman" w:cs="Times New Roman"/>
          <w:sz w:val="20"/>
          <w:szCs w:val="32"/>
        </w:rPr>
        <w:t xml:space="preserve"> Hospital as a gastrointestinal surgeon this November and </w:t>
      </w:r>
      <w:r w:rsidR="00A07AEE" w:rsidRPr="00140866">
        <w:rPr>
          <w:rFonts w:ascii="Times New Roman" w:hAnsi="Times New Roman" w:cs="Times New Roman"/>
          <w:sz w:val="20"/>
          <w:szCs w:val="32"/>
        </w:rPr>
        <w:t>is</w:t>
      </w:r>
      <w:r w:rsidRPr="00140866">
        <w:rPr>
          <w:rFonts w:ascii="Times New Roman" w:hAnsi="Times New Roman" w:cs="Times New Roman"/>
          <w:sz w:val="20"/>
          <w:szCs w:val="32"/>
        </w:rPr>
        <w:t xml:space="preserve"> hoping to join your International Conference on Gastroenterology and Liver next summer.</w:t>
      </w:r>
    </w:p>
    <w:sectPr w:rsidR="00140866" w:rsidRPr="001408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866"/>
    <w:rsid w:val="00140866"/>
    <w:rsid w:val="002C6641"/>
    <w:rsid w:val="00A07AEE"/>
    <w:rsid w:val="00EA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5</cp:revision>
  <dcterms:created xsi:type="dcterms:W3CDTF">2022-06-02T04:46:00Z</dcterms:created>
  <dcterms:modified xsi:type="dcterms:W3CDTF">2022-06-02T04:50:00Z</dcterms:modified>
</cp:coreProperties>
</file>