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CC9" w:rsidRDefault="00F63FCF">
      <w:pPr>
        <w:rPr>
          <w:rFonts w:ascii="Times New Roman" w:hAnsi="Times New Roman" w:cs="Times New Roman"/>
          <w:b/>
          <w:sz w:val="32"/>
        </w:rPr>
      </w:pPr>
      <w:commentRangeStart w:id="0"/>
      <w:r w:rsidRPr="00F63FCF">
        <w:rPr>
          <w:rFonts w:ascii="Times New Roman" w:hAnsi="Times New Roman" w:cs="Times New Roman"/>
          <w:b/>
          <w:sz w:val="32"/>
        </w:rPr>
        <w:t xml:space="preserve">The HDAC </w:t>
      </w:r>
      <w:r>
        <w:rPr>
          <w:rFonts w:ascii="Times New Roman" w:hAnsi="Times New Roman" w:cs="Times New Roman"/>
          <w:b/>
          <w:sz w:val="32"/>
        </w:rPr>
        <w:t>i</w:t>
      </w:r>
      <w:r w:rsidRPr="00F63FCF">
        <w:rPr>
          <w:rFonts w:ascii="Times New Roman" w:hAnsi="Times New Roman" w:cs="Times New Roman"/>
          <w:b/>
          <w:sz w:val="32"/>
        </w:rPr>
        <w:t xml:space="preserve">nhibitor, SAHA, </w:t>
      </w:r>
      <w:r>
        <w:rPr>
          <w:rFonts w:ascii="Times New Roman" w:hAnsi="Times New Roman" w:cs="Times New Roman"/>
          <w:b/>
          <w:sz w:val="32"/>
        </w:rPr>
        <w:t>p</w:t>
      </w:r>
      <w:r w:rsidRPr="00F63FCF">
        <w:rPr>
          <w:rFonts w:ascii="Times New Roman" w:hAnsi="Times New Roman" w:cs="Times New Roman"/>
          <w:b/>
          <w:sz w:val="32"/>
        </w:rPr>
        <w:t xml:space="preserve">revents </w:t>
      </w:r>
      <w:r>
        <w:rPr>
          <w:rFonts w:ascii="Times New Roman" w:hAnsi="Times New Roman" w:cs="Times New Roman"/>
          <w:b/>
          <w:sz w:val="32"/>
        </w:rPr>
        <w:t>c</w:t>
      </w:r>
      <w:r w:rsidRPr="00F63FCF">
        <w:rPr>
          <w:rFonts w:ascii="Times New Roman" w:hAnsi="Times New Roman" w:cs="Times New Roman"/>
          <w:b/>
          <w:sz w:val="32"/>
        </w:rPr>
        <w:t xml:space="preserve">olonic </w:t>
      </w:r>
      <w:r>
        <w:rPr>
          <w:rFonts w:ascii="Times New Roman" w:hAnsi="Times New Roman" w:cs="Times New Roman"/>
          <w:b/>
          <w:sz w:val="32"/>
        </w:rPr>
        <w:t>i</w:t>
      </w:r>
      <w:r w:rsidRPr="00F63FCF">
        <w:rPr>
          <w:rFonts w:ascii="Times New Roman" w:hAnsi="Times New Roman" w:cs="Times New Roman"/>
          <w:b/>
          <w:sz w:val="32"/>
        </w:rPr>
        <w:t xml:space="preserve">nflammation by </w:t>
      </w:r>
      <w:r>
        <w:rPr>
          <w:rFonts w:ascii="Times New Roman" w:hAnsi="Times New Roman" w:cs="Times New Roman"/>
          <w:b/>
          <w:sz w:val="32"/>
        </w:rPr>
        <w:t>s</w:t>
      </w:r>
      <w:r w:rsidRPr="00F63FCF">
        <w:rPr>
          <w:rFonts w:ascii="Times New Roman" w:hAnsi="Times New Roman" w:cs="Times New Roman"/>
          <w:b/>
          <w:sz w:val="32"/>
        </w:rPr>
        <w:t xml:space="preserve">uppressing </w:t>
      </w:r>
      <w:r>
        <w:rPr>
          <w:rFonts w:ascii="Times New Roman" w:hAnsi="Times New Roman" w:cs="Times New Roman"/>
          <w:b/>
          <w:sz w:val="32"/>
        </w:rPr>
        <w:t>p</w:t>
      </w:r>
      <w:r w:rsidRPr="00F63FCF">
        <w:rPr>
          <w:rFonts w:ascii="Times New Roman" w:hAnsi="Times New Roman" w:cs="Times New Roman"/>
          <w:b/>
          <w:sz w:val="32"/>
        </w:rPr>
        <w:t xml:space="preserve">ro-inflammatory </w:t>
      </w:r>
      <w:r>
        <w:rPr>
          <w:rFonts w:ascii="Times New Roman" w:hAnsi="Times New Roman" w:cs="Times New Roman"/>
          <w:b/>
          <w:sz w:val="32"/>
        </w:rPr>
        <w:t>c</w:t>
      </w:r>
      <w:r w:rsidRPr="00F63FCF">
        <w:rPr>
          <w:rFonts w:ascii="Times New Roman" w:hAnsi="Times New Roman" w:cs="Times New Roman"/>
          <w:b/>
          <w:sz w:val="32"/>
        </w:rPr>
        <w:t xml:space="preserve">ytokines and </w:t>
      </w:r>
      <w:proofErr w:type="spellStart"/>
      <w:r>
        <w:rPr>
          <w:rFonts w:ascii="Times New Roman" w:hAnsi="Times New Roman" w:cs="Times New Roman"/>
          <w:b/>
          <w:sz w:val="32"/>
        </w:rPr>
        <w:t>chemokines</w:t>
      </w:r>
      <w:proofErr w:type="spellEnd"/>
      <w:r>
        <w:rPr>
          <w:rFonts w:ascii="Times New Roman" w:hAnsi="Times New Roman" w:cs="Times New Roman"/>
          <w:b/>
          <w:sz w:val="32"/>
        </w:rPr>
        <w:t xml:space="preserve"> in DSS-</w:t>
      </w:r>
      <w:r w:rsidRPr="00F63FCF">
        <w:rPr>
          <w:rFonts w:ascii="Times New Roman" w:hAnsi="Times New Roman" w:cs="Times New Roman"/>
          <w:b/>
          <w:sz w:val="32"/>
        </w:rPr>
        <w:t xml:space="preserve">induced </w:t>
      </w:r>
      <w:r>
        <w:rPr>
          <w:rFonts w:ascii="Times New Roman" w:hAnsi="Times New Roman" w:cs="Times New Roman"/>
          <w:b/>
          <w:sz w:val="32"/>
        </w:rPr>
        <w:t>c</w:t>
      </w:r>
      <w:r w:rsidRPr="00F63FCF">
        <w:rPr>
          <w:rFonts w:ascii="Times New Roman" w:hAnsi="Times New Roman" w:cs="Times New Roman"/>
          <w:b/>
          <w:sz w:val="32"/>
        </w:rPr>
        <w:t>olitis</w:t>
      </w:r>
      <w:commentRangeEnd w:id="0"/>
      <w:r w:rsidR="00CA73C8">
        <w:rPr>
          <w:rStyle w:val="CommentReference"/>
        </w:rPr>
        <w:commentReference w:id="0"/>
      </w:r>
    </w:p>
    <w:p w:rsidR="00F63FCF" w:rsidRDefault="00F63FCF">
      <w:pPr>
        <w:rPr>
          <w:rFonts w:ascii="Times New Roman" w:hAnsi="Times New Roman" w:cs="Times New Roman"/>
          <w:sz w:val="24"/>
        </w:rPr>
      </w:pPr>
      <w:commentRangeStart w:id="1"/>
      <w:r w:rsidRPr="00F63FCF">
        <w:rPr>
          <w:rFonts w:ascii="Times New Roman" w:hAnsi="Times New Roman" w:cs="Times New Roman"/>
          <w:sz w:val="24"/>
        </w:rPr>
        <w:t>Author Name</w:t>
      </w:r>
    </w:p>
    <w:p w:rsidR="00F63FCF" w:rsidRPr="00F63FCF" w:rsidRDefault="00F63FCF">
      <w:pPr>
        <w:rPr>
          <w:rFonts w:ascii="Times New Roman" w:hAnsi="Times New Roman" w:cs="Times New Roman"/>
        </w:rPr>
      </w:pPr>
      <w:r w:rsidRPr="00F63FCF">
        <w:rPr>
          <w:rFonts w:ascii="Times New Roman" w:hAnsi="Times New Roman" w:cs="Times New Roman"/>
        </w:rPr>
        <w:t>University, Country</w:t>
      </w:r>
      <w:commentRangeEnd w:id="1"/>
      <w:r w:rsidR="0039608B">
        <w:rPr>
          <w:rStyle w:val="CommentReference"/>
        </w:rPr>
        <w:commentReference w:id="1"/>
      </w:r>
    </w:p>
    <w:p w:rsidR="00F63FCF" w:rsidRPr="00F63FCF" w:rsidRDefault="00F63FCF" w:rsidP="00F63FCF">
      <w:pPr>
        <w:jc w:val="center"/>
        <w:rPr>
          <w:rFonts w:ascii="Times New Roman" w:hAnsi="Times New Roman" w:cs="Times New Roman"/>
          <w:b/>
          <w:sz w:val="24"/>
        </w:rPr>
      </w:pPr>
      <w:r w:rsidRPr="00F63FCF">
        <w:rPr>
          <w:rFonts w:ascii="Times New Roman" w:hAnsi="Times New Roman" w:cs="Times New Roman"/>
          <w:b/>
          <w:sz w:val="24"/>
        </w:rPr>
        <w:t>Abstract</w:t>
      </w:r>
      <w:bookmarkStart w:id="2" w:name="_GoBack"/>
      <w:bookmarkEnd w:id="2"/>
    </w:p>
    <w:p w:rsidR="00F63FCF" w:rsidRDefault="00F63FCF" w:rsidP="00F63FCF">
      <w:pPr>
        <w:jc w:val="both"/>
        <w:rPr>
          <w:rFonts w:ascii="Times New Roman" w:hAnsi="Times New Roman" w:cs="Times New Roman"/>
          <w:sz w:val="20"/>
        </w:rPr>
      </w:pPr>
      <w:r w:rsidRPr="00F63FCF">
        <w:rPr>
          <w:rFonts w:ascii="Times New Roman" w:hAnsi="Times New Roman" w:cs="Times New Roman"/>
          <w:sz w:val="20"/>
        </w:rPr>
        <w:t xml:space="preserve">Inflammatory </w:t>
      </w:r>
      <w:r>
        <w:rPr>
          <w:rFonts w:ascii="Times New Roman" w:hAnsi="Times New Roman" w:cs="Times New Roman"/>
          <w:sz w:val="20"/>
        </w:rPr>
        <w:t>B</w:t>
      </w:r>
      <w:r w:rsidRPr="00F63FCF">
        <w:rPr>
          <w:rFonts w:ascii="Times New Roman" w:hAnsi="Times New Roman" w:cs="Times New Roman"/>
          <w:sz w:val="20"/>
        </w:rPr>
        <w:t xml:space="preserve">owel </w:t>
      </w:r>
      <w:r>
        <w:rPr>
          <w:rFonts w:ascii="Times New Roman" w:hAnsi="Times New Roman" w:cs="Times New Roman"/>
          <w:sz w:val="20"/>
        </w:rPr>
        <w:t>D</w:t>
      </w:r>
      <w:r w:rsidRPr="00F63FCF">
        <w:rPr>
          <w:rFonts w:ascii="Times New Roman" w:hAnsi="Times New Roman" w:cs="Times New Roman"/>
          <w:sz w:val="20"/>
        </w:rPr>
        <w:t xml:space="preserve">isease (IBD) is an inflammatory disorder of the gastrointestinal tract that is caused by multiple factors, including dysfunction of the immune system and genetic and epigenetic alterations. Aberrant epigenetic regulation, especially histone acetylation, was found in biopsies from IBD patients and mouse models of colitis, suggesting that an epigenetic treatment approach may be useful for IBD therapy. Therefore, we investigated the effects of the Histone </w:t>
      </w:r>
      <w:proofErr w:type="spellStart"/>
      <w:r w:rsidRPr="00F63FCF">
        <w:rPr>
          <w:rFonts w:ascii="Times New Roman" w:hAnsi="Times New Roman" w:cs="Times New Roman"/>
          <w:sz w:val="20"/>
        </w:rPr>
        <w:t>Deacetylase</w:t>
      </w:r>
      <w:proofErr w:type="spellEnd"/>
      <w:r w:rsidRPr="00F63FCF">
        <w:rPr>
          <w:rFonts w:ascii="Times New Roman" w:hAnsi="Times New Roman" w:cs="Times New Roman"/>
          <w:sz w:val="20"/>
        </w:rPr>
        <w:t xml:space="preserve"> (HDAC) inhibitor, </w:t>
      </w:r>
      <w:proofErr w:type="spellStart"/>
      <w:r w:rsidRPr="00F63FCF">
        <w:rPr>
          <w:rFonts w:ascii="Times New Roman" w:hAnsi="Times New Roman" w:cs="Times New Roman"/>
          <w:sz w:val="20"/>
        </w:rPr>
        <w:t>Suberoylanilide</w:t>
      </w:r>
      <w:proofErr w:type="spellEnd"/>
      <w:r w:rsidRPr="00F63FCF">
        <w:rPr>
          <w:rFonts w:ascii="Times New Roman" w:hAnsi="Times New Roman" w:cs="Times New Roman"/>
          <w:sz w:val="20"/>
        </w:rPr>
        <w:t xml:space="preserve"> </w:t>
      </w:r>
      <w:proofErr w:type="spellStart"/>
      <w:r w:rsidRPr="00F63FCF">
        <w:rPr>
          <w:rFonts w:ascii="Times New Roman" w:hAnsi="Times New Roman" w:cs="Times New Roman"/>
          <w:sz w:val="20"/>
        </w:rPr>
        <w:t>Hydroxamic</w:t>
      </w:r>
      <w:proofErr w:type="spellEnd"/>
      <w:r w:rsidRPr="00F63FCF">
        <w:rPr>
          <w:rFonts w:ascii="Times New Roman" w:hAnsi="Times New Roman" w:cs="Times New Roman"/>
          <w:sz w:val="20"/>
        </w:rPr>
        <w:t xml:space="preserve"> Acid (SAHA), in a mouse model of Dextran Sulfate Sodium (DSS)-induced colitis. C57BL/6 mice were treated with 1.5% DSS for 5 days and/or SAHA (25 mg/kg BW/day) for 26 days. Levels of mRNA for the pro-inflammatory cytokines, </w:t>
      </w:r>
      <w:r>
        <w:rPr>
          <w:rFonts w:ascii="Times New Roman" w:hAnsi="Times New Roman" w:cs="Times New Roman"/>
          <w:sz w:val="20"/>
        </w:rPr>
        <w:t>I</w:t>
      </w:r>
      <w:r w:rsidRPr="00F63FCF">
        <w:rPr>
          <w:rFonts w:ascii="Times New Roman" w:hAnsi="Times New Roman" w:cs="Times New Roman"/>
          <w:sz w:val="20"/>
        </w:rPr>
        <w:t xml:space="preserve">nterleukin (IL)-6 and Tumor Necrosis Factor (TNF)-α and the </w:t>
      </w:r>
      <w:proofErr w:type="spellStart"/>
      <w:r w:rsidRPr="00F63FCF">
        <w:rPr>
          <w:rFonts w:ascii="Times New Roman" w:hAnsi="Times New Roman" w:cs="Times New Roman"/>
          <w:sz w:val="20"/>
        </w:rPr>
        <w:t>chemokines</w:t>
      </w:r>
      <w:proofErr w:type="spellEnd"/>
      <w:r w:rsidRPr="00F63FCF">
        <w:rPr>
          <w:rFonts w:ascii="Times New Roman" w:hAnsi="Times New Roman" w:cs="Times New Roman"/>
          <w:sz w:val="20"/>
        </w:rPr>
        <w:t xml:space="preserve">, Ccl2, were examined by </w:t>
      </w:r>
      <w:proofErr w:type="spellStart"/>
      <w:r w:rsidRPr="00F63FCF">
        <w:rPr>
          <w:rFonts w:ascii="Times New Roman" w:hAnsi="Times New Roman" w:cs="Times New Roman"/>
          <w:sz w:val="20"/>
        </w:rPr>
        <w:t>qRT</w:t>
      </w:r>
      <w:proofErr w:type="spellEnd"/>
      <w:r w:rsidRPr="00F63FCF">
        <w:rPr>
          <w:rFonts w:ascii="Times New Roman" w:hAnsi="Times New Roman" w:cs="Times New Roman"/>
          <w:sz w:val="20"/>
        </w:rPr>
        <w:t xml:space="preserve">-PCR. CD11b, a marker of dendritic cells, macrophages, and monocytes, as well as Ccl2 expression, were examined by immunohistochemistry. IL-6, TNF-α, and Ccl2 gene expression peaked on day 5 in DSS-treated mouse colon, whereas SAHA treatment significantly decreased pro-inflammatory gene expression. Ccl2 protein expression resembled Ccl2 gene expression results. Moreover, localization of CD11b showed that migratory inflammatory cells were dramatically decreased by SAHA treatment compared to DSS-treated mouse colon. Thus, we conclude that the HDAC inhibitor, SAHA, attenuates inflammatory changes in DSS-induced colitis by suppressing local secretion of pro-inflammatory cytokines and </w:t>
      </w:r>
      <w:proofErr w:type="spellStart"/>
      <w:r w:rsidRPr="00F63FCF">
        <w:rPr>
          <w:rFonts w:ascii="Times New Roman" w:hAnsi="Times New Roman" w:cs="Times New Roman"/>
          <w:sz w:val="20"/>
        </w:rPr>
        <w:t>chemokines</w:t>
      </w:r>
      <w:proofErr w:type="spellEnd"/>
      <w:r w:rsidRPr="00F63FCF">
        <w:rPr>
          <w:rFonts w:ascii="Times New Roman" w:hAnsi="Times New Roman" w:cs="Times New Roman"/>
          <w:sz w:val="20"/>
        </w:rPr>
        <w:t xml:space="preserve"> and also by suppressing mobilization and accumulation of inflammatory cells.</w:t>
      </w:r>
    </w:p>
    <w:p w:rsidR="00F63FCF" w:rsidRDefault="00F63FCF" w:rsidP="00F63FCF">
      <w:pPr>
        <w:jc w:val="both"/>
        <w:rPr>
          <w:rFonts w:ascii="Times New Roman" w:hAnsi="Times New Roman" w:cs="Times New Roman"/>
          <w:sz w:val="20"/>
        </w:rPr>
      </w:pPr>
      <w:r w:rsidRPr="00F63FCF">
        <w:rPr>
          <w:rFonts w:ascii="Times New Roman" w:hAnsi="Times New Roman" w:cs="Times New Roman"/>
          <w:b/>
          <w:sz w:val="20"/>
        </w:rPr>
        <w:t>Keywords:</w:t>
      </w:r>
      <w:r w:rsidRPr="00F63FCF">
        <w:rPr>
          <w:rFonts w:ascii="Times New Roman" w:hAnsi="Times New Roman" w:cs="Times New Roman"/>
          <w:sz w:val="20"/>
        </w:rPr>
        <w:t xml:space="preserve"> Inflammatory bowel disease, histone </w:t>
      </w:r>
      <w:proofErr w:type="spellStart"/>
      <w:r w:rsidRPr="00F63FCF">
        <w:rPr>
          <w:rFonts w:ascii="Times New Roman" w:hAnsi="Times New Roman" w:cs="Times New Roman"/>
          <w:sz w:val="20"/>
        </w:rPr>
        <w:t>deacetylase</w:t>
      </w:r>
      <w:proofErr w:type="spellEnd"/>
      <w:r w:rsidRPr="00F63FCF">
        <w:rPr>
          <w:rFonts w:ascii="Times New Roman" w:hAnsi="Times New Roman" w:cs="Times New Roman"/>
          <w:sz w:val="20"/>
        </w:rPr>
        <w:t xml:space="preserve"> inhibitor, dextran sodium sulfate, pro-inflammatory cytokines and </w:t>
      </w:r>
      <w:proofErr w:type="spellStart"/>
      <w:r w:rsidRPr="00F63FCF">
        <w:rPr>
          <w:rFonts w:ascii="Times New Roman" w:hAnsi="Times New Roman" w:cs="Times New Roman"/>
          <w:sz w:val="20"/>
        </w:rPr>
        <w:t>chemokines</w:t>
      </w:r>
      <w:proofErr w:type="spellEnd"/>
      <w:r>
        <w:rPr>
          <w:rFonts w:ascii="Times New Roman" w:hAnsi="Times New Roman" w:cs="Times New Roman"/>
          <w:sz w:val="20"/>
        </w:rPr>
        <w:t>.</w:t>
      </w:r>
    </w:p>
    <w:p w:rsidR="00F63FCF" w:rsidRPr="00F63FCF" w:rsidRDefault="00F63FCF" w:rsidP="00F63FCF">
      <w:pPr>
        <w:rPr>
          <w:rFonts w:ascii="Times New Roman" w:hAnsi="Times New Roman" w:cs="Times New Roman"/>
          <w:b/>
          <w:sz w:val="24"/>
        </w:rPr>
      </w:pPr>
      <w:commentRangeStart w:id="3"/>
      <w:r w:rsidRPr="00F63FCF">
        <w:rPr>
          <w:rFonts w:ascii="Times New Roman" w:hAnsi="Times New Roman" w:cs="Times New Roman"/>
          <w:b/>
          <w:sz w:val="24"/>
        </w:rPr>
        <w:t>Biography</w:t>
      </w:r>
      <w:commentRangeEnd w:id="3"/>
      <w:r w:rsidR="0039608B">
        <w:rPr>
          <w:rStyle w:val="CommentReference"/>
        </w:rPr>
        <w:commentReference w:id="3"/>
      </w:r>
    </w:p>
    <w:p w:rsidR="00F63FCF" w:rsidRPr="00F63FCF" w:rsidRDefault="00F63FCF">
      <w:pPr>
        <w:rPr>
          <w:rFonts w:ascii="Times New Roman" w:hAnsi="Times New Roman" w:cs="Times New Roman"/>
          <w:b/>
          <w:sz w:val="32"/>
        </w:rPr>
      </w:pPr>
    </w:p>
    <w:sectPr w:rsidR="00F63FCF" w:rsidRPr="00F63FC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0T16:39:00Z" w:initials="SS">
    <w:p w:rsidR="00CA73C8" w:rsidRDefault="00CA73C8">
      <w:pPr>
        <w:pStyle w:val="CommentText"/>
      </w:pPr>
      <w:r>
        <w:rPr>
          <w:rStyle w:val="CommentReference"/>
        </w:rPr>
        <w:annotationRef/>
      </w:r>
      <w:r>
        <w:t>Already published. Please find the below links for your reference.</w:t>
      </w:r>
    </w:p>
    <w:p w:rsidR="00CA73C8" w:rsidRDefault="00CA73C8">
      <w:pPr>
        <w:pStyle w:val="CommentText"/>
      </w:pPr>
    </w:p>
    <w:p w:rsidR="00CA73C8" w:rsidRDefault="00CA73C8" w:rsidP="00CA73C8">
      <w:pPr>
        <w:pStyle w:val="CommentText"/>
        <w:numPr>
          <w:ilvl w:val="0"/>
          <w:numId w:val="1"/>
        </w:numPr>
      </w:pPr>
      <w:hyperlink r:id="rId1" w:history="1">
        <w:r w:rsidRPr="005152B6">
          <w:rPr>
            <w:rStyle w:val="Hyperlink"/>
          </w:rPr>
          <w:t>https://scholar.google.co.il/citations?view_op=view_citation&amp;hl=ko&amp;user=0tjwKQsAAAAJ&amp;citation_for_view=0tjwKQsAAAAJ:9yKSN-GCB0IC</w:t>
        </w:r>
      </w:hyperlink>
    </w:p>
    <w:p w:rsidR="00CA73C8" w:rsidRDefault="00CA73C8" w:rsidP="00CA73C8">
      <w:pPr>
        <w:pStyle w:val="CommentText"/>
        <w:numPr>
          <w:ilvl w:val="0"/>
          <w:numId w:val="1"/>
        </w:numPr>
      </w:pPr>
      <w:hyperlink r:id="rId2" w:history="1">
        <w:r w:rsidRPr="005152B6">
          <w:rPr>
            <w:rStyle w:val="Hyperlink"/>
          </w:rPr>
          <w:t>https://pubmed.ncbi.nlm.nih.gov/29622848/#:~:text=Thus%2C%20we%20conclude%20that%20the,and%20accumulation%20of%20inflammatory%20cells</w:t>
        </w:r>
      </w:hyperlink>
      <w:r w:rsidRPr="00CA73C8">
        <w:t>.</w:t>
      </w:r>
    </w:p>
    <w:p w:rsidR="00CA73C8" w:rsidRDefault="00CA73C8" w:rsidP="00CA73C8">
      <w:pPr>
        <w:pStyle w:val="CommentText"/>
        <w:numPr>
          <w:ilvl w:val="0"/>
          <w:numId w:val="1"/>
        </w:numPr>
      </w:pPr>
      <w:hyperlink r:id="rId3" w:history="1">
        <w:r w:rsidRPr="005152B6">
          <w:rPr>
            <w:rStyle w:val="Hyperlink"/>
          </w:rPr>
          <w:t>https://www.researchgate.net/publication/323298345_The_HDAC_Inhibitor_SAHA_Prevents_Colonic_Inflammation_by_Suppressing_Pro-inflammatory_Cytokines_and_Chemokines_in_DSS-induced_Colitis</w:t>
        </w:r>
      </w:hyperlink>
    </w:p>
    <w:p w:rsidR="00CA73C8" w:rsidRDefault="00CA73C8" w:rsidP="00CA73C8">
      <w:pPr>
        <w:pStyle w:val="CommentText"/>
        <w:numPr>
          <w:ilvl w:val="0"/>
          <w:numId w:val="1"/>
        </w:numPr>
      </w:pPr>
      <w:hyperlink r:id="rId4" w:history="1">
        <w:r w:rsidRPr="005152B6">
          <w:rPr>
            <w:rStyle w:val="Hyperlink"/>
          </w:rPr>
          <w:t>https://www.semanticscholar.org/paper/The-HDAC-Inhibitor%2C-SAHA%2C-Prevents-Colonic-by-and-Ali-Choijookhuu/7f040f09554ee6ad2fea6f8b9fdec9627edf5b82</w:t>
        </w:r>
      </w:hyperlink>
    </w:p>
    <w:p w:rsidR="00CA73C8" w:rsidRDefault="00CA73C8" w:rsidP="00CA73C8">
      <w:pPr>
        <w:pStyle w:val="CommentText"/>
      </w:pPr>
    </w:p>
  </w:comment>
  <w:comment w:id="1" w:author="Swetha Sandala" w:date="2022-06-10T16:38:00Z" w:initials="SS">
    <w:p w:rsidR="0039608B" w:rsidRDefault="0039608B">
      <w:pPr>
        <w:pStyle w:val="CommentText"/>
      </w:pPr>
      <w:r>
        <w:rPr>
          <w:rStyle w:val="CommentReference"/>
        </w:rPr>
        <w:annotationRef/>
      </w:r>
      <w:r>
        <w:t>Add Author name, University and country</w:t>
      </w:r>
    </w:p>
  </w:comment>
  <w:comment w:id="3" w:author="Swetha Sandala" w:date="2022-06-10T16:38:00Z" w:initials="SS">
    <w:p w:rsidR="0039608B" w:rsidRDefault="0039608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17964"/>
    <w:multiLevelType w:val="hybridMultilevel"/>
    <w:tmpl w:val="E6306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FCF"/>
    <w:rsid w:val="0039608B"/>
    <w:rsid w:val="00900659"/>
    <w:rsid w:val="00C84CC9"/>
    <w:rsid w:val="00CA73C8"/>
    <w:rsid w:val="00F6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08B"/>
    <w:rPr>
      <w:sz w:val="16"/>
      <w:szCs w:val="16"/>
    </w:rPr>
  </w:style>
  <w:style w:type="paragraph" w:styleId="CommentText">
    <w:name w:val="annotation text"/>
    <w:basedOn w:val="Normal"/>
    <w:link w:val="CommentTextChar"/>
    <w:uiPriority w:val="99"/>
    <w:semiHidden/>
    <w:unhideWhenUsed/>
    <w:rsid w:val="0039608B"/>
    <w:pPr>
      <w:spacing w:line="240" w:lineRule="auto"/>
    </w:pPr>
    <w:rPr>
      <w:sz w:val="20"/>
      <w:szCs w:val="20"/>
    </w:rPr>
  </w:style>
  <w:style w:type="character" w:customStyle="1" w:styleId="CommentTextChar">
    <w:name w:val="Comment Text Char"/>
    <w:basedOn w:val="DefaultParagraphFont"/>
    <w:link w:val="CommentText"/>
    <w:uiPriority w:val="99"/>
    <w:semiHidden/>
    <w:rsid w:val="0039608B"/>
    <w:rPr>
      <w:sz w:val="20"/>
      <w:szCs w:val="20"/>
    </w:rPr>
  </w:style>
  <w:style w:type="paragraph" w:styleId="CommentSubject">
    <w:name w:val="annotation subject"/>
    <w:basedOn w:val="CommentText"/>
    <w:next w:val="CommentText"/>
    <w:link w:val="CommentSubjectChar"/>
    <w:uiPriority w:val="99"/>
    <w:semiHidden/>
    <w:unhideWhenUsed/>
    <w:rsid w:val="0039608B"/>
    <w:rPr>
      <w:b/>
      <w:bCs/>
    </w:rPr>
  </w:style>
  <w:style w:type="character" w:customStyle="1" w:styleId="CommentSubjectChar">
    <w:name w:val="Comment Subject Char"/>
    <w:basedOn w:val="CommentTextChar"/>
    <w:link w:val="CommentSubject"/>
    <w:uiPriority w:val="99"/>
    <w:semiHidden/>
    <w:rsid w:val="0039608B"/>
    <w:rPr>
      <w:b/>
      <w:bCs/>
      <w:sz w:val="20"/>
      <w:szCs w:val="20"/>
    </w:rPr>
  </w:style>
  <w:style w:type="paragraph" w:styleId="BalloonText">
    <w:name w:val="Balloon Text"/>
    <w:basedOn w:val="Normal"/>
    <w:link w:val="BalloonTextChar"/>
    <w:uiPriority w:val="99"/>
    <w:semiHidden/>
    <w:unhideWhenUsed/>
    <w:rsid w:val="003960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08B"/>
    <w:rPr>
      <w:rFonts w:ascii="Tahoma" w:hAnsi="Tahoma" w:cs="Tahoma"/>
      <w:sz w:val="16"/>
      <w:szCs w:val="16"/>
    </w:rPr>
  </w:style>
  <w:style w:type="character" w:styleId="Hyperlink">
    <w:name w:val="Hyperlink"/>
    <w:basedOn w:val="DefaultParagraphFont"/>
    <w:uiPriority w:val="99"/>
    <w:unhideWhenUsed/>
    <w:rsid w:val="00CA73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08B"/>
    <w:rPr>
      <w:sz w:val="16"/>
      <w:szCs w:val="16"/>
    </w:rPr>
  </w:style>
  <w:style w:type="paragraph" w:styleId="CommentText">
    <w:name w:val="annotation text"/>
    <w:basedOn w:val="Normal"/>
    <w:link w:val="CommentTextChar"/>
    <w:uiPriority w:val="99"/>
    <w:semiHidden/>
    <w:unhideWhenUsed/>
    <w:rsid w:val="0039608B"/>
    <w:pPr>
      <w:spacing w:line="240" w:lineRule="auto"/>
    </w:pPr>
    <w:rPr>
      <w:sz w:val="20"/>
      <w:szCs w:val="20"/>
    </w:rPr>
  </w:style>
  <w:style w:type="character" w:customStyle="1" w:styleId="CommentTextChar">
    <w:name w:val="Comment Text Char"/>
    <w:basedOn w:val="DefaultParagraphFont"/>
    <w:link w:val="CommentText"/>
    <w:uiPriority w:val="99"/>
    <w:semiHidden/>
    <w:rsid w:val="0039608B"/>
    <w:rPr>
      <w:sz w:val="20"/>
      <w:szCs w:val="20"/>
    </w:rPr>
  </w:style>
  <w:style w:type="paragraph" w:styleId="CommentSubject">
    <w:name w:val="annotation subject"/>
    <w:basedOn w:val="CommentText"/>
    <w:next w:val="CommentText"/>
    <w:link w:val="CommentSubjectChar"/>
    <w:uiPriority w:val="99"/>
    <w:semiHidden/>
    <w:unhideWhenUsed/>
    <w:rsid w:val="0039608B"/>
    <w:rPr>
      <w:b/>
      <w:bCs/>
    </w:rPr>
  </w:style>
  <w:style w:type="character" w:customStyle="1" w:styleId="CommentSubjectChar">
    <w:name w:val="Comment Subject Char"/>
    <w:basedOn w:val="CommentTextChar"/>
    <w:link w:val="CommentSubject"/>
    <w:uiPriority w:val="99"/>
    <w:semiHidden/>
    <w:rsid w:val="0039608B"/>
    <w:rPr>
      <w:b/>
      <w:bCs/>
      <w:sz w:val="20"/>
      <w:szCs w:val="20"/>
    </w:rPr>
  </w:style>
  <w:style w:type="paragraph" w:styleId="BalloonText">
    <w:name w:val="Balloon Text"/>
    <w:basedOn w:val="Normal"/>
    <w:link w:val="BalloonTextChar"/>
    <w:uiPriority w:val="99"/>
    <w:semiHidden/>
    <w:unhideWhenUsed/>
    <w:rsid w:val="003960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08B"/>
    <w:rPr>
      <w:rFonts w:ascii="Tahoma" w:hAnsi="Tahoma" w:cs="Tahoma"/>
      <w:sz w:val="16"/>
      <w:szCs w:val="16"/>
    </w:rPr>
  </w:style>
  <w:style w:type="character" w:styleId="Hyperlink">
    <w:name w:val="Hyperlink"/>
    <w:basedOn w:val="DefaultParagraphFont"/>
    <w:uiPriority w:val="99"/>
    <w:unhideWhenUsed/>
    <w:rsid w:val="00CA73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23298345_The_HDAC_Inhibitor_SAHA_Prevents_Colonic_Inflammation_by_Suppressing_Pro-inflammatory_Cytokines_and_Chemokines_in_DSS-induced_Colitis" TargetMode="External"/><Relationship Id="rId2" Type="http://schemas.openxmlformats.org/officeDocument/2006/relationships/hyperlink" Target="https://pubmed.ncbi.nlm.nih.gov/29622848/#:~:text=Thus%2C%20we%20conclude%20that%20the,and%20accumulation%20of%20inflammatory%20cells" TargetMode="External"/><Relationship Id="rId1" Type="http://schemas.openxmlformats.org/officeDocument/2006/relationships/hyperlink" Target="https://scholar.google.co.il/citations?view_op=view_citation&amp;hl=ko&amp;user=0tjwKQsAAAAJ&amp;citation_for_view=0tjwKQsAAAAJ:9yKSN-GCB0IC" TargetMode="External"/><Relationship Id="rId4" Type="http://schemas.openxmlformats.org/officeDocument/2006/relationships/hyperlink" Target="https://www.semanticscholar.org/paper/The-HDAC-Inhibitor%2C-SAHA%2C-Prevents-Colonic-by-and-Ali-Choijookhuu/7f040f09554ee6ad2fea6f8b9fdec9627edf5b82"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2022-06-10T10:06:00Z</dcterms:created>
  <dcterms:modified xsi:type="dcterms:W3CDTF">2022-06-10T11:09:00Z</dcterms:modified>
</cp:coreProperties>
</file>