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611" w:rsidRDefault="00120C32">
      <w:pPr>
        <w:rPr>
          <w:rFonts w:ascii="Times New Roman" w:hAnsi="Times New Roman" w:cs="Times New Roman"/>
          <w:b/>
          <w:sz w:val="32"/>
        </w:rPr>
      </w:pPr>
      <w:r w:rsidRPr="00120C32">
        <w:rPr>
          <w:rFonts w:ascii="Times New Roman" w:hAnsi="Times New Roman" w:cs="Times New Roman"/>
          <w:b/>
          <w:sz w:val="32"/>
        </w:rPr>
        <w:t>Trabecular micro bypass stent (</w:t>
      </w:r>
      <w:proofErr w:type="spellStart"/>
      <w:r w:rsidRPr="00120C32">
        <w:rPr>
          <w:rFonts w:ascii="Times New Roman" w:hAnsi="Times New Roman" w:cs="Times New Roman"/>
          <w:b/>
          <w:sz w:val="32"/>
        </w:rPr>
        <w:t>istent</w:t>
      </w:r>
      <w:proofErr w:type="spellEnd"/>
      <w:r w:rsidRPr="00120C32">
        <w:rPr>
          <w:rFonts w:ascii="Times New Roman" w:hAnsi="Times New Roman" w:cs="Times New Roman"/>
          <w:b/>
          <w:sz w:val="32"/>
        </w:rPr>
        <w:t>) implantation i</w:t>
      </w:r>
      <w:r>
        <w:rPr>
          <w:rFonts w:ascii="Times New Roman" w:hAnsi="Times New Roman" w:cs="Times New Roman"/>
          <w:b/>
          <w:sz w:val="32"/>
        </w:rPr>
        <w:t>n open angle glaucoma patients-</w:t>
      </w:r>
      <w:r w:rsidRPr="00120C32">
        <w:rPr>
          <w:rFonts w:ascii="Times New Roman" w:hAnsi="Times New Roman" w:cs="Times New Roman"/>
          <w:b/>
          <w:sz w:val="32"/>
        </w:rPr>
        <w:t>Techniques and outcomes</w:t>
      </w:r>
    </w:p>
    <w:p w:rsidR="00120C32" w:rsidRPr="00120C32" w:rsidRDefault="00120C32" w:rsidP="00120C32">
      <w:pPr>
        <w:rPr>
          <w:rFonts w:ascii="Times New Roman" w:hAnsi="Times New Roman" w:cs="Times New Roman"/>
          <w:sz w:val="24"/>
        </w:rPr>
      </w:pPr>
      <w:proofErr w:type="spellStart"/>
      <w:r w:rsidRPr="00120C32">
        <w:rPr>
          <w:rFonts w:ascii="Times New Roman" w:hAnsi="Times New Roman" w:cs="Times New Roman"/>
          <w:sz w:val="24"/>
        </w:rPr>
        <w:t>Nadisha</w:t>
      </w:r>
      <w:proofErr w:type="spellEnd"/>
      <w:r w:rsidRPr="00120C32">
        <w:rPr>
          <w:rFonts w:ascii="Times New Roman" w:hAnsi="Times New Roman" w:cs="Times New Roman"/>
          <w:sz w:val="24"/>
        </w:rPr>
        <w:t xml:space="preserve"> P Singh</w:t>
      </w:r>
    </w:p>
    <w:p w:rsidR="00120C32" w:rsidRDefault="00120C32" w:rsidP="00120C32">
      <w:pPr>
        <w:rPr>
          <w:rFonts w:ascii="Times New Roman" w:hAnsi="Times New Roman" w:cs="Times New Roman"/>
        </w:rPr>
      </w:pPr>
      <w:r w:rsidRPr="00120C32">
        <w:rPr>
          <w:rFonts w:ascii="Times New Roman" w:hAnsi="Times New Roman" w:cs="Times New Roman"/>
        </w:rPr>
        <w:t>Central Middlesex Hospital, UK</w:t>
      </w:r>
    </w:p>
    <w:p w:rsidR="00120C32" w:rsidRDefault="00120C32" w:rsidP="00120C32">
      <w:pPr>
        <w:jc w:val="center"/>
        <w:rPr>
          <w:rFonts w:ascii="Times New Roman" w:hAnsi="Times New Roman" w:cs="Times New Roman"/>
          <w:b/>
          <w:sz w:val="24"/>
        </w:rPr>
      </w:pPr>
      <w:r w:rsidRPr="00120C32">
        <w:rPr>
          <w:rFonts w:ascii="Times New Roman" w:hAnsi="Times New Roman" w:cs="Times New Roman"/>
          <w:b/>
          <w:sz w:val="24"/>
        </w:rPr>
        <w:t>Abstract</w:t>
      </w:r>
    </w:p>
    <w:p w:rsidR="00120C32" w:rsidRPr="00120C32" w:rsidRDefault="00120C32" w:rsidP="00120C32">
      <w:pPr>
        <w:jc w:val="both"/>
        <w:rPr>
          <w:rFonts w:ascii="Times New Roman" w:hAnsi="Times New Roman" w:cs="Times New Roman"/>
          <w:sz w:val="20"/>
        </w:rPr>
      </w:pPr>
      <w:r w:rsidRPr="00120C32">
        <w:rPr>
          <w:rFonts w:ascii="Times New Roman" w:hAnsi="Times New Roman" w:cs="Times New Roman"/>
          <w:sz w:val="20"/>
        </w:rPr>
        <w:t xml:space="preserve">Glaucoma is a leading cause of blindness in the world. Intra-ocular pressure (IOP) is a modifiable risk factor in glaucoma which helps to reduce the progression of the disease. </w:t>
      </w:r>
      <w:r w:rsidRPr="00120C32">
        <w:rPr>
          <w:rFonts w:ascii="Times New Roman" w:hAnsi="Times New Roman" w:cs="Times New Roman"/>
          <w:sz w:val="20"/>
        </w:rPr>
        <w:t>Eye drops</w:t>
      </w:r>
      <w:r w:rsidRPr="00120C32">
        <w:rPr>
          <w:rFonts w:ascii="Times New Roman" w:hAnsi="Times New Roman" w:cs="Times New Roman"/>
          <w:sz w:val="20"/>
        </w:rPr>
        <w:t xml:space="preserve"> and glaucoma filtration surgeries have long known to be effective in lowering the IOP. However, they have their own set of serious complications associated with them.</w:t>
      </w:r>
    </w:p>
    <w:p w:rsidR="00120C32" w:rsidRPr="00120C32" w:rsidRDefault="00120C32" w:rsidP="00120C32">
      <w:pPr>
        <w:jc w:val="both"/>
        <w:rPr>
          <w:rFonts w:ascii="Times New Roman" w:hAnsi="Times New Roman" w:cs="Times New Roman"/>
          <w:sz w:val="20"/>
        </w:rPr>
      </w:pPr>
      <w:r w:rsidRPr="00120C32">
        <w:rPr>
          <w:rFonts w:ascii="Times New Roman" w:hAnsi="Times New Roman" w:cs="Times New Roman"/>
          <w:sz w:val="20"/>
        </w:rPr>
        <w:t xml:space="preserve">One of the newer minimally invasive glaucoma </w:t>
      </w:r>
      <w:r w:rsidRPr="00120C32">
        <w:rPr>
          <w:rFonts w:ascii="Times New Roman" w:hAnsi="Times New Roman" w:cs="Times New Roman"/>
          <w:sz w:val="20"/>
        </w:rPr>
        <w:t>devices</w:t>
      </w:r>
      <w:r w:rsidRPr="00120C32">
        <w:rPr>
          <w:rFonts w:ascii="Times New Roman" w:hAnsi="Times New Roman" w:cs="Times New Roman"/>
          <w:sz w:val="20"/>
        </w:rPr>
        <w:t xml:space="preserve"> includes </w:t>
      </w:r>
      <w:proofErr w:type="spellStart"/>
      <w:r w:rsidRPr="00120C32">
        <w:rPr>
          <w:rFonts w:ascii="Times New Roman" w:hAnsi="Times New Roman" w:cs="Times New Roman"/>
          <w:sz w:val="20"/>
        </w:rPr>
        <w:t>istent</w:t>
      </w:r>
      <w:proofErr w:type="spellEnd"/>
      <w:r w:rsidRPr="00120C32">
        <w:rPr>
          <w:rFonts w:ascii="Times New Roman" w:hAnsi="Times New Roman" w:cs="Times New Roman"/>
          <w:sz w:val="20"/>
        </w:rPr>
        <w:t>. This technology can be used alongside cataract surgery in order to reduce the post-operative IOP and help reduce the number of medications that the patient is taking.</w:t>
      </w:r>
    </w:p>
    <w:p w:rsidR="00120C32" w:rsidRDefault="00120C32" w:rsidP="00120C32">
      <w:pPr>
        <w:jc w:val="both"/>
        <w:rPr>
          <w:rFonts w:ascii="Times New Roman" w:hAnsi="Times New Roman" w:cs="Times New Roman"/>
          <w:sz w:val="20"/>
        </w:rPr>
      </w:pPr>
      <w:r w:rsidRPr="00120C32">
        <w:rPr>
          <w:rFonts w:ascii="Times New Roman" w:hAnsi="Times New Roman" w:cs="Times New Roman"/>
          <w:sz w:val="20"/>
        </w:rPr>
        <w:t xml:space="preserve">In this presentation, I will explain to you regarding the technique of implanting </w:t>
      </w:r>
      <w:proofErr w:type="spellStart"/>
      <w:r w:rsidRPr="00120C32">
        <w:rPr>
          <w:rFonts w:ascii="Times New Roman" w:hAnsi="Times New Roman" w:cs="Times New Roman"/>
          <w:sz w:val="20"/>
        </w:rPr>
        <w:t>istent</w:t>
      </w:r>
      <w:proofErr w:type="spellEnd"/>
      <w:r w:rsidRPr="00120C32">
        <w:rPr>
          <w:rFonts w:ascii="Times New Roman" w:hAnsi="Times New Roman" w:cs="Times New Roman"/>
          <w:sz w:val="20"/>
        </w:rPr>
        <w:t xml:space="preserve"> and discuss the outcomes of the </w:t>
      </w:r>
      <w:proofErr w:type="spellStart"/>
      <w:r w:rsidRPr="00120C32">
        <w:rPr>
          <w:rFonts w:ascii="Times New Roman" w:hAnsi="Times New Roman" w:cs="Times New Roman"/>
          <w:sz w:val="20"/>
        </w:rPr>
        <w:t>istent</w:t>
      </w:r>
      <w:proofErr w:type="spellEnd"/>
      <w:r w:rsidRPr="00120C32">
        <w:rPr>
          <w:rFonts w:ascii="Times New Roman" w:hAnsi="Times New Roman" w:cs="Times New Roman"/>
          <w:sz w:val="20"/>
        </w:rPr>
        <w:t xml:space="preserve"> technology</w:t>
      </w:r>
      <w:r>
        <w:rPr>
          <w:rFonts w:ascii="Times New Roman" w:hAnsi="Times New Roman" w:cs="Times New Roman"/>
          <w:sz w:val="20"/>
        </w:rPr>
        <w:t xml:space="preserve"> [Figure 1]</w:t>
      </w:r>
      <w:r w:rsidRPr="00120C32">
        <w:rPr>
          <w:rFonts w:ascii="Times New Roman" w:hAnsi="Times New Roman" w:cs="Times New Roman"/>
          <w:sz w:val="20"/>
        </w:rPr>
        <w:t>.</w:t>
      </w:r>
      <w:bookmarkStart w:id="0" w:name="_GoBack"/>
      <w:bookmarkEnd w:id="0"/>
    </w:p>
    <w:p w:rsidR="00120C32" w:rsidRDefault="00120C32" w:rsidP="00120C32">
      <w:pPr>
        <w:jc w:val="center"/>
        <w:rPr>
          <w:rFonts w:ascii="Times New Roman" w:hAnsi="Times New Roman" w:cs="Times New Roman"/>
          <w:sz w:val="20"/>
        </w:rPr>
      </w:pPr>
      <w:r w:rsidRPr="004D13A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8A5BE24" wp14:editId="197C51CF">
            <wp:extent cx="5731510" cy="295402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5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0C32" w:rsidRDefault="00120C32" w:rsidP="00120C32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>
        <w:rPr>
          <w:rFonts w:ascii="Times New Roman" w:hAnsi="Times New Roman" w:cs="Times New Roman"/>
          <w:b/>
          <w:i/>
          <w:sz w:val="18"/>
        </w:rPr>
        <w:t>Figure</w:t>
      </w:r>
      <w:r w:rsidR="000A2FF0">
        <w:rPr>
          <w:rFonts w:ascii="Times New Roman" w:hAnsi="Times New Roman" w:cs="Times New Roman"/>
          <w:b/>
          <w:i/>
          <w:sz w:val="18"/>
        </w:rPr>
        <w:t xml:space="preserve"> </w:t>
      </w:r>
      <w:r>
        <w:rPr>
          <w:rFonts w:ascii="Times New Roman" w:hAnsi="Times New Roman" w:cs="Times New Roman"/>
          <w:b/>
          <w:i/>
          <w:sz w:val="18"/>
        </w:rPr>
        <w:t>1.</w:t>
      </w:r>
      <w:proofErr w:type="gramEnd"/>
      <w:r>
        <w:rPr>
          <w:rFonts w:ascii="Times New Roman" w:hAnsi="Times New Roman" w:cs="Times New Roman"/>
          <w:b/>
          <w:i/>
          <w:sz w:val="18"/>
        </w:rPr>
        <w:t xml:space="preserve"> </w:t>
      </w:r>
      <w:proofErr w:type="gramStart"/>
      <w:r w:rsidRPr="00120C32">
        <w:rPr>
          <w:rFonts w:ascii="Times New Roman" w:hAnsi="Times New Roman" w:cs="Times New Roman"/>
          <w:i/>
          <w:sz w:val="18"/>
        </w:rPr>
        <w:t xml:space="preserve">Diagrammatic presentation anatomy of the angle on </w:t>
      </w:r>
      <w:proofErr w:type="spellStart"/>
      <w:r w:rsidRPr="00120C32">
        <w:rPr>
          <w:rFonts w:ascii="Times New Roman" w:hAnsi="Times New Roman" w:cs="Times New Roman"/>
          <w:i/>
          <w:sz w:val="18"/>
        </w:rPr>
        <w:t>gonioscopy</w:t>
      </w:r>
      <w:proofErr w:type="spellEnd"/>
      <w:r w:rsidRPr="00120C32">
        <w:rPr>
          <w:rFonts w:ascii="Times New Roman" w:hAnsi="Times New Roman" w:cs="Times New Roman"/>
          <w:i/>
          <w:sz w:val="18"/>
        </w:rPr>
        <w:t xml:space="preserve"> showing </w:t>
      </w:r>
      <w:proofErr w:type="spellStart"/>
      <w:r w:rsidRPr="00120C32">
        <w:rPr>
          <w:rFonts w:ascii="Times New Roman" w:hAnsi="Times New Roman" w:cs="Times New Roman"/>
          <w:i/>
          <w:sz w:val="18"/>
        </w:rPr>
        <w:t>Istent</w:t>
      </w:r>
      <w:proofErr w:type="spellEnd"/>
      <w:r w:rsidRPr="00120C32">
        <w:rPr>
          <w:rFonts w:ascii="Times New Roman" w:hAnsi="Times New Roman" w:cs="Times New Roman"/>
          <w:i/>
          <w:sz w:val="18"/>
        </w:rPr>
        <w:t xml:space="preserve"> implantation in the Trabecular meshwork</w:t>
      </w:r>
      <w:r>
        <w:rPr>
          <w:rFonts w:ascii="Times New Roman" w:hAnsi="Times New Roman" w:cs="Times New Roman"/>
          <w:i/>
          <w:sz w:val="18"/>
        </w:rPr>
        <w:t>.</w:t>
      </w:r>
      <w:proofErr w:type="gramEnd"/>
    </w:p>
    <w:p w:rsidR="00120C32" w:rsidRPr="00120C32" w:rsidRDefault="00120C32" w:rsidP="00120C32">
      <w:pPr>
        <w:rPr>
          <w:rFonts w:ascii="Times New Roman" w:hAnsi="Times New Roman" w:cs="Times New Roman"/>
          <w:b/>
          <w:sz w:val="24"/>
        </w:rPr>
      </w:pPr>
      <w:r w:rsidRPr="00120C32">
        <w:rPr>
          <w:rFonts w:ascii="Times New Roman" w:hAnsi="Times New Roman" w:cs="Times New Roman"/>
          <w:b/>
          <w:sz w:val="24"/>
        </w:rPr>
        <w:t>Biography</w:t>
      </w:r>
    </w:p>
    <w:p w:rsidR="00120C32" w:rsidRPr="00120C32" w:rsidRDefault="00120C32" w:rsidP="00120C32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120C32">
        <w:rPr>
          <w:rFonts w:ascii="Times New Roman" w:hAnsi="Times New Roman" w:cs="Times New Roman"/>
          <w:sz w:val="20"/>
        </w:rPr>
        <w:t>Nadisha</w:t>
      </w:r>
      <w:proofErr w:type="spellEnd"/>
      <w:r w:rsidRPr="00120C32">
        <w:rPr>
          <w:rFonts w:ascii="Times New Roman" w:hAnsi="Times New Roman" w:cs="Times New Roman"/>
          <w:sz w:val="20"/>
        </w:rPr>
        <w:t xml:space="preserve"> Singh is a Consultant Ophthalmologist </w:t>
      </w:r>
      <w:r w:rsidR="000A2FF0" w:rsidRPr="00120C32">
        <w:rPr>
          <w:rFonts w:ascii="Times New Roman" w:hAnsi="Times New Roman" w:cs="Times New Roman"/>
          <w:sz w:val="20"/>
        </w:rPr>
        <w:t>practicing</w:t>
      </w:r>
      <w:r w:rsidRPr="00120C32">
        <w:rPr>
          <w:rFonts w:ascii="Times New Roman" w:hAnsi="Times New Roman" w:cs="Times New Roman"/>
          <w:sz w:val="20"/>
        </w:rPr>
        <w:t xml:space="preserve"> in Central Middlesex hospital, London Northwest NHS trust. Her main areas of interests are Cataract Surgery, Glaucoma, Cornea and Medical retina. She has done four fellowships including at the prestigious </w:t>
      </w:r>
      <w:proofErr w:type="spellStart"/>
      <w:r w:rsidRPr="00120C32">
        <w:rPr>
          <w:rFonts w:ascii="Times New Roman" w:hAnsi="Times New Roman" w:cs="Times New Roman"/>
          <w:sz w:val="20"/>
        </w:rPr>
        <w:t>Moorfields</w:t>
      </w:r>
      <w:proofErr w:type="spellEnd"/>
      <w:r w:rsidRPr="00120C32">
        <w:rPr>
          <w:rFonts w:ascii="Times New Roman" w:hAnsi="Times New Roman" w:cs="Times New Roman"/>
          <w:sz w:val="20"/>
        </w:rPr>
        <w:t xml:space="preserve"> Eye Hospital. She has a keen interest in teaching and education and has been faculty at various regional, national &amp; international conferences. She has been a tutor at the Undergraduate teaching at Kings College hospital.</w:t>
      </w:r>
    </w:p>
    <w:sectPr w:rsidR="00120C32" w:rsidRPr="00120C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C32"/>
    <w:rsid w:val="000A2FF0"/>
    <w:rsid w:val="00120C32"/>
    <w:rsid w:val="00824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0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C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0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C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2022-06-16T12:45:00Z</dcterms:created>
  <dcterms:modified xsi:type="dcterms:W3CDTF">2022-06-16T12:56:00Z</dcterms:modified>
</cp:coreProperties>
</file>