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45A" w:rsidRPr="0071645A" w:rsidRDefault="0071645A" w:rsidP="0071645A">
      <w:pPr>
        <w:pStyle w:val="Heading1"/>
        <w:spacing w:before="0" w:after="240"/>
        <w:rPr>
          <w:rFonts w:ascii="Times New Roman" w:eastAsia="Times New Roman" w:hAnsi="Times New Roman" w:cs="Times New Roman"/>
          <w:color w:val="auto"/>
          <w:sz w:val="32"/>
          <w:szCs w:val="32"/>
          <w:lang w:bidi="he-IL"/>
        </w:rPr>
      </w:pPr>
      <w:r w:rsidRPr="0071645A">
        <w:rPr>
          <w:rFonts w:ascii="Times New Roman" w:eastAsia="Times New Roman" w:hAnsi="Times New Roman" w:cs="Times New Roman"/>
          <w:color w:val="auto"/>
          <w:sz w:val="32"/>
          <w:szCs w:val="32"/>
          <w:lang w:bidi="he-IL"/>
        </w:rPr>
        <w:t>Best oxygen transfer agent organic chemistry has to offer – HOF/CH</w:t>
      </w:r>
      <w:r w:rsidRPr="005857C9">
        <w:rPr>
          <w:rFonts w:ascii="Times New Roman" w:eastAsia="Times New Roman" w:hAnsi="Times New Roman" w:cs="Times New Roman"/>
          <w:color w:val="auto"/>
          <w:sz w:val="32"/>
          <w:szCs w:val="32"/>
          <w:vertAlign w:val="subscript"/>
          <w:lang w:bidi="he-IL"/>
        </w:rPr>
        <w:t>3</w:t>
      </w:r>
      <w:r w:rsidRPr="0071645A">
        <w:rPr>
          <w:rFonts w:ascii="Times New Roman" w:eastAsia="Times New Roman" w:hAnsi="Times New Roman" w:cs="Times New Roman"/>
          <w:color w:val="auto"/>
          <w:sz w:val="32"/>
          <w:szCs w:val="32"/>
          <w:lang w:bidi="he-IL"/>
        </w:rPr>
        <w:t>CN</w:t>
      </w:r>
    </w:p>
    <w:p w:rsidR="0013380E" w:rsidRDefault="0071645A" w:rsidP="0071645A">
      <w:pPr>
        <w:spacing w:after="120"/>
        <w:rPr>
          <w:rFonts w:ascii="Times New Roman" w:hAnsi="Times New Roman" w:cs="Times New Roman"/>
          <w:sz w:val="24"/>
          <w:szCs w:val="24"/>
        </w:rPr>
      </w:pPr>
      <w:proofErr w:type="spellStart"/>
      <w:r w:rsidRPr="0071645A">
        <w:rPr>
          <w:rFonts w:ascii="Times New Roman" w:hAnsi="Times New Roman" w:cs="Times New Roman"/>
          <w:sz w:val="24"/>
          <w:szCs w:val="24"/>
        </w:rPr>
        <w:t>Shlomo</w:t>
      </w:r>
      <w:proofErr w:type="spellEnd"/>
      <w:r w:rsidRPr="0071645A">
        <w:rPr>
          <w:rFonts w:ascii="Times New Roman" w:hAnsi="Times New Roman" w:cs="Times New Roman"/>
          <w:sz w:val="24"/>
          <w:szCs w:val="24"/>
        </w:rPr>
        <w:t xml:space="preserve"> </w:t>
      </w:r>
      <w:proofErr w:type="spellStart"/>
      <w:r w:rsidRPr="0071645A">
        <w:rPr>
          <w:rFonts w:ascii="Times New Roman" w:hAnsi="Times New Roman" w:cs="Times New Roman"/>
          <w:sz w:val="24"/>
          <w:szCs w:val="24"/>
        </w:rPr>
        <w:t>Rozen</w:t>
      </w:r>
      <w:proofErr w:type="spellEnd"/>
    </w:p>
    <w:p w:rsidR="0071645A" w:rsidRDefault="0071645A" w:rsidP="0071645A">
      <w:pPr>
        <w:spacing w:after="120"/>
        <w:rPr>
          <w:rFonts w:ascii="Times New Roman" w:hAnsi="Times New Roman" w:cs="Times New Roman"/>
        </w:rPr>
      </w:pPr>
      <w:r w:rsidRPr="0071645A">
        <w:rPr>
          <w:rFonts w:ascii="Times New Roman" w:hAnsi="Times New Roman" w:cs="Times New Roman"/>
        </w:rPr>
        <w:t>Tel Aviv University, Israel</w:t>
      </w:r>
    </w:p>
    <w:p w:rsidR="0071645A" w:rsidRDefault="0071645A" w:rsidP="0071645A">
      <w:pPr>
        <w:spacing w:before="120" w:after="240"/>
        <w:jc w:val="center"/>
        <w:rPr>
          <w:rFonts w:ascii="Times New Roman" w:hAnsi="Times New Roman" w:cs="Times New Roman"/>
          <w:b/>
          <w:sz w:val="24"/>
          <w:szCs w:val="24"/>
        </w:rPr>
      </w:pPr>
      <w:r w:rsidRPr="0071645A">
        <w:rPr>
          <w:rFonts w:ascii="Times New Roman" w:hAnsi="Times New Roman" w:cs="Times New Roman"/>
          <w:b/>
          <w:sz w:val="24"/>
          <w:szCs w:val="24"/>
        </w:rPr>
        <w:t>Abstract</w:t>
      </w:r>
    </w:p>
    <w:p w:rsidR="0071645A" w:rsidRDefault="0071645A" w:rsidP="0071645A">
      <w:pPr>
        <w:spacing w:before="120" w:after="240"/>
        <w:jc w:val="both"/>
        <w:rPr>
          <w:rFonts w:ascii="Times New Roman" w:hAnsi="Times New Roman" w:cs="Times New Roman"/>
          <w:sz w:val="20"/>
          <w:szCs w:val="20"/>
        </w:rPr>
      </w:pPr>
      <w:r w:rsidRPr="0071645A">
        <w:rPr>
          <w:rFonts w:ascii="Times New Roman" w:hAnsi="Times New Roman" w:cs="Times New Roman"/>
          <w:sz w:val="20"/>
          <w:szCs w:val="20"/>
        </w:rPr>
        <w:t>Most oxidants are metal oxides such as CrO</w:t>
      </w:r>
      <w:r w:rsidRPr="0071645A">
        <w:rPr>
          <w:rFonts w:ascii="Times New Roman" w:hAnsi="Times New Roman" w:cs="Times New Roman"/>
          <w:sz w:val="20"/>
          <w:szCs w:val="20"/>
          <w:vertAlign w:val="subscript"/>
        </w:rPr>
        <w:t>3</w:t>
      </w:r>
      <w:r w:rsidRPr="0071645A">
        <w:rPr>
          <w:rFonts w:ascii="Times New Roman" w:hAnsi="Times New Roman" w:cs="Times New Roman"/>
          <w:sz w:val="20"/>
          <w:szCs w:val="20"/>
        </w:rPr>
        <w:t>, KMnO</w:t>
      </w:r>
      <w:r w:rsidRPr="0071645A">
        <w:rPr>
          <w:rFonts w:ascii="Times New Roman" w:hAnsi="Times New Roman" w:cs="Times New Roman"/>
          <w:sz w:val="20"/>
          <w:szCs w:val="20"/>
          <w:vertAlign w:val="subscript"/>
        </w:rPr>
        <w:t>4</w:t>
      </w:r>
      <w:r w:rsidRPr="0071645A">
        <w:rPr>
          <w:rFonts w:ascii="Times New Roman" w:hAnsi="Times New Roman" w:cs="Times New Roman"/>
          <w:sz w:val="20"/>
          <w:szCs w:val="20"/>
        </w:rPr>
        <w:t xml:space="preserve"> and alike. Compounds containing the peroxide moiety (-O-O-) serve occasionally either as oxidants or oxygen </w:t>
      </w:r>
      <w:proofErr w:type="gramStart"/>
      <w:r w:rsidR="00E02A11">
        <w:rPr>
          <w:rFonts w:ascii="Times New Roman" w:hAnsi="Times New Roman" w:cs="Times New Roman"/>
          <w:sz w:val="20"/>
          <w:szCs w:val="20"/>
        </w:rPr>
        <w:t>transfer</w:t>
      </w:r>
      <w:proofErr w:type="gramEnd"/>
      <w:r w:rsidRPr="0071645A">
        <w:rPr>
          <w:rFonts w:ascii="Times New Roman" w:hAnsi="Times New Roman" w:cs="Times New Roman"/>
          <w:sz w:val="20"/>
          <w:szCs w:val="20"/>
        </w:rPr>
        <w:t xml:space="preserve"> agents, mainly as reagent for </w:t>
      </w:r>
      <w:proofErr w:type="spellStart"/>
      <w:r w:rsidRPr="0071645A">
        <w:rPr>
          <w:rFonts w:ascii="Times New Roman" w:hAnsi="Times New Roman" w:cs="Times New Roman"/>
          <w:sz w:val="20"/>
          <w:szCs w:val="20"/>
        </w:rPr>
        <w:t>epoxidation</w:t>
      </w:r>
      <w:proofErr w:type="spellEnd"/>
      <w:r w:rsidRPr="0071645A">
        <w:rPr>
          <w:rFonts w:ascii="Times New Roman" w:hAnsi="Times New Roman" w:cs="Times New Roman"/>
          <w:sz w:val="20"/>
          <w:szCs w:val="20"/>
        </w:rPr>
        <w:t xml:space="preserve"> of certain olefins. The problem with most orthodox oxygen transfer agents is that they are relatively weak (a weak electrophilic oxygen) and need a strong </w:t>
      </w:r>
      <w:proofErr w:type="spellStart"/>
      <w:r w:rsidRPr="0071645A">
        <w:rPr>
          <w:rFonts w:ascii="Times New Roman" w:hAnsi="Times New Roman" w:cs="Times New Roman"/>
          <w:sz w:val="20"/>
          <w:szCs w:val="20"/>
        </w:rPr>
        <w:t>nucleophilic</w:t>
      </w:r>
      <w:proofErr w:type="spellEnd"/>
      <w:r w:rsidRPr="0071645A">
        <w:rPr>
          <w:rFonts w:ascii="Times New Roman" w:hAnsi="Times New Roman" w:cs="Times New Roman"/>
          <w:sz w:val="20"/>
          <w:szCs w:val="20"/>
        </w:rPr>
        <w:t xml:space="preserve"> center in order to react </w:t>
      </w:r>
      <w:r w:rsidR="00F778B1" w:rsidRPr="0071645A">
        <w:rPr>
          <w:rFonts w:ascii="Times New Roman" w:hAnsi="Times New Roman" w:cs="Times New Roman"/>
          <w:sz w:val="20"/>
          <w:szCs w:val="20"/>
        </w:rPr>
        <w:t>successfully</w:t>
      </w:r>
      <w:r w:rsidR="00F778B1">
        <w:rPr>
          <w:rFonts w:ascii="Times New Roman" w:hAnsi="Times New Roman" w:cs="Times New Roman"/>
          <w:sz w:val="20"/>
          <w:szCs w:val="20"/>
        </w:rPr>
        <w:t xml:space="preserve"> [1]</w:t>
      </w:r>
      <w:r w:rsidRPr="0071645A">
        <w:rPr>
          <w:rFonts w:ascii="Times New Roman" w:hAnsi="Times New Roman" w:cs="Times New Roman"/>
          <w:sz w:val="20"/>
          <w:szCs w:val="20"/>
        </w:rPr>
        <w:t xml:space="preserve">. The only imaginable compound with strong electrophilic oxygen is one where the oxygen is bound to an element which is more electronegative than itself and this is possible only when it is bonded with fluorine. HOF is known for more than 50 years and made by passing F2 through ice. It is very unstable and decomposes </w:t>
      </w:r>
      <w:r>
        <w:rPr>
          <w:rFonts w:ascii="Times New Roman" w:hAnsi="Times New Roman" w:cs="Times New Roman"/>
          <w:sz w:val="20"/>
          <w:szCs w:val="20"/>
        </w:rPr>
        <w:t>in 10 minutes even at</w:t>
      </w:r>
      <w:r w:rsidR="00B75C3E">
        <w:rPr>
          <w:rFonts w:ascii="Times New Roman" w:hAnsi="Times New Roman" w:cs="Times New Roman"/>
          <w:sz w:val="20"/>
          <w:szCs w:val="20"/>
        </w:rPr>
        <w:t xml:space="preserve"> </w:t>
      </w:r>
      <w:r>
        <w:rPr>
          <w:rFonts w:ascii="Times New Roman" w:hAnsi="Times New Roman" w:cs="Times New Roman"/>
          <w:sz w:val="20"/>
          <w:szCs w:val="20"/>
        </w:rPr>
        <w:t>-100</w:t>
      </w:r>
      <w:r w:rsidRPr="0071645A">
        <w:rPr>
          <w:rFonts w:ascii="Times New Roman" w:hAnsi="Times New Roman" w:cs="Times New Roman"/>
          <w:sz w:val="20"/>
          <w:szCs w:val="20"/>
          <w:vertAlign w:val="superscript"/>
        </w:rPr>
        <w:t>o</w:t>
      </w:r>
      <w:r w:rsidRPr="0071645A">
        <w:rPr>
          <w:rFonts w:ascii="Times New Roman" w:hAnsi="Times New Roman" w:cs="Times New Roman"/>
          <w:sz w:val="20"/>
          <w:szCs w:val="20"/>
        </w:rPr>
        <w:t>C making it unsuitable for any synthetic purposes</w:t>
      </w:r>
      <w:r w:rsidR="00F778B1">
        <w:rPr>
          <w:rFonts w:ascii="Times New Roman" w:hAnsi="Times New Roman" w:cs="Times New Roman"/>
          <w:sz w:val="20"/>
          <w:szCs w:val="20"/>
        </w:rPr>
        <w:t xml:space="preserve"> [2]</w:t>
      </w:r>
      <w:r w:rsidRPr="0071645A">
        <w:rPr>
          <w:rFonts w:ascii="Times New Roman" w:hAnsi="Times New Roman" w:cs="Times New Roman"/>
          <w:sz w:val="20"/>
          <w:szCs w:val="20"/>
        </w:rPr>
        <w:t>. When however, we passed dilute fluorine in nitrogen (about 10%) through aqueous acetonitrile an oxidative solution was obtained which proved to be the complex of HOF with CH</w:t>
      </w:r>
      <w:r w:rsidRPr="0071645A">
        <w:rPr>
          <w:rFonts w:ascii="Times New Roman" w:hAnsi="Times New Roman" w:cs="Times New Roman"/>
          <w:sz w:val="20"/>
          <w:szCs w:val="20"/>
          <w:vertAlign w:val="subscript"/>
        </w:rPr>
        <w:t>3</w:t>
      </w:r>
      <w:r>
        <w:rPr>
          <w:rFonts w:ascii="Times New Roman" w:hAnsi="Times New Roman" w:cs="Times New Roman"/>
          <w:sz w:val="20"/>
          <w:szCs w:val="20"/>
        </w:rPr>
        <w:t xml:space="preserve">CN </w:t>
      </w:r>
      <w:r w:rsidRPr="0071645A">
        <w:rPr>
          <w:rFonts w:ascii="Times New Roman" w:hAnsi="Times New Roman" w:cs="Times New Roman"/>
          <w:sz w:val="20"/>
          <w:szCs w:val="20"/>
        </w:rPr>
        <w:t>(HOF•CH</w:t>
      </w:r>
      <w:r w:rsidRPr="005857C9">
        <w:rPr>
          <w:rFonts w:ascii="Times New Roman" w:hAnsi="Times New Roman" w:cs="Times New Roman"/>
          <w:sz w:val="20"/>
          <w:szCs w:val="20"/>
          <w:vertAlign w:val="subscript"/>
        </w:rPr>
        <w:t>3</w:t>
      </w:r>
      <w:r w:rsidRPr="0071645A">
        <w:rPr>
          <w:rFonts w:ascii="Times New Roman" w:hAnsi="Times New Roman" w:cs="Times New Roman"/>
          <w:sz w:val="20"/>
          <w:szCs w:val="20"/>
        </w:rPr>
        <w:t>CN)</w:t>
      </w:r>
      <w:r w:rsidR="00F778B1">
        <w:rPr>
          <w:rFonts w:ascii="Times New Roman" w:hAnsi="Times New Roman" w:cs="Times New Roman"/>
          <w:sz w:val="20"/>
          <w:szCs w:val="20"/>
        </w:rPr>
        <w:t xml:space="preserve"> [3]</w:t>
      </w:r>
      <w:r w:rsidRPr="0071645A">
        <w:rPr>
          <w:rFonts w:ascii="Times New Roman" w:hAnsi="Times New Roman" w:cs="Times New Roman"/>
          <w:sz w:val="20"/>
          <w:szCs w:val="20"/>
        </w:rPr>
        <w:t>. This complex i</w:t>
      </w:r>
      <w:r>
        <w:rPr>
          <w:rFonts w:ascii="Times New Roman" w:hAnsi="Times New Roman" w:cs="Times New Roman"/>
          <w:sz w:val="20"/>
          <w:szCs w:val="20"/>
        </w:rPr>
        <w:t>s stable at 0</w:t>
      </w:r>
      <w:r w:rsidRPr="0071645A">
        <w:rPr>
          <w:rFonts w:ascii="Times New Roman" w:hAnsi="Times New Roman" w:cs="Times New Roman"/>
          <w:sz w:val="20"/>
          <w:szCs w:val="20"/>
          <w:vertAlign w:val="superscript"/>
        </w:rPr>
        <w:t>o</w:t>
      </w:r>
      <w:r w:rsidRPr="0071645A">
        <w:rPr>
          <w:rFonts w:ascii="Times New Roman" w:hAnsi="Times New Roman" w:cs="Times New Roman"/>
          <w:sz w:val="20"/>
          <w:szCs w:val="20"/>
        </w:rPr>
        <w:t xml:space="preserve">C for more than an hour allowing a wide array of chemical syntheses to be executed. This complex is able to transfer its oxygen to many substrates and produce many unknown oxides which could not be made before despite continues efforts for many years. Among these reactions we will mention </w:t>
      </w:r>
      <w:proofErr w:type="spellStart"/>
      <w:r w:rsidRPr="0071645A">
        <w:rPr>
          <w:rFonts w:ascii="Times New Roman" w:hAnsi="Times New Roman" w:cs="Times New Roman"/>
          <w:sz w:val="20"/>
          <w:szCs w:val="20"/>
        </w:rPr>
        <w:t>phenanthroline</w:t>
      </w:r>
      <w:proofErr w:type="spellEnd"/>
      <w:r w:rsidRPr="0071645A">
        <w:rPr>
          <w:rFonts w:ascii="Times New Roman" w:hAnsi="Times New Roman" w:cs="Times New Roman"/>
          <w:sz w:val="20"/>
          <w:szCs w:val="20"/>
        </w:rPr>
        <w:t xml:space="preserve">-N,N-dioxide, </w:t>
      </w:r>
      <w:proofErr w:type="spellStart"/>
      <w:r w:rsidRPr="0071645A">
        <w:rPr>
          <w:rFonts w:ascii="Times New Roman" w:hAnsi="Times New Roman" w:cs="Times New Roman"/>
          <w:sz w:val="20"/>
          <w:szCs w:val="20"/>
        </w:rPr>
        <w:t>perfluorinated</w:t>
      </w:r>
      <w:proofErr w:type="spellEnd"/>
      <w:r w:rsidRPr="0071645A">
        <w:rPr>
          <w:rFonts w:ascii="Times New Roman" w:hAnsi="Times New Roman" w:cs="Times New Roman"/>
          <w:sz w:val="20"/>
          <w:szCs w:val="20"/>
        </w:rPr>
        <w:t xml:space="preserve"> </w:t>
      </w:r>
      <w:proofErr w:type="spellStart"/>
      <w:r w:rsidRPr="0071645A">
        <w:rPr>
          <w:rFonts w:ascii="Times New Roman" w:hAnsi="Times New Roman" w:cs="Times New Roman"/>
          <w:sz w:val="20"/>
          <w:szCs w:val="20"/>
        </w:rPr>
        <w:t>sulfones</w:t>
      </w:r>
      <w:proofErr w:type="spellEnd"/>
      <w:r w:rsidRPr="0071645A">
        <w:rPr>
          <w:rFonts w:ascii="Times New Roman" w:hAnsi="Times New Roman" w:cs="Times New Roman"/>
          <w:sz w:val="20"/>
          <w:szCs w:val="20"/>
        </w:rPr>
        <w:t>, All-S,S-</w:t>
      </w:r>
      <w:proofErr w:type="spellStart"/>
      <w:r w:rsidRPr="0071645A">
        <w:rPr>
          <w:rFonts w:ascii="Times New Roman" w:hAnsi="Times New Roman" w:cs="Times New Roman"/>
          <w:sz w:val="20"/>
          <w:szCs w:val="20"/>
        </w:rPr>
        <w:t>dioxo</w:t>
      </w:r>
      <w:proofErr w:type="spellEnd"/>
      <w:r w:rsidRPr="0071645A">
        <w:rPr>
          <w:rFonts w:ascii="Times New Roman" w:hAnsi="Times New Roman" w:cs="Times New Roman"/>
          <w:sz w:val="20"/>
          <w:szCs w:val="20"/>
        </w:rPr>
        <w:t>-</w:t>
      </w:r>
      <w:proofErr w:type="spellStart"/>
      <w:r w:rsidRPr="0071645A">
        <w:rPr>
          <w:rFonts w:ascii="Times New Roman" w:hAnsi="Times New Roman" w:cs="Times New Roman"/>
          <w:sz w:val="20"/>
          <w:szCs w:val="20"/>
        </w:rPr>
        <w:t>thiophenes</w:t>
      </w:r>
      <w:proofErr w:type="spellEnd"/>
      <w:r w:rsidRPr="0071645A">
        <w:rPr>
          <w:rFonts w:ascii="Times New Roman" w:hAnsi="Times New Roman" w:cs="Times New Roman"/>
          <w:sz w:val="20"/>
          <w:szCs w:val="20"/>
        </w:rPr>
        <w:t xml:space="preserve"> including their oligomers (important ingredients in electronics), </w:t>
      </w:r>
      <w:proofErr w:type="spellStart"/>
      <w:r w:rsidRPr="0071645A">
        <w:rPr>
          <w:rFonts w:ascii="Times New Roman" w:hAnsi="Times New Roman" w:cs="Times New Roman"/>
          <w:sz w:val="20"/>
          <w:szCs w:val="20"/>
        </w:rPr>
        <w:t>epoxidation</w:t>
      </w:r>
      <w:proofErr w:type="spellEnd"/>
      <w:r w:rsidRPr="0071645A">
        <w:rPr>
          <w:rFonts w:ascii="Times New Roman" w:hAnsi="Times New Roman" w:cs="Times New Roman"/>
          <w:sz w:val="20"/>
          <w:szCs w:val="20"/>
        </w:rPr>
        <w:t xml:space="preserve"> of electron poor olefins, oxidation of vicinal amines to </w:t>
      </w:r>
      <w:proofErr w:type="spellStart"/>
      <w:r w:rsidRPr="0071645A">
        <w:rPr>
          <w:rFonts w:ascii="Times New Roman" w:hAnsi="Times New Roman" w:cs="Times New Roman"/>
          <w:sz w:val="20"/>
          <w:szCs w:val="20"/>
        </w:rPr>
        <w:t>vic-dinitro</w:t>
      </w:r>
      <w:proofErr w:type="spellEnd"/>
      <w:r w:rsidRPr="0071645A">
        <w:rPr>
          <w:rFonts w:ascii="Times New Roman" w:hAnsi="Times New Roman" w:cs="Times New Roman"/>
          <w:sz w:val="20"/>
          <w:szCs w:val="20"/>
        </w:rPr>
        <w:t xml:space="preserve"> derivatives, success in making the elusive N,N-</w:t>
      </w:r>
      <w:proofErr w:type="spellStart"/>
      <w:r w:rsidRPr="0071645A">
        <w:rPr>
          <w:rFonts w:ascii="Times New Roman" w:hAnsi="Times New Roman" w:cs="Times New Roman"/>
          <w:sz w:val="20"/>
          <w:szCs w:val="20"/>
        </w:rPr>
        <w:t>dioxopyridazine</w:t>
      </w:r>
      <w:proofErr w:type="spellEnd"/>
      <w:r w:rsidRPr="0071645A">
        <w:rPr>
          <w:rFonts w:ascii="Times New Roman" w:hAnsi="Times New Roman" w:cs="Times New Roman"/>
          <w:sz w:val="20"/>
          <w:szCs w:val="20"/>
        </w:rPr>
        <w:t xml:space="preserve"> and many more</w:t>
      </w:r>
      <w:r w:rsidR="00F778B1">
        <w:rPr>
          <w:rFonts w:ascii="Times New Roman" w:hAnsi="Times New Roman" w:cs="Times New Roman"/>
          <w:sz w:val="20"/>
          <w:szCs w:val="20"/>
        </w:rPr>
        <w:t xml:space="preserve"> [4]</w:t>
      </w:r>
      <w:r w:rsidRPr="0071645A">
        <w:rPr>
          <w:rFonts w:ascii="Times New Roman" w:hAnsi="Times New Roman" w:cs="Times New Roman"/>
          <w:sz w:val="20"/>
          <w:szCs w:val="20"/>
        </w:rPr>
        <w:t>. In addition, since the reacting oxygen originates from the water molecule, it is relatively simple and cheap to constructing alcohols with the [18</w:t>
      </w:r>
      <w:proofErr w:type="gramStart"/>
      <w:r w:rsidRPr="0071645A">
        <w:rPr>
          <w:rFonts w:ascii="Times New Roman" w:hAnsi="Times New Roman" w:cs="Times New Roman"/>
          <w:sz w:val="20"/>
          <w:szCs w:val="20"/>
        </w:rPr>
        <w:t>]O</w:t>
      </w:r>
      <w:proofErr w:type="gramEnd"/>
      <w:r w:rsidRPr="0071645A">
        <w:rPr>
          <w:rFonts w:ascii="Times New Roman" w:hAnsi="Times New Roman" w:cs="Times New Roman"/>
          <w:sz w:val="20"/>
          <w:szCs w:val="20"/>
        </w:rPr>
        <w:t xml:space="preserve"> isotope</w:t>
      </w:r>
      <w:r w:rsidR="00F778B1">
        <w:rPr>
          <w:rFonts w:ascii="Times New Roman" w:hAnsi="Times New Roman" w:cs="Times New Roman"/>
          <w:sz w:val="20"/>
          <w:szCs w:val="20"/>
        </w:rPr>
        <w:t xml:space="preserve"> [5] (Figure 1)</w:t>
      </w:r>
      <w:r w:rsidRPr="0071645A">
        <w:rPr>
          <w:rFonts w:ascii="Times New Roman" w:hAnsi="Times New Roman" w:cs="Times New Roman"/>
          <w:sz w:val="20"/>
          <w:szCs w:val="20"/>
        </w:rPr>
        <w:t>.</w:t>
      </w:r>
    </w:p>
    <w:p w:rsidR="00B75C3E" w:rsidRDefault="00B75C3E" w:rsidP="00B75C3E">
      <w:pPr>
        <w:spacing w:before="120" w:after="240"/>
        <w:jc w:val="center"/>
        <w:rPr>
          <w:rFonts w:ascii="Times New Roman" w:hAnsi="Times New Roman" w:cs="Times New Roman"/>
          <w:sz w:val="20"/>
          <w:szCs w:val="20"/>
        </w:rPr>
      </w:pPr>
      <w:r w:rsidRPr="00D85902">
        <w:rPr>
          <w:rFonts w:ascii="Minion Pro" w:hAnsi="Minion Pro"/>
          <w:noProof/>
        </w:rPr>
        <w:drawing>
          <wp:inline distT="0" distB="0" distL="0" distR="0" wp14:anchorId="7CB4E81A" wp14:editId="4339179E">
            <wp:extent cx="3061347" cy="154387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93309" cy="1610428"/>
                    </a:xfrm>
                    <a:prstGeom prst="rect">
                      <a:avLst/>
                    </a:prstGeom>
                  </pic:spPr>
                </pic:pic>
              </a:graphicData>
            </a:graphic>
          </wp:inline>
        </w:drawing>
      </w:r>
    </w:p>
    <w:p w:rsidR="00DA36FE" w:rsidRPr="00DA36FE" w:rsidRDefault="00DA36FE" w:rsidP="00B75C3E">
      <w:pPr>
        <w:spacing w:before="120" w:after="240"/>
        <w:jc w:val="center"/>
        <w:rPr>
          <w:rFonts w:ascii="Times New Roman" w:hAnsi="Times New Roman" w:cs="Times New Roman"/>
          <w:b/>
          <w:sz w:val="24"/>
          <w:szCs w:val="24"/>
        </w:rPr>
      </w:pPr>
      <w:proofErr w:type="gramStart"/>
      <w:r w:rsidRPr="00DA36FE">
        <w:rPr>
          <w:rFonts w:ascii="Times New Roman" w:hAnsi="Times New Roman" w:cs="Times New Roman"/>
          <w:i/>
          <w:sz w:val="18"/>
          <w:szCs w:val="18"/>
        </w:rPr>
        <w:t>Figure 1.</w:t>
      </w:r>
      <w:proofErr w:type="gramEnd"/>
      <w:r>
        <w:rPr>
          <w:rFonts w:ascii="Times New Roman" w:hAnsi="Times New Roman" w:cs="Times New Roman"/>
          <w:b/>
          <w:sz w:val="24"/>
          <w:szCs w:val="24"/>
        </w:rPr>
        <w:t xml:space="preserve"> </w:t>
      </w:r>
      <w:proofErr w:type="gramStart"/>
      <w:r w:rsidRPr="00DA36FE">
        <w:rPr>
          <w:rFonts w:ascii="Times New Roman" w:hAnsi="Times New Roman" w:cs="Times New Roman"/>
          <w:i/>
          <w:sz w:val="18"/>
          <w:szCs w:val="18"/>
        </w:rPr>
        <w:t>A few examples</w:t>
      </w:r>
      <w:r>
        <w:rPr>
          <w:rFonts w:ascii="Times New Roman" w:hAnsi="Times New Roman" w:cs="Times New Roman"/>
          <w:i/>
          <w:sz w:val="18"/>
          <w:szCs w:val="18"/>
        </w:rPr>
        <w:t>.</w:t>
      </w:r>
      <w:proofErr w:type="gramEnd"/>
    </w:p>
    <w:p w:rsidR="00B75C3E" w:rsidRDefault="00B75C3E" w:rsidP="00B75C3E">
      <w:pPr>
        <w:spacing w:before="240" w:after="120"/>
        <w:rPr>
          <w:rFonts w:ascii="Times New Roman" w:hAnsi="Times New Roman" w:cs="Times New Roman"/>
          <w:b/>
          <w:sz w:val="24"/>
          <w:szCs w:val="24"/>
        </w:rPr>
      </w:pPr>
      <w:r w:rsidRPr="00B75C3E">
        <w:rPr>
          <w:rFonts w:ascii="Times New Roman" w:hAnsi="Times New Roman" w:cs="Times New Roman"/>
          <w:b/>
          <w:sz w:val="24"/>
          <w:szCs w:val="24"/>
        </w:rPr>
        <w:t>References</w:t>
      </w:r>
    </w:p>
    <w:p w:rsidR="00B75C3E" w:rsidRPr="00B75C3E" w:rsidRDefault="00B75C3E" w:rsidP="00B75C3E">
      <w:pPr>
        <w:pStyle w:val="ListParagraph"/>
        <w:numPr>
          <w:ilvl w:val="0"/>
          <w:numId w:val="1"/>
        </w:numPr>
        <w:spacing w:after="0"/>
        <w:jc w:val="both"/>
        <w:rPr>
          <w:rFonts w:ascii="Times New Roman" w:hAnsi="Times New Roman" w:cs="Times New Roman"/>
          <w:sz w:val="20"/>
          <w:szCs w:val="20"/>
        </w:rPr>
      </w:pPr>
      <w:proofErr w:type="spellStart"/>
      <w:r>
        <w:rPr>
          <w:rFonts w:ascii="Times New Roman" w:hAnsi="Times New Roman" w:cs="Times New Roman"/>
          <w:sz w:val="20"/>
          <w:szCs w:val="20"/>
        </w:rPr>
        <w:t>Rozen</w:t>
      </w:r>
      <w:proofErr w:type="spellEnd"/>
      <w:r>
        <w:rPr>
          <w:rFonts w:ascii="Times New Roman" w:hAnsi="Times New Roman" w:cs="Times New Roman"/>
          <w:sz w:val="20"/>
          <w:szCs w:val="20"/>
        </w:rPr>
        <w:t xml:space="preserve"> S, </w:t>
      </w:r>
      <w:proofErr w:type="spellStart"/>
      <w:r>
        <w:rPr>
          <w:rFonts w:ascii="Times New Roman" w:hAnsi="Times New Roman" w:cs="Times New Roman"/>
          <w:sz w:val="20"/>
          <w:szCs w:val="20"/>
        </w:rPr>
        <w:t>V</w:t>
      </w:r>
      <w:r w:rsidRPr="00B75C3E">
        <w:rPr>
          <w:rFonts w:ascii="Times New Roman" w:hAnsi="Times New Roman" w:cs="Times New Roman"/>
          <w:sz w:val="20"/>
          <w:szCs w:val="20"/>
        </w:rPr>
        <w:t>ints</w:t>
      </w:r>
      <w:proofErr w:type="spellEnd"/>
      <w:r>
        <w:rPr>
          <w:rFonts w:ascii="Times New Roman" w:hAnsi="Times New Roman" w:cs="Times New Roman"/>
          <w:sz w:val="20"/>
          <w:szCs w:val="20"/>
        </w:rPr>
        <w:t xml:space="preserve"> I</w:t>
      </w:r>
      <w:r w:rsidRPr="00B75C3E">
        <w:rPr>
          <w:rFonts w:ascii="Times New Roman" w:hAnsi="Times New Roman" w:cs="Times New Roman"/>
          <w:sz w:val="20"/>
          <w:szCs w:val="20"/>
        </w:rPr>
        <w:t>, Lerner</w:t>
      </w:r>
      <w:r>
        <w:rPr>
          <w:rFonts w:ascii="Times New Roman" w:hAnsi="Times New Roman" w:cs="Times New Roman"/>
          <w:sz w:val="20"/>
          <w:szCs w:val="20"/>
        </w:rPr>
        <w:t xml:space="preserve"> A</w:t>
      </w:r>
      <w:r w:rsidRPr="00B75C3E">
        <w:rPr>
          <w:rFonts w:ascii="Times New Roman" w:hAnsi="Times New Roman" w:cs="Times New Roman"/>
          <w:sz w:val="20"/>
          <w:szCs w:val="20"/>
        </w:rPr>
        <w:t xml:space="preserve">, </w:t>
      </w:r>
      <w:r>
        <w:rPr>
          <w:rFonts w:ascii="Times New Roman" w:hAnsi="Times New Roman" w:cs="Times New Roman"/>
          <w:sz w:val="20"/>
          <w:szCs w:val="20"/>
        </w:rPr>
        <w:t>et al.</w:t>
      </w:r>
      <w:r w:rsidRPr="00B75C3E">
        <w:rPr>
          <w:rFonts w:ascii="Times New Roman" w:hAnsi="Times New Roman" w:cs="Times New Roman"/>
          <w:sz w:val="20"/>
          <w:szCs w:val="20"/>
        </w:rPr>
        <w:t xml:space="preserve"> </w:t>
      </w:r>
      <w:commentRangeStart w:id="0"/>
      <w:r w:rsidR="00DA36FE" w:rsidRPr="00B75C3E">
        <w:rPr>
          <w:rFonts w:ascii="Times New Roman" w:hAnsi="Times New Roman" w:cs="Times New Roman"/>
          <w:sz w:val="20"/>
          <w:szCs w:val="20"/>
        </w:rPr>
        <w:t>The chemistry of s</w:t>
      </w:r>
      <w:r w:rsidRPr="00B75C3E">
        <w:rPr>
          <w:rFonts w:ascii="Times New Roman" w:hAnsi="Times New Roman" w:cs="Times New Roman"/>
          <w:sz w:val="20"/>
          <w:szCs w:val="20"/>
        </w:rPr>
        <w:t>hort</w:t>
      </w:r>
      <w:r w:rsidR="00DA36FE" w:rsidRPr="00B75C3E">
        <w:rPr>
          <w:rFonts w:ascii="Times New Roman" w:hAnsi="Times New Roman" w:cs="Times New Roman"/>
          <w:sz w:val="20"/>
          <w:szCs w:val="20"/>
        </w:rPr>
        <w:t>-lived α‑</w:t>
      </w:r>
      <w:proofErr w:type="spellStart"/>
      <w:r w:rsidR="00DA36FE" w:rsidRPr="00B75C3E">
        <w:rPr>
          <w:rFonts w:ascii="Times New Roman" w:hAnsi="Times New Roman" w:cs="Times New Roman"/>
          <w:sz w:val="20"/>
          <w:szCs w:val="20"/>
        </w:rPr>
        <w:t>fluo</w:t>
      </w:r>
      <w:r>
        <w:rPr>
          <w:rFonts w:ascii="Times New Roman" w:hAnsi="Times New Roman" w:cs="Times New Roman"/>
          <w:sz w:val="20"/>
          <w:szCs w:val="20"/>
        </w:rPr>
        <w:t>rocarbocations</w:t>
      </w:r>
      <w:commentRangeEnd w:id="0"/>
      <w:proofErr w:type="spellEnd"/>
      <w:r w:rsidR="00141A2C">
        <w:rPr>
          <w:rStyle w:val="CommentReference"/>
        </w:rPr>
        <w:commentReference w:id="0"/>
      </w:r>
      <w:r>
        <w:rPr>
          <w:rFonts w:ascii="Times New Roman" w:hAnsi="Times New Roman" w:cs="Times New Roman"/>
          <w:sz w:val="20"/>
          <w:szCs w:val="20"/>
        </w:rPr>
        <w:t xml:space="preserve">. </w:t>
      </w:r>
      <w:r w:rsidR="00DA36FE">
        <w:rPr>
          <w:rFonts w:ascii="Times New Roman" w:hAnsi="Times New Roman" w:cs="Times New Roman"/>
          <w:sz w:val="20"/>
          <w:szCs w:val="20"/>
        </w:rPr>
        <w:t xml:space="preserve">J Org </w:t>
      </w:r>
      <w:r>
        <w:rPr>
          <w:rFonts w:ascii="Times New Roman" w:hAnsi="Times New Roman" w:cs="Times New Roman"/>
          <w:sz w:val="20"/>
          <w:szCs w:val="20"/>
        </w:rPr>
        <w:t>Chem.</w:t>
      </w:r>
      <w:r w:rsidR="00DA36FE">
        <w:rPr>
          <w:rFonts w:ascii="Times New Roman" w:hAnsi="Times New Roman" w:cs="Times New Roman"/>
          <w:sz w:val="20"/>
          <w:szCs w:val="20"/>
        </w:rPr>
        <w:t xml:space="preserve"> </w:t>
      </w:r>
      <w:r>
        <w:rPr>
          <w:rFonts w:ascii="Times New Roman" w:hAnsi="Times New Roman" w:cs="Times New Roman"/>
          <w:sz w:val="20"/>
          <w:szCs w:val="20"/>
        </w:rPr>
        <w:t>2021;86:3882-</w:t>
      </w:r>
      <w:r w:rsidRPr="00B75C3E">
        <w:rPr>
          <w:rFonts w:ascii="Times New Roman" w:hAnsi="Times New Roman" w:cs="Times New Roman"/>
          <w:sz w:val="20"/>
          <w:szCs w:val="20"/>
        </w:rPr>
        <w:t>9</w:t>
      </w:r>
    </w:p>
    <w:p w:rsidR="00B75C3E" w:rsidRDefault="00B75C3E" w:rsidP="00B75C3E">
      <w:pPr>
        <w:pStyle w:val="ListParagraph"/>
        <w:numPr>
          <w:ilvl w:val="0"/>
          <w:numId w:val="1"/>
        </w:numPr>
        <w:spacing w:after="0"/>
        <w:jc w:val="both"/>
        <w:rPr>
          <w:rFonts w:ascii="Times New Roman" w:hAnsi="Times New Roman" w:cs="Times New Roman"/>
          <w:sz w:val="20"/>
          <w:szCs w:val="20"/>
        </w:rPr>
      </w:pPr>
      <w:proofErr w:type="spellStart"/>
      <w:r w:rsidRPr="00B75C3E">
        <w:rPr>
          <w:rFonts w:ascii="Times New Roman" w:hAnsi="Times New Roman" w:cs="Times New Roman"/>
          <w:sz w:val="20"/>
          <w:szCs w:val="20"/>
        </w:rPr>
        <w:t>Rozen</w:t>
      </w:r>
      <w:proofErr w:type="spellEnd"/>
      <w:r>
        <w:rPr>
          <w:rFonts w:ascii="Times New Roman" w:hAnsi="Times New Roman" w:cs="Times New Roman"/>
          <w:sz w:val="20"/>
          <w:szCs w:val="20"/>
        </w:rPr>
        <w:t xml:space="preserve"> S, </w:t>
      </w:r>
      <w:r w:rsidRPr="00B75C3E">
        <w:rPr>
          <w:rFonts w:ascii="Times New Roman" w:hAnsi="Times New Roman" w:cs="Times New Roman"/>
          <w:sz w:val="20"/>
          <w:szCs w:val="20"/>
        </w:rPr>
        <w:t>Shaffer</w:t>
      </w:r>
      <w:r>
        <w:rPr>
          <w:rFonts w:ascii="Times New Roman" w:hAnsi="Times New Roman" w:cs="Times New Roman"/>
          <w:sz w:val="20"/>
          <w:szCs w:val="20"/>
        </w:rPr>
        <w:t xml:space="preserve"> A</w:t>
      </w:r>
      <w:r w:rsidRPr="00B75C3E">
        <w:rPr>
          <w:rFonts w:ascii="Times New Roman" w:hAnsi="Times New Roman" w:cs="Times New Roman"/>
          <w:sz w:val="20"/>
          <w:szCs w:val="20"/>
        </w:rPr>
        <w:t>. Synthesis of N</w:t>
      </w:r>
      <w:proofErr w:type="gramStart"/>
      <w:r w:rsidRPr="00B75C3E">
        <w:rPr>
          <w:rFonts w:ascii="Times New Roman" w:hAnsi="Times New Roman" w:cs="Times New Roman"/>
          <w:sz w:val="20"/>
          <w:szCs w:val="20"/>
        </w:rPr>
        <w:t>,N</w:t>
      </w:r>
      <w:proofErr w:type="gramEnd"/>
      <w:r w:rsidRPr="00B75C3E">
        <w:rPr>
          <w:rFonts w:ascii="Times New Roman" w:hAnsi="Times New Roman" w:cs="Times New Roman"/>
          <w:sz w:val="20"/>
          <w:szCs w:val="20"/>
        </w:rPr>
        <w:t>-</w:t>
      </w:r>
      <w:proofErr w:type="spellStart"/>
      <w:r>
        <w:rPr>
          <w:rFonts w:ascii="Times New Roman" w:hAnsi="Times New Roman" w:cs="Times New Roman"/>
          <w:sz w:val="20"/>
          <w:szCs w:val="20"/>
        </w:rPr>
        <w:t>Dioxopyridazines</w:t>
      </w:r>
      <w:proofErr w:type="spellEnd"/>
      <w:r>
        <w:rPr>
          <w:rFonts w:ascii="Times New Roman" w:hAnsi="Times New Roman" w:cs="Times New Roman"/>
          <w:sz w:val="20"/>
          <w:szCs w:val="20"/>
        </w:rPr>
        <w:t>. Org</w:t>
      </w:r>
      <w:r w:rsidRPr="00B75C3E">
        <w:rPr>
          <w:rFonts w:ascii="Times New Roman" w:hAnsi="Times New Roman" w:cs="Times New Roman"/>
          <w:sz w:val="20"/>
          <w:szCs w:val="20"/>
        </w:rPr>
        <w:t xml:space="preserve"> </w:t>
      </w:r>
      <w:proofErr w:type="spellStart"/>
      <w:r w:rsidRPr="00B75C3E">
        <w:rPr>
          <w:rFonts w:ascii="Times New Roman" w:hAnsi="Times New Roman" w:cs="Times New Roman"/>
          <w:sz w:val="20"/>
          <w:szCs w:val="20"/>
        </w:rPr>
        <w:t>Lett</w:t>
      </w:r>
      <w:proofErr w:type="spellEnd"/>
      <w:r>
        <w:rPr>
          <w:rFonts w:ascii="Times New Roman" w:hAnsi="Times New Roman" w:cs="Times New Roman"/>
          <w:sz w:val="20"/>
          <w:szCs w:val="20"/>
        </w:rPr>
        <w:t>. 2017</w:t>
      </w:r>
      <w:proofErr w:type="gramStart"/>
      <w:r>
        <w:rPr>
          <w:rFonts w:ascii="Times New Roman" w:hAnsi="Times New Roman" w:cs="Times New Roman"/>
          <w:sz w:val="20"/>
          <w:szCs w:val="20"/>
        </w:rPr>
        <w:t>;19:4707</w:t>
      </w:r>
      <w:proofErr w:type="gramEnd"/>
      <w:r>
        <w:rPr>
          <w:rFonts w:ascii="Times New Roman" w:hAnsi="Times New Roman" w:cs="Times New Roman"/>
          <w:sz w:val="20"/>
          <w:szCs w:val="20"/>
        </w:rPr>
        <w:t>-</w:t>
      </w:r>
      <w:r w:rsidRPr="00B75C3E">
        <w:rPr>
          <w:rFonts w:ascii="Times New Roman" w:hAnsi="Times New Roman" w:cs="Times New Roman"/>
          <w:sz w:val="20"/>
          <w:szCs w:val="20"/>
        </w:rPr>
        <w:t>9.</w:t>
      </w:r>
    </w:p>
    <w:p w:rsidR="00B75C3E" w:rsidRPr="00B75C3E" w:rsidRDefault="00B75C3E" w:rsidP="00B75C3E">
      <w:pPr>
        <w:pStyle w:val="ListParagraph"/>
        <w:numPr>
          <w:ilvl w:val="0"/>
          <w:numId w:val="1"/>
        </w:numPr>
        <w:jc w:val="both"/>
        <w:rPr>
          <w:rFonts w:ascii="Times New Roman" w:hAnsi="Times New Roman" w:cs="Times New Roman"/>
          <w:sz w:val="20"/>
          <w:szCs w:val="20"/>
        </w:rPr>
      </w:pPr>
      <w:r w:rsidRPr="00B75C3E">
        <w:rPr>
          <w:rFonts w:ascii="Times New Roman" w:hAnsi="Times New Roman" w:cs="Times New Roman"/>
          <w:sz w:val="20"/>
          <w:szCs w:val="20"/>
        </w:rPr>
        <w:t>Maria</w:t>
      </w:r>
      <w:r>
        <w:rPr>
          <w:rFonts w:ascii="Times New Roman" w:hAnsi="Times New Roman" w:cs="Times New Roman"/>
          <w:sz w:val="20"/>
          <w:szCs w:val="20"/>
        </w:rPr>
        <w:t xml:space="preserve"> FD</w:t>
      </w:r>
      <w:r w:rsidRPr="00B75C3E">
        <w:rPr>
          <w:rFonts w:ascii="Times New Roman" w:hAnsi="Times New Roman" w:cs="Times New Roman"/>
          <w:sz w:val="20"/>
          <w:szCs w:val="20"/>
        </w:rPr>
        <w:t xml:space="preserve">, </w:t>
      </w:r>
      <w:proofErr w:type="spellStart"/>
      <w:r w:rsidRPr="00B75C3E">
        <w:rPr>
          <w:rFonts w:ascii="Times New Roman" w:hAnsi="Times New Roman" w:cs="Times New Roman"/>
          <w:sz w:val="20"/>
          <w:szCs w:val="20"/>
        </w:rPr>
        <w:t>Zanelli</w:t>
      </w:r>
      <w:proofErr w:type="spellEnd"/>
      <w:r>
        <w:rPr>
          <w:rFonts w:ascii="Times New Roman" w:hAnsi="Times New Roman" w:cs="Times New Roman"/>
          <w:sz w:val="20"/>
          <w:szCs w:val="20"/>
        </w:rPr>
        <w:t xml:space="preserve"> A</w:t>
      </w:r>
      <w:r w:rsidRPr="00B75C3E">
        <w:rPr>
          <w:rFonts w:ascii="Times New Roman" w:hAnsi="Times New Roman" w:cs="Times New Roman"/>
          <w:sz w:val="20"/>
          <w:szCs w:val="20"/>
        </w:rPr>
        <w:t xml:space="preserve">, </w:t>
      </w:r>
      <w:proofErr w:type="spellStart"/>
      <w:r w:rsidRPr="00B75C3E">
        <w:rPr>
          <w:rFonts w:ascii="Times New Roman" w:hAnsi="Times New Roman" w:cs="Times New Roman"/>
          <w:sz w:val="20"/>
          <w:szCs w:val="20"/>
        </w:rPr>
        <w:t>Liscio</w:t>
      </w:r>
      <w:proofErr w:type="spellEnd"/>
      <w:r>
        <w:rPr>
          <w:rFonts w:ascii="Times New Roman" w:hAnsi="Times New Roman" w:cs="Times New Roman"/>
          <w:sz w:val="20"/>
          <w:szCs w:val="20"/>
        </w:rPr>
        <w:t xml:space="preserve"> A</w:t>
      </w:r>
      <w:r w:rsidRPr="00B75C3E">
        <w:rPr>
          <w:rFonts w:ascii="Times New Roman" w:hAnsi="Times New Roman" w:cs="Times New Roman"/>
          <w:sz w:val="20"/>
          <w:szCs w:val="20"/>
        </w:rPr>
        <w:t xml:space="preserve">, </w:t>
      </w:r>
      <w:r>
        <w:rPr>
          <w:rFonts w:ascii="Times New Roman" w:hAnsi="Times New Roman" w:cs="Times New Roman"/>
          <w:sz w:val="20"/>
          <w:szCs w:val="20"/>
        </w:rPr>
        <w:t xml:space="preserve">et al. </w:t>
      </w:r>
      <w:proofErr w:type="gramStart"/>
      <w:r w:rsidRPr="00B75C3E">
        <w:rPr>
          <w:rFonts w:ascii="Times New Roman" w:hAnsi="Times New Roman" w:cs="Times New Roman"/>
          <w:sz w:val="20"/>
          <w:szCs w:val="20"/>
        </w:rPr>
        <w:t>Poly(</w:t>
      </w:r>
      <w:proofErr w:type="gramEnd"/>
      <w:r w:rsidRPr="00B75C3E">
        <w:rPr>
          <w:rFonts w:ascii="Times New Roman" w:hAnsi="Times New Roman" w:cs="Times New Roman"/>
          <w:sz w:val="20"/>
          <w:szCs w:val="20"/>
        </w:rPr>
        <w:t xml:space="preserve">3-hexylthiophene) </w:t>
      </w:r>
      <w:r w:rsidR="00DA36FE" w:rsidRPr="00B75C3E">
        <w:rPr>
          <w:rFonts w:ascii="Times New Roman" w:hAnsi="Times New Roman" w:cs="Times New Roman"/>
          <w:sz w:val="20"/>
          <w:szCs w:val="20"/>
        </w:rPr>
        <w:t xml:space="preserve">nanoparticles containing </w:t>
      </w:r>
      <w:proofErr w:type="spellStart"/>
      <w:r w:rsidRPr="00B75C3E">
        <w:rPr>
          <w:rFonts w:ascii="Times New Roman" w:hAnsi="Times New Roman" w:cs="Times New Roman"/>
          <w:sz w:val="20"/>
          <w:szCs w:val="20"/>
        </w:rPr>
        <w:t>Thiophene</w:t>
      </w:r>
      <w:proofErr w:type="spellEnd"/>
      <w:r w:rsidR="00DA36FE">
        <w:rPr>
          <w:rFonts w:ascii="Times New Roman" w:hAnsi="Times New Roman" w:cs="Times New Roman"/>
          <w:sz w:val="20"/>
          <w:szCs w:val="20"/>
        </w:rPr>
        <w:t xml:space="preserve"> </w:t>
      </w:r>
      <w:r w:rsidRPr="00B75C3E">
        <w:rPr>
          <w:rFonts w:ascii="Times New Roman" w:hAnsi="Times New Roman" w:cs="Times New Roman"/>
          <w:sz w:val="20"/>
          <w:szCs w:val="20"/>
        </w:rPr>
        <w:t>-</w:t>
      </w:r>
      <w:r w:rsidR="005857C9">
        <w:rPr>
          <w:rFonts w:ascii="Times New Roman" w:hAnsi="Times New Roman" w:cs="Times New Roman"/>
          <w:sz w:val="20"/>
          <w:szCs w:val="20"/>
        </w:rPr>
        <w:t xml:space="preserve"> </w:t>
      </w:r>
      <w:r w:rsidRPr="00B75C3E">
        <w:rPr>
          <w:rFonts w:ascii="Times New Roman" w:hAnsi="Times New Roman" w:cs="Times New Roman"/>
          <w:sz w:val="20"/>
          <w:szCs w:val="20"/>
        </w:rPr>
        <w:t xml:space="preserve">S,S dioxide: Tuning of </w:t>
      </w:r>
      <w:r w:rsidR="00DA36FE" w:rsidRPr="00B75C3E">
        <w:rPr>
          <w:rFonts w:ascii="Times New Roman" w:hAnsi="Times New Roman" w:cs="Times New Roman"/>
          <w:sz w:val="20"/>
          <w:szCs w:val="20"/>
        </w:rPr>
        <w:t>dimensions, optical and redox properties, and charge separation under i</w:t>
      </w:r>
      <w:r w:rsidRPr="00B75C3E">
        <w:rPr>
          <w:rFonts w:ascii="Times New Roman" w:hAnsi="Times New Roman" w:cs="Times New Roman"/>
          <w:sz w:val="20"/>
          <w:szCs w:val="20"/>
        </w:rPr>
        <w:t>llumination</w:t>
      </w:r>
      <w:r w:rsidR="00DA36FE">
        <w:rPr>
          <w:rFonts w:ascii="Times New Roman" w:hAnsi="Times New Roman" w:cs="Times New Roman"/>
          <w:sz w:val="20"/>
          <w:szCs w:val="20"/>
        </w:rPr>
        <w:t>.</w:t>
      </w:r>
      <w:r w:rsidRPr="00B75C3E">
        <w:rPr>
          <w:rFonts w:ascii="Times New Roman" w:hAnsi="Times New Roman" w:cs="Times New Roman"/>
          <w:sz w:val="20"/>
          <w:szCs w:val="20"/>
        </w:rPr>
        <w:t xml:space="preserve"> ACS Nano</w:t>
      </w:r>
      <w:r w:rsidR="00DA36FE">
        <w:rPr>
          <w:rFonts w:ascii="Times New Roman" w:hAnsi="Times New Roman" w:cs="Times New Roman"/>
          <w:sz w:val="20"/>
          <w:szCs w:val="20"/>
        </w:rPr>
        <w:t>.</w:t>
      </w:r>
      <w:r w:rsidR="00DA36FE" w:rsidRPr="00DA36FE">
        <w:rPr>
          <w:rFonts w:ascii="Times New Roman" w:hAnsi="Times New Roman" w:cs="Times New Roman"/>
          <w:sz w:val="20"/>
          <w:szCs w:val="20"/>
        </w:rPr>
        <w:t xml:space="preserve"> </w:t>
      </w:r>
      <w:r w:rsidR="00DA36FE">
        <w:rPr>
          <w:rFonts w:ascii="Times New Roman" w:hAnsi="Times New Roman" w:cs="Times New Roman"/>
          <w:sz w:val="20"/>
          <w:szCs w:val="20"/>
        </w:rPr>
        <w:t>2017;11:1991-</w:t>
      </w:r>
      <w:r w:rsidRPr="00B75C3E">
        <w:rPr>
          <w:rFonts w:ascii="Times New Roman" w:hAnsi="Times New Roman" w:cs="Times New Roman"/>
          <w:sz w:val="20"/>
          <w:szCs w:val="20"/>
        </w:rPr>
        <w:t>9</w:t>
      </w:r>
    </w:p>
    <w:p w:rsidR="00DA36FE" w:rsidRDefault="00B75C3E" w:rsidP="00F23E4E">
      <w:pPr>
        <w:pStyle w:val="ListParagraph"/>
        <w:numPr>
          <w:ilvl w:val="0"/>
          <w:numId w:val="1"/>
        </w:numPr>
        <w:jc w:val="both"/>
        <w:rPr>
          <w:rFonts w:ascii="Times New Roman" w:hAnsi="Times New Roman" w:cs="Times New Roman"/>
          <w:sz w:val="20"/>
          <w:szCs w:val="20"/>
        </w:rPr>
      </w:pPr>
      <w:proofErr w:type="spellStart"/>
      <w:r w:rsidRPr="00DA36FE">
        <w:rPr>
          <w:rFonts w:ascii="Times New Roman" w:hAnsi="Times New Roman" w:cs="Times New Roman"/>
          <w:sz w:val="20"/>
          <w:szCs w:val="20"/>
        </w:rPr>
        <w:t>Aharon</w:t>
      </w:r>
      <w:proofErr w:type="spellEnd"/>
      <w:r w:rsidR="00DA36FE" w:rsidRPr="00DA36FE">
        <w:rPr>
          <w:rFonts w:ascii="Times New Roman" w:hAnsi="Times New Roman" w:cs="Times New Roman"/>
          <w:sz w:val="20"/>
          <w:szCs w:val="20"/>
        </w:rPr>
        <w:t xml:space="preserve"> C</w:t>
      </w:r>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Guijarro</w:t>
      </w:r>
      <w:proofErr w:type="spellEnd"/>
      <w:r w:rsidR="00DA36FE" w:rsidRPr="00DA36FE">
        <w:rPr>
          <w:rFonts w:ascii="Times New Roman" w:hAnsi="Times New Roman" w:cs="Times New Roman"/>
          <w:sz w:val="20"/>
          <w:szCs w:val="20"/>
        </w:rPr>
        <w:t xml:space="preserve"> FG</w:t>
      </w:r>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Rivero</w:t>
      </w:r>
      <w:proofErr w:type="spellEnd"/>
      <w:r w:rsidR="00DA36FE" w:rsidRPr="00DA36FE">
        <w:rPr>
          <w:rFonts w:ascii="Times New Roman" w:hAnsi="Times New Roman" w:cs="Times New Roman"/>
          <w:sz w:val="20"/>
          <w:szCs w:val="20"/>
        </w:rPr>
        <w:t xml:space="preserve"> SM</w:t>
      </w:r>
      <w:r w:rsidRPr="00DA36FE">
        <w:rPr>
          <w:rFonts w:ascii="Times New Roman" w:hAnsi="Times New Roman" w:cs="Times New Roman"/>
          <w:sz w:val="20"/>
          <w:szCs w:val="20"/>
        </w:rPr>
        <w:t xml:space="preserve">, </w:t>
      </w:r>
      <w:r w:rsidR="00DA36FE" w:rsidRPr="00DA36FE">
        <w:rPr>
          <w:rFonts w:ascii="Times New Roman" w:hAnsi="Times New Roman" w:cs="Times New Roman"/>
          <w:sz w:val="20"/>
          <w:szCs w:val="20"/>
        </w:rPr>
        <w:t>et al.</w:t>
      </w:r>
      <w:r w:rsidRPr="00DA36FE">
        <w:rPr>
          <w:rFonts w:ascii="Times New Roman" w:hAnsi="Times New Roman" w:cs="Times New Roman"/>
          <w:sz w:val="20"/>
          <w:szCs w:val="20"/>
        </w:rPr>
        <w:t xml:space="preserve"> [All]-S,S-dioxide </w:t>
      </w:r>
      <w:proofErr w:type="spellStart"/>
      <w:r w:rsidRPr="00DA36FE">
        <w:rPr>
          <w:rFonts w:ascii="Times New Roman" w:hAnsi="Times New Roman" w:cs="Times New Roman"/>
          <w:sz w:val="20"/>
          <w:szCs w:val="20"/>
        </w:rPr>
        <w:t>Oligo-Thienylenevinilenes</w:t>
      </w:r>
      <w:proofErr w:type="spellEnd"/>
      <w:r w:rsidRPr="00DA36FE">
        <w:rPr>
          <w:rFonts w:ascii="Times New Roman" w:hAnsi="Times New Roman" w:cs="Times New Roman"/>
          <w:sz w:val="20"/>
          <w:szCs w:val="20"/>
        </w:rPr>
        <w:t xml:space="preserve">: Synthesis and </w:t>
      </w:r>
      <w:r w:rsidR="00DA36FE" w:rsidRPr="00DA36FE">
        <w:rPr>
          <w:rFonts w:ascii="Times New Roman" w:hAnsi="Times New Roman" w:cs="Times New Roman"/>
          <w:sz w:val="20"/>
          <w:szCs w:val="20"/>
        </w:rPr>
        <w:t>structural/electronic shapes from their molecular force fields</w:t>
      </w:r>
      <w:r w:rsidRPr="00DA36FE">
        <w:rPr>
          <w:rFonts w:ascii="Times New Roman" w:hAnsi="Times New Roman" w:cs="Times New Roman"/>
          <w:sz w:val="20"/>
          <w:szCs w:val="20"/>
        </w:rPr>
        <w:t xml:space="preserve">. </w:t>
      </w:r>
      <w:proofErr w:type="spellStart"/>
      <w:r w:rsidR="00F23E4E">
        <w:rPr>
          <w:rFonts w:ascii="Times New Roman" w:hAnsi="Times New Roman" w:cs="Times New Roman"/>
          <w:sz w:val="20"/>
          <w:szCs w:val="20"/>
        </w:rPr>
        <w:t>Chem</w:t>
      </w:r>
      <w:proofErr w:type="spellEnd"/>
      <w:r w:rsidR="00F23E4E">
        <w:rPr>
          <w:rFonts w:ascii="Times New Roman" w:hAnsi="Times New Roman" w:cs="Times New Roman"/>
          <w:sz w:val="20"/>
          <w:szCs w:val="20"/>
        </w:rPr>
        <w:t xml:space="preserve"> </w:t>
      </w:r>
      <w:proofErr w:type="spellStart"/>
      <w:r w:rsidR="00F23E4E">
        <w:rPr>
          <w:rFonts w:ascii="Times New Roman" w:hAnsi="Times New Roman" w:cs="Times New Roman"/>
          <w:sz w:val="20"/>
          <w:szCs w:val="20"/>
        </w:rPr>
        <w:t>Eur</w:t>
      </w:r>
      <w:proofErr w:type="spellEnd"/>
      <w:r w:rsidR="00F23E4E">
        <w:rPr>
          <w:rFonts w:ascii="Times New Roman" w:hAnsi="Times New Roman" w:cs="Times New Roman"/>
          <w:sz w:val="20"/>
          <w:szCs w:val="20"/>
        </w:rPr>
        <w:t xml:space="preserve"> J</w:t>
      </w:r>
      <w:r w:rsidR="00DA36FE" w:rsidRPr="00DA36FE">
        <w:rPr>
          <w:rFonts w:ascii="Times New Roman" w:hAnsi="Times New Roman" w:cs="Times New Roman"/>
          <w:sz w:val="20"/>
          <w:szCs w:val="20"/>
        </w:rPr>
        <w:t>. 2019</w:t>
      </w:r>
      <w:proofErr w:type="gramStart"/>
      <w:r w:rsidR="00DA36FE" w:rsidRPr="00DA36FE">
        <w:rPr>
          <w:rFonts w:ascii="Times New Roman" w:hAnsi="Times New Roman" w:cs="Times New Roman"/>
          <w:sz w:val="20"/>
          <w:szCs w:val="20"/>
        </w:rPr>
        <w:t>;25</w:t>
      </w:r>
      <w:proofErr w:type="gramEnd"/>
      <w:r w:rsidR="00DA36FE" w:rsidRPr="00DA36FE">
        <w:rPr>
          <w:rFonts w:ascii="Times New Roman" w:hAnsi="Times New Roman" w:cs="Times New Roman"/>
          <w:sz w:val="20"/>
          <w:szCs w:val="20"/>
        </w:rPr>
        <w:t>: 464-</w:t>
      </w:r>
      <w:r w:rsidRPr="00DA36FE">
        <w:rPr>
          <w:rFonts w:ascii="Times New Roman" w:hAnsi="Times New Roman" w:cs="Times New Roman"/>
          <w:sz w:val="20"/>
          <w:szCs w:val="20"/>
        </w:rPr>
        <w:t>8.</w:t>
      </w:r>
    </w:p>
    <w:p w:rsidR="00B75C3E" w:rsidRDefault="00B75C3E" w:rsidP="00DA36FE">
      <w:pPr>
        <w:pStyle w:val="ListParagraph"/>
        <w:numPr>
          <w:ilvl w:val="0"/>
          <w:numId w:val="1"/>
        </w:numPr>
        <w:jc w:val="both"/>
        <w:rPr>
          <w:rFonts w:ascii="Times New Roman" w:hAnsi="Times New Roman" w:cs="Times New Roman"/>
          <w:sz w:val="20"/>
          <w:szCs w:val="20"/>
        </w:rPr>
      </w:pPr>
      <w:r w:rsidRPr="00DA36FE">
        <w:rPr>
          <w:rFonts w:ascii="Times New Roman" w:hAnsi="Times New Roman" w:cs="Times New Roman"/>
          <w:sz w:val="20"/>
          <w:szCs w:val="20"/>
        </w:rPr>
        <w:lastRenderedPageBreak/>
        <w:t>Potash</w:t>
      </w:r>
      <w:r w:rsidR="00DA36FE">
        <w:rPr>
          <w:rFonts w:ascii="Times New Roman" w:hAnsi="Times New Roman" w:cs="Times New Roman"/>
          <w:sz w:val="20"/>
          <w:szCs w:val="20"/>
        </w:rPr>
        <w:t xml:space="preserve"> S,</w:t>
      </w:r>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Rozen</w:t>
      </w:r>
      <w:proofErr w:type="spellEnd"/>
      <w:r w:rsidR="00DA36FE">
        <w:rPr>
          <w:rFonts w:ascii="Times New Roman" w:hAnsi="Times New Roman" w:cs="Times New Roman"/>
          <w:sz w:val="20"/>
          <w:szCs w:val="20"/>
        </w:rPr>
        <w:t xml:space="preserve"> S.</w:t>
      </w:r>
      <w:r w:rsidRPr="00DA36FE">
        <w:rPr>
          <w:rFonts w:ascii="Times New Roman" w:hAnsi="Times New Roman" w:cs="Times New Roman"/>
          <w:sz w:val="20"/>
          <w:szCs w:val="20"/>
        </w:rPr>
        <w:t xml:space="preserve"> </w:t>
      </w:r>
      <w:r w:rsidR="00DA36FE" w:rsidRPr="00DA36FE">
        <w:rPr>
          <w:rFonts w:ascii="Times New Roman" w:hAnsi="Times New Roman" w:cs="Times New Roman"/>
          <w:sz w:val="20"/>
          <w:szCs w:val="20"/>
        </w:rPr>
        <w:t xml:space="preserve">A general and efficient method for converting </w:t>
      </w:r>
      <w:proofErr w:type="spellStart"/>
      <w:r w:rsidR="00DA36FE" w:rsidRPr="00DA36FE">
        <w:rPr>
          <w:rFonts w:ascii="Times New Roman" w:hAnsi="Times New Roman" w:cs="Times New Roman"/>
          <w:sz w:val="20"/>
          <w:szCs w:val="20"/>
        </w:rPr>
        <w:t>selenides</w:t>
      </w:r>
      <w:proofErr w:type="spellEnd"/>
      <w:r w:rsidR="00DA36FE" w:rsidRPr="00DA36FE">
        <w:rPr>
          <w:rFonts w:ascii="Times New Roman" w:hAnsi="Times New Roman" w:cs="Times New Roman"/>
          <w:sz w:val="20"/>
          <w:szCs w:val="20"/>
        </w:rPr>
        <w:t xml:space="preserve"> to </w:t>
      </w:r>
      <w:proofErr w:type="spellStart"/>
      <w:r w:rsidR="00DA36FE" w:rsidRPr="00DA36FE">
        <w:rPr>
          <w:rFonts w:ascii="Times New Roman" w:hAnsi="Times New Roman" w:cs="Times New Roman"/>
          <w:sz w:val="20"/>
          <w:szCs w:val="20"/>
        </w:rPr>
        <w:t>selenones</w:t>
      </w:r>
      <w:proofErr w:type="spellEnd"/>
      <w:r w:rsidR="00DA36FE" w:rsidRPr="00DA36FE">
        <w:rPr>
          <w:rFonts w:ascii="Times New Roman" w:hAnsi="Times New Roman" w:cs="Times New Roman"/>
          <w:sz w:val="20"/>
          <w:szCs w:val="20"/>
        </w:rPr>
        <w:t xml:space="preserve"> by using </w:t>
      </w:r>
      <w:r w:rsidRPr="00DA36FE">
        <w:rPr>
          <w:rFonts w:ascii="Times New Roman" w:hAnsi="Times New Roman" w:cs="Times New Roman"/>
          <w:sz w:val="20"/>
          <w:szCs w:val="20"/>
        </w:rPr>
        <w:t>HOF•CH</w:t>
      </w:r>
      <w:r w:rsidRPr="005857C9">
        <w:rPr>
          <w:rFonts w:ascii="Times New Roman" w:hAnsi="Times New Roman" w:cs="Times New Roman"/>
          <w:sz w:val="20"/>
          <w:szCs w:val="20"/>
          <w:vertAlign w:val="subscript"/>
        </w:rPr>
        <w:t>3</w:t>
      </w:r>
      <w:r w:rsidRPr="00DA36FE">
        <w:rPr>
          <w:rFonts w:ascii="Times New Roman" w:hAnsi="Times New Roman" w:cs="Times New Roman"/>
          <w:sz w:val="20"/>
          <w:szCs w:val="20"/>
        </w:rPr>
        <w:t xml:space="preserve">CN. European J. Org. Chem. </w:t>
      </w:r>
      <w:r w:rsidR="00DA36FE" w:rsidRPr="00DA36FE">
        <w:rPr>
          <w:rFonts w:ascii="Times New Roman" w:hAnsi="Times New Roman" w:cs="Times New Roman"/>
          <w:sz w:val="20"/>
          <w:szCs w:val="20"/>
        </w:rPr>
        <w:t>2013</w:t>
      </w:r>
      <w:proofErr w:type="gramStart"/>
      <w:r w:rsidR="00DA36FE">
        <w:rPr>
          <w:rFonts w:ascii="Times New Roman" w:hAnsi="Times New Roman" w:cs="Times New Roman"/>
          <w:sz w:val="20"/>
          <w:szCs w:val="20"/>
        </w:rPr>
        <w:t>;5574</w:t>
      </w:r>
      <w:proofErr w:type="gramEnd"/>
      <w:r w:rsidR="00DA36FE">
        <w:rPr>
          <w:rFonts w:ascii="Times New Roman" w:hAnsi="Times New Roman" w:cs="Times New Roman"/>
          <w:sz w:val="20"/>
          <w:szCs w:val="20"/>
        </w:rPr>
        <w:t>-</w:t>
      </w:r>
      <w:r w:rsidRPr="00DA36FE">
        <w:rPr>
          <w:rFonts w:ascii="Times New Roman" w:hAnsi="Times New Roman" w:cs="Times New Roman"/>
          <w:sz w:val="20"/>
          <w:szCs w:val="20"/>
        </w:rPr>
        <w:t>9</w:t>
      </w:r>
      <w:r w:rsidR="00DA36FE">
        <w:rPr>
          <w:rFonts w:ascii="Times New Roman" w:hAnsi="Times New Roman" w:cs="Times New Roman"/>
          <w:sz w:val="20"/>
          <w:szCs w:val="20"/>
        </w:rPr>
        <w:t>.</w:t>
      </w:r>
    </w:p>
    <w:p w:rsidR="00DA36FE" w:rsidRDefault="00DA36FE" w:rsidP="00DA36FE">
      <w:pPr>
        <w:spacing w:before="240" w:after="120"/>
        <w:rPr>
          <w:rFonts w:ascii="Times New Roman" w:hAnsi="Times New Roman" w:cs="Times New Roman"/>
          <w:b/>
          <w:sz w:val="24"/>
          <w:szCs w:val="24"/>
        </w:rPr>
      </w:pPr>
      <w:r w:rsidRPr="00DA36FE">
        <w:rPr>
          <w:rFonts w:ascii="Times New Roman" w:hAnsi="Times New Roman" w:cs="Times New Roman"/>
          <w:b/>
          <w:sz w:val="24"/>
          <w:szCs w:val="24"/>
        </w:rPr>
        <w:t>Biography</w:t>
      </w:r>
    </w:p>
    <w:p w:rsidR="00DA36FE" w:rsidRPr="00DA36FE" w:rsidRDefault="00DA36FE" w:rsidP="00DA36FE">
      <w:pPr>
        <w:spacing w:before="240" w:after="120"/>
        <w:jc w:val="both"/>
        <w:rPr>
          <w:rFonts w:ascii="Times New Roman" w:hAnsi="Times New Roman" w:cs="Times New Roman"/>
          <w:sz w:val="20"/>
          <w:szCs w:val="20"/>
        </w:rPr>
      </w:pPr>
      <w:proofErr w:type="spellStart"/>
      <w:r w:rsidRPr="00DA36FE">
        <w:rPr>
          <w:rFonts w:ascii="Times New Roman" w:hAnsi="Times New Roman" w:cs="Times New Roman"/>
          <w:sz w:val="20"/>
          <w:szCs w:val="20"/>
        </w:rPr>
        <w:t>Shlomo</w:t>
      </w:r>
      <w:proofErr w:type="spellEnd"/>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Rozen</w:t>
      </w:r>
      <w:proofErr w:type="spellEnd"/>
      <w:r w:rsidRPr="00DA36FE">
        <w:rPr>
          <w:rFonts w:ascii="Times New Roman" w:hAnsi="Times New Roman" w:cs="Times New Roman"/>
          <w:sz w:val="20"/>
          <w:szCs w:val="20"/>
        </w:rPr>
        <w:t xml:space="preserve"> was born in Bulgaria and immigrated to Israel as a </w:t>
      </w:r>
      <w:r w:rsidR="00E02A11">
        <w:rPr>
          <w:rFonts w:ascii="Times New Roman" w:hAnsi="Times New Roman" w:cs="Times New Roman"/>
          <w:sz w:val="20"/>
          <w:szCs w:val="20"/>
        </w:rPr>
        <w:t>small child. He received his PhD</w:t>
      </w:r>
      <w:r w:rsidRPr="00DA36FE">
        <w:rPr>
          <w:rFonts w:ascii="Times New Roman" w:hAnsi="Times New Roman" w:cs="Times New Roman"/>
          <w:sz w:val="20"/>
          <w:szCs w:val="20"/>
        </w:rPr>
        <w:t xml:space="preserve"> from the Hebrew University of Jerusalem and then spent 3 years in the Research Institute for Medicine and Chemistry, Cambridge, MA, under Nobel laureate D. H. R. Barton, where he began work with elemental fluorine. In 1976, he joined the School of Chemistry at the Tel Aviv University where he assumed the position of Professor of Chemistry in 1989. On multiple occasions he had held a position of visiting scientist at the Central Research Department of the DuPont Company. His main goal in chemistry is to demonstrate that elemental fluorine and reagents derived from it are very useful in general organic chemistry, a</w:t>
      </w:r>
      <w:r>
        <w:rPr>
          <w:rFonts w:ascii="Times New Roman" w:hAnsi="Times New Roman" w:cs="Times New Roman"/>
          <w:sz w:val="20"/>
          <w:szCs w:val="20"/>
        </w:rPr>
        <w:t>s well as in fluorine chemistry</w:t>
      </w:r>
      <w:r w:rsidRPr="00DA36FE">
        <w:rPr>
          <w:rFonts w:ascii="Times New Roman" w:hAnsi="Times New Roman" w:cs="Times New Roman"/>
          <w:sz w:val="20"/>
          <w:szCs w:val="20"/>
        </w:rPr>
        <w:t xml:space="preserve"> and chemists should discard their unjustified fears and prejudice against this long known but somewhat neglected element.</w:t>
      </w:r>
    </w:p>
    <w:p w:rsidR="00B75C3E" w:rsidRDefault="00B75C3E" w:rsidP="00B75C3E">
      <w:pPr>
        <w:pStyle w:val="ListParagraph"/>
        <w:jc w:val="both"/>
        <w:rPr>
          <w:rFonts w:ascii="Times New Roman" w:hAnsi="Times New Roman" w:cs="Times New Roman"/>
          <w:sz w:val="20"/>
          <w:szCs w:val="20"/>
        </w:rPr>
      </w:pPr>
    </w:p>
    <w:p w:rsidR="00B75C3E" w:rsidRPr="00B75C3E" w:rsidRDefault="00B75C3E" w:rsidP="00B75C3E">
      <w:pPr>
        <w:spacing w:before="240" w:after="120"/>
        <w:jc w:val="both"/>
        <w:rPr>
          <w:rFonts w:ascii="Times New Roman" w:hAnsi="Times New Roman" w:cs="Times New Roman"/>
          <w:b/>
          <w:sz w:val="24"/>
          <w:szCs w:val="24"/>
        </w:rPr>
      </w:pPr>
      <w:bookmarkStart w:id="1" w:name="_GoBack"/>
      <w:bookmarkEnd w:id="1"/>
    </w:p>
    <w:sectPr w:rsidR="00B75C3E" w:rsidRPr="00B75C3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9T16:56:00Z" w:initials="SS">
    <w:p w:rsidR="00141A2C" w:rsidRDefault="00141A2C">
      <w:pPr>
        <w:pStyle w:val="CommentText"/>
      </w:pPr>
      <w:r>
        <w:rPr>
          <w:rStyle w:val="CommentReference"/>
        </w:rPr>
        <w:annotationRef/>
      </w:r>
      <w:r>
        <w:t>Please hyperlink 5 titles with publication link.</w:t>
      </w:r>
    </w:p>
    <w:p w:rsidR="00141A2C" w:rsidRDefault="00141A2C">
      <w:pPr>
        <w:pStyle w:val="CommentText"/>
      </w:pPr>
    </w:p>
    <w:p w:rsidR="00141A2C" w:rsidRDefault="00141A2C">
      <w:pPr>
        <w:pStyle w:val="CommentText"/>
      </w:pPr>
      <w:r>
        <w:t>If any doubt please come to my place.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EF7C4F"/>
    <w:multiLevelType w:val="hybridMultilevel"/>
    <w:tmpl w:val="66484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5A"/>
    <w:rsid w:val="0013380E"/>
    <w:rsid w:val="00141A2C"/>
    <w:rsid w:val="004C7DCD"/>
    <w:rsid w:val="005857C9"/>
    <w:rsid w:val="0071645A"/>
    <w:rsid w:val="00B75C3E"/>
    <w:rsid w:val="00CD4D67"/>
    <w:rsid w:val="00DA36FE"/>
    <w:rsid w:val="00E02A11"/>
    <w:rsid w:val="00F054A7"/>
    <w:rsid w:val="00F23E4E"/>
    <w:rsid w:val="00F7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64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45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B75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C3E"/>
    <w:rPr>
      <w:rFonts w:ascii="Tahoma" w:hAnsi="Tahoma" w:cs="Tahoma"/>
      <w:sz w:val="16"/>
      <w:szCs w:val="16"/>
    </w:rPr>
  </w:style>
  <w:style w:type="paragraph" w:styleId="ListParagraph">
    <w:name w:val="List Paragraph"/>
    <w:basedOn w:val="Normal"/>
    <w:uiPriority w:val="34"/>
    <w:qFormat/>
    <w:rsid w:val="00B75C3E"/>
    <w:pPr>
      <w:ind w:left="720"/>
      <w:contextualSpacing/>
    </w:pPr>
  </w:style>
  <w:style w:type="character" w:styleId="CommentReference">
    <w:name w:val="annotation reference"/>
    <w:basedOn w:val="DefaultParagraphFont"/>
    <w:uiPriority w:val="99"/>
    <w:semiHidden/>
    <w:unhideWhenUsed/>
    <w:rsid w:val="00141A2C"/>
    <w:rPr>
      <w:sz w:val="16"/>
      <w:szCs w:val="16"/>
    </w:rPr>
  </w:style>
  <w:style w:type="paragraph" w:styleId="CommentText">
    <w:name w:val="annotation text"/>
    <w:basedOn w:val="Normal"/>
    <w:link w:val="CommentTextChar"/>
    <w:uiPriority w:val="99"/>
    <w:semiHidden/>
    <w:unhideWhenUsed/>
    <w:rsid w:val="00141A2C"/>
    <w:pPr>
      <w:spacing w:line="240" w:lineRule="auto"/>
    </w:pPr>
    <w:rPr>
      <w:sz w:val="20"/>
      <w:szCs w:val="20"/>
    </w:rPr>
  </w:style>
  <w:style w:type="character" w:customStyle="1" w:styleId="CommentTextChar">
    <w:name w:val="Comment Text Char"/>
    <w:basedOn w:val="DefaultParagraphFont"/>
    <w:link w:val="CommentText"/>
    <w:uiPriority w:val="99"/>
    <w:semiHidden/>
    <w:rsid w:val="00141A2C"/>
    <w:rPr>
      <w:sz w:val="20"/>
      <w:szCs w:val="20"/>
    </w:rPr>
  </w:style>
  <w:style w:type="paragraph" w:styleId="CommentSubject">
    <w:name w:val="annotation subject"/>
    <w:basedOn w:val="CommentText"/>
    <w:next w:val="CommentText"/>
    <w:link w:val="CommentSubjectChar"/>
    <w:uiPriority w:val="99"/>
    <w:semiHidden/>
    <w:unhideWhenUsed/>
    <w:rsid w:val="00141A2C"/>
    <w:rPr>
      <w:b/>
      <w:bCs/>
    </w:rPr>
  </w:style>
  <w:style w:type="character" w:customStyle="1" w:styleId="CommentSubjectChar">
    <w:name w:val="Comment Subject Char"/>
    <w:basedOn w:val="CommentTextChar"/>
    <w:link w:val="CommentSubject"/>
    <w:uiPriority w:val="99"/>
    <w:semiHidden/>
    <w:rsid w:val="00141A2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64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45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B75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C3E"/>
    <w:rPr>
      <w:rFonts w:ascii="Tahoma" w:hAnsi="Tahoma" w:cs="Tahoma"/>
      <w:sz w:val="16"/>
      <w:szCs w:val="16"/>
    </w:rPr>
  </w:style>
  <w:style w:type="paragraph" w:styleId="ListParagraph">
    <w:name w:val="List Paragraph"/>
    <w:basedOn w:val="Normal"/>
    <w:uiPriority w:val="34"/>
    <w:qFormat/>
    <w:rsid w:val="00B75C3E"/>
    <w:pPr>
      <w:ind w:left="720"/>
      <w:contextualSpacing/>
    </w:pPr>
  </w:style>
  <w:style w:type="character" w:styleId="CommentReference">
    <w:name w:val="annotation reference"/>
    <w:basedOn w:val="DefaultParagraphFont"/>
    <w:uiPriority w:val="99"/>
    <w:semiHidden/>
    <w:unhideWhenUsed/>
    <w:rsid w:val="00141A2C"/>
    <w:rPr>
      <w:sz w:val="16"/>
      <w:szCs w:val="16"/>
    </w:rPr>
  </w:style>
  <w:style w:type="paragraph" w:styleId="CommentText">
    <w:name w:val="annotation text"/>
    <w:basedOn w:val="Normal"/>
    <w:link w:val="CommentTextChar"/>
    <w:uiPriority w:val="99"/>
    <w:semiHidden/>
    <w:unhideWhenUsed/>
    <w:rsid w:val="00141A2C"/>
    <w:pPr>
      <w:spacing w:line="240" w:lineRule="auto"/>
    </w:pPr>
    <w:rPr>
      <w:sz w:val="20"/>
      <w:szCs w:val="20"/>
    </w:rPr>
  </w:style>
  <w:style w:type="character" w:customStyle="1" w:styleId="CommentTextChar">
    <w:name w:val="Comment Text Char"/>
    <w:basedOn w:val="DefaultParagraphFont"/>
    <w:link w:val="CommentText"/>
    <w:uiPriority w:val="99"/>
    <w:semiHidden/>
    <w:rsid w:val="00141A2C"/>
    <w:rPr>
      <w:sz w:val="20"/>
      <w:szCs w:val="20"/>
    </w:rPr>
  </w:style>
  <w:style w:type="paragraph" w:styleId="CommentSubject">
    <w:name w:val="annotation subject"/>
    <w:basedOn w:val="CommentText"/>
    <w:next w:val="CommentText"/>
    <w:link w:val="CommentSubjectChar"/>
    <w:uiPriority w:val="99"/>
    <w:semiHidden/>
    <w:unhideWhenUsed/>
    <w:rsid w:val="00141A2C"/>
    <w:rPr>
      <w:b/>
      <w:bCs/>
    </w:rPr>
  </w:style>
  <w:style w:type="character" w:customStyle="1" w:styleId="CommentSubjectChar">
    <w:name w:val="Comment Subject Char"/>
    <w:basedOn w:val="CommentTextChar"/>
    <w:link w:val="CommentSubject"/>
    <w:uiPriority w:val="99"/>
    <w:semiHidden/>
    <w:rsid w:val="00141A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2022-05-19T10:19:00Z</dcterms:created>
  <dcterms:modified xsi:type="dcterms:W3CDTF">2022-06-07T05:07:00Z</dcterms:modified>
</cp:coreProperties>
</file>