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17" w:rsidRDefault="0084528C">
      <w:pPr>
        <w:rPr>
          <w:rFonts w:ascii="Times New Roman" w:hAnsi="Times New Roman" w:cs="Times New Roman"/>
          <w:b/>
          <w:sz w:val="32"/>
        </w:rPr>
      </w:pPr>
      <w:r w:rsidRPr="0084528C">
        <w:rPr>
          <w:rFonts w:ascii="Times New Roman" w:hAnsi="Times New Roman" w:cs="Times New Roman"/>
          <w:b/>
          <w:sz w:val="32"/>
        </w:rPr>
        <w:t>Feeding, eating and emotional disturbances in children with avoidant/restrictive food intake disorder (ARFID)</w:t>
      </w:r>
    </w:p>
    <w:p w:rsidR="0084528C" w:rsidRDefault="0084528C">
      <w:pPr>
        <w:rPr>
          <w:rFonts w:ascii="Times New Roman" w:hAnsi="Times New Roman" w:cs="Times New Roman"/>
          <w:sz w:val="24"/>
          <w:vertAlign w:val="superscript"/>
        </w:rPr>
      </w:pPr>
      <w:r w:rsidRPr="0084528C">
        <w:rPr>
          <w:rFonts w:ascii="Times New Roman" w:hAnsi="Times New Roman" w:cs="Times New Roman"/>
          <w:sz w:val="24"/>
        </w:rPr>
        <w:t>Daniel Stein</w:t>
      </w:r>
      <w:r w:rsidRPr="0084528C">
        <w:rPr>
          <w:rFonts w:ascii="Times New Roman" w:hAnsi="Times New Roman" w:cs="Times New Roman"/>
          <w:sz w:val="24"/>
          <w:vertAlign w:val="superscript"/>
        </w:rPr>
        <w:t>1</w:t>
      </w:r>
      <w:proofErr w:type="gramStart"/>
      <w:r w:rsidRPr="0084528C">
        <w:rPr>
          <w:rFonts w:ascii="Times New Roman" w:hAnsi="Times New Roman" w:cs="Times New Roman"/>
          <w:sz w:val="24"/>
          <w:vertAlign w:val="superscript"/>
        </w:rPr>
        <w:t>,2</w:t>
      </w:r>
      <w:proofErr w:type="gramEnd"/>
      <w:r w:rsidRPr="0084528C">
        <w:rPr>
          <w:rFonts w:ascii="Times New Roman" w:hAnsi="Times New Roman" w:cs="Times New Roman"/>
          <w:sz w:val="24"/>
        </w:rPr>
        <w:t>*, Sharon Iron-Segev</w:t>
      </w:r>
      <w:r w:rsidRPr="0084528C">
        <w:rPr>
          <w:rFonts w:ascii="Times New Roman" w:hAnsi="Times New Roman" w:cs="Times New Roman"/>
          <w:sz w:val="24"/>
          <w:vertAlign w:val="superscript"/>
        </w:rPr>
        <w:t>3,4</w:t>
      </w:r>
      <w:r w:rsidRPr="0084528C">
        <w:rPr>
          <w:rFonts w:ascii="Times New Roman" w:hAnsi="Times New Roman" w:cs="Times New Roman"/>
          <w:sz w:val="24"/>
        </w:rPr>
        <w:t>, Danielle Best</w:t>
      </w:r>
      <w:r w:rsidRPr="0084528C">
        <w:rPr>
          <w:rFonts w:ascii="Times New Roman" w:hAnsi="Times New Roman" w:cs="Times New Roman"/>
          <w:sz w:val="24"/>
          <w:vertAlign w:val="superscript"/>
        </w:rPr>
        <w:t>3</w:t>
      </w:r>
      <w:r w:rsidRPr="0084528C">
        <w:rPr>
          <w:rFonts w:ascii="Times New Roman" w:hAnsi="Times New Roman" w:cs="Times New Roman"/>
          <w:sz w:val="24"/>
        </w:rPr>
        <w:t xml:space="preserve">, </w:t>
      </w:r>
      <w:proofErr w:type="spellStart"/>
      <w:r w:rsidRPr="0084528C">
        <w:rPr>
          <w:rFonts w:ascii="Times New Roman" w:hAnsi="Times New Roman" w:cs="Times New Roman"/>
          <w:sz w:val="24"/>
        </w:rPr>
        <w:t>Shani</w:t>
      </w:r>
      <w:proofErr w:type="spellEnd"/>
      <w:r w:rsidRPr="0084528C">
        <w:rPr>
          <w:rFonts w:ascii="Times New Roman" w:hAnsi="Times New Roman" w:cs="Times New Roman"/>
          <w:sz w:val="24"/>
        </w:rPr>
        <w:t xml:space="preserve"> Arad-Rubinstein</w:t>
      </w:r>
      <w:r w:rsidRPr="0084528C">
        <w:rPr>
          <w:rFonts w:ascii="Times New Roman" w:hAnsi="Times New Roman" w:cs="Times New Roman"/>
          <w:sz w:val="24"/>
          <w:vertAlign w:val="superscript"/>
        </w:rPr>
        <w:t>1</w:t>
      </w:r>
      <w:r w:rsidRPr="0084528C">
        <w:rPr>
          <w:rFonts w:ascii="Times New Roman" w:hAnsi="Times New Roman" w:cs="Times New Roman"/>
          <w:sz w:val="24"/>
        </w:rPr>
        <w:t>, Martin Efron</w:t>
      </w:r>
      <w:r w:rsidRPr="0084528C">
        <w:rPr>
          <w:rFonts w:ascii="Times New Roman" w:hAnsi="Times New Roman" w:cs="Times New Roman"/>
          <w:sz w:val="24"/>
          <w:vertAlign w:val="superscript"/>
        </w:rPr>
        <w:t>1</w:t>
      </w:r>
      <w:r w:rsidRPr="0084528C">
        <w:rPr>
          <w:rFonts w:ascii="Times New Roman" w:hAnsi="Times New Roman" w:cs="Times New Roman"/>
          <w:sz w:val="24"/>
        </w:rPr>
        <w:t xml:space="preserve">, </w:t>
      </w:r>
      <w:proofErr w:type="spellStart"/>
      <w:r w:rsidRPr="0084528C">
        <w:rPr>
          <w:rFonts w:ascii="Times New Roman" w:hAnsi="Times New Roman" w:cs="Times New Roman"/>
          <w:sz w:val="24"/>
        </w:rPr>
        <w:t>Yaffa</w:t>
      </w:r>
      <w:proofErr w:type="spellEnd"/>
      <w:r w:rsidRPr="0084528C">
        <w:rPr>
          <w:rFonts w:ascii="Times New Roman" w:hAnsi="Times New Roman" w:cs="Times New Roman"/>
          <w:sz w:val="24"/>
        </w:rPr>
        <w:t xml:space="preserve"> Serur</w:t>
      </w:r>
      <w:r w:rsidRPr="0084528C">
        <w:rPr>
          <w:rFonts w:ascii="Times New Roman" w:hAnsi="Times New Roman" w:cs="Times New Roman"/>
          <w:sz w:val="24"/>
          <w:vertAlign w:val="superscript"/>
        </w:rPr>
        <w:t>1</w:t>
      </w:r>
      <w:r w:rsidRPr="0084528C">
        <w:rPr>
          <w:rFonts w:ascii="Times New Roman" w:hAnsi="Times New Roman" w:cs="Times New Roman"/>
          <w:sz w:val="24"/>
        </w:rPr>
        <w:t xml:space="preserve"> and </w:t>
      </w:r>
      <w:proofErr w:type="spellStart"/>
      <w:r w:rsidRPr="0084528C">
        <w:rPr>
          <w:rFonts w:ascii="Times New Roman" w:hAnsi="Times New Roman" w:cs="Times New Roman"/>
          <w:sz w:val="24"/>
        </w:rPr>
        <w:t>Hadar</w:t>
      </w:r>
      <w:proofErr w:type="spellEnd"/>
      <w:r w:rsidRPr="0084528C">
        <w:rPr>
          <w:rFonts w:ascii="Times New Roman" w:hAnsi="Times New Roman" w:cs="Times New Roman"/>
          <w:sz w:val="24"/>
        </w:rPr>
        <w:t xml:space="preserve"> Dickstein</w:t>
      </w:r>
      <w:r w:rsidRPr="0084528C">
        <w:rPr>
          <w:rFonts w:ascii="Times New Roman" w:hAnsi="Times New Roman" w:cs="Times New Roman"/>
          <w:sz w:val="24"/>
          <w:vertAlign w:val="superscript"/>
        </w:rPr>
        <w:t>1</w:t>
      </w:r>
    </w:p>
    <w:p w:rsidR="0084528C" w:rsidRPr="0084528C" w:rsidRDefault="0084528C" w:rsidP="0084528C">
      <w:pPr>
        <w:spacing w:after="0"/>
        <w:rPr>
          <w:rFonts w:ascii="Times New Roman" w:hAnsi="Times New Roman" w:cs="Times New Roman"/>
        </w:rPr>
      </w:pPr>
      <w:r w:rsidRPr="0084528C">
        <w:rPr>
          <w:rFonts w:ascii="Times New Roman" w:hAnsi="Times New Roman" w:cs="Times New Roman"/>
          <w:vertAlign w:val="superscript"/>
        </w:rPr>
        <w:t>1</w:t>
      </w:r>
      <w:r w:rsidRPr="0084528C">
        <w:rPr>
          <w:rFonts w:ascii="Times New Roman" w:hAnsi="Times New Roman" w:cs="Times New Roman"/>
        </w:rPr>
        <w:t xml:space="preserve">Chaim Sheba Medical Center, Israel </w:t>
      </w:r>
    </w:p>
    <w:p w:rsidR="0084528C" w:rsidRPr="0084528C" w:rsidRDefault="0084528C" w:rsidP="0084528C">
      <w:pPr>
        <w:spacing w:after="0"/>
        <w:rPr>
          <w:rFonts w:ascii="Times New Roman" w:hAnsi="Times New Roman" w:cs="Times New Roman"/>
        </w:rPr>
      </w:pPr>
      <w:r w:rsidRPr="0084528C">
        <w:rPr>
          <w:rFonts w:ascii="Times New Roman" w:hAnsi="Times New Roman" w:cs="Times New Roman"/>
          <w:vertAlign w:val="superscript"/>
        </w:rPr>
        <w:t>2</w:t>
      </w:r>
      <w:r w:rsidRPr="0084528C">
        <w:rPr>
          <w:rFonts w:ascii="Times New Roman" w:hAnsi="Times New Roman" w:cs="Times New Roman"/>
        </w:rPr>
        <w:t>Tel Aviv University, Israel</w:t>
      </w:r>
    </w:p>
    <w:p w:rsidR="0084528C" w:rsidRPr="0084528C" w:rsidRDefault="0084528C" w:rsidP="0084528C">
      <w:pPr>
        <w:spacing w:after="0"/>
        <w:rPr>
          <w:rFonts w:ascii="Times New Roman" w:hAnsi="Times New Roman" w:cs="Times New Roman"/>
        </w:rPr>
      </w:pPr>
      <w:r w:rsidRPr="0084528C">
        <w:rPr>
          <w:rFonts w:ascii="Times New Roman" w:hAnsi="Times New Roman" w:cs="Times New Roman"/>
          <w:vertAlign w:val="superscript"/>
        </w:rPr>
        <w:t>3</w:t>
      </w:r>
      <w:r w:rsidRPr="0084528C">
        <w:rPr>
          <w:rFonts w:ascii="Times New Roman" w:hAnsi="Times New Roman" w:cs="Times New Roman"/>
        </w:rPr>
        <w:t>Hebrew University of Jerusalem, Israel</w:t>
      </w:r>
    </w:p>
    <w:p w:rsidR="0084528C" w:rsidRDefault="0084528C" w:rsidP="0084528C">
      <w:pPr>
        <w:rPr>
          <w:rFonts w:ascii="Times New Roman" w:hAnsi="Times New Roman" w:cs="Times New Roman"/>
        </w:rPr>
      </w:pPr>
      <w:r w:rsidRPr="0084528C">
        <w:rPr>
          <w:rFonts w:ascii="Times New Roman" w:hAnsi="Times New Roman" w:cs="Times New Roman"/>
          <w:vertAlign w:val="superscript"/>
        </w:rPr>
        <w:t>4</w:t>
      </w:r>
      <w:r w:rsidRPr="0084528C">
        <w:rPr>
          <w:rFonts w:ascii="Times New Roman" w:hAnsi="Times New Roman" w:cs="Times New Roman"/>
        </w:rPr>
        <w:t>School of Nutritional Sciences, Israel</w:t>
      </w:r>
    </w:p>
    <w:p w:rsidR="0084528C" w:rsidRPr="0084528C" w:rsidRDefault="0084528C" w:rsidP="0084528C">
      <w:pPr>
        <w:jc w:val="center"/>
        <w:rPr>
          <w:rFonts w:ascii="Times New Roman" w:hAnsi="Times New Roman" w:cs="Times New Roman"/>
          <w:b/>
          <w:sz w:val="24"/>
        </w:rPr>
      </w:pPr>
      <w:r w:rsidRPr="0084528C">
        <w:rPr>
          <w:rFonts w:ascii="Times New Roman" w:hAnsi="Times New Roman" w:cs="Times New Roman"/>
          <w:b/>
          <w:sz w:val="24"/>
        </w:rPr>
        <w:t>Abstract</w:t>
      </w:r>
    </w:p>
    <w:p w:rsidR="0084528C" w:rsidRDefault="0084528C" w:rsidP="0084528C">
      <w:pPr>
        <w:jc w:val="both"/>
        <w:rPr>
          <w:rFonts w:ascii="Times New Roman" w:hAnsi="Times New Roman" w:cs="Times New Roman"/>
          <w:sz w:val="20"/>
        </w:rPr>
      </w:pPr>
      <w:r w:rsidRPr="0084528C">
        <w:rPr>
          <w:rFonts w:ascii="Times New Roman" w:hAnsi="Times New Roman" w:cs="Times New Roman"/>
          <w:sz w:val="20"/>
        </w:rPr>
        <w:t xml:space="preserve">Avoidant/Restrictive Food Intake Disorder (ARFID) is a relatively new diagnostic category. We sought to determine whether the Stanford Feeding Questionnaire (SFQ), an instrument for assessing picky eating, can differentiate children with ARFID from control children, and whether children with ARFID would show more non-feeding/eating emotional problems than controls. Fifty children with ARFID were compared to 98 controls. Parents completed the SFQ, Screen for Child Anxiety Related Emotional Disorders (SCARED), Strength and Difficulties Questionnaire (SDQ), and Sensory Responsiveness Questionnaire (SRQ). On the SFQ, 12 items represented child ARFID behaviors (SFQ-ARFID Scale), and another 15 items represented parental feeding problems (SFQ-PFP Scale). We found that the SFQ-ARFID and SFQ-PFP Scale scores were significantly higher in children with ARFID </w:t>
      </w:r>
      <w:r w:rsidR="00511E7A">
        <w:rPr>
          <w:rFonts w:ascii="Times New Roman" w:hAnsi="Times New Roman" w:cs="Times New Roman"/>
          <w:sz w:val="20"/>
        </w:rPr>
        <w:t>V</w:t>
      </w:r>
      <w:r w:rsidRPr="0084528C">
        <w:rPr>
          <w:rFonts w:ascii="Times New Roman" w:hAnsi="Times New Roman" w:cs="Times New Roman"/>
          <w:sz w:val="20"/>
        </w:rPr>
        <w:t xml:space="preserve">s. controls. Children with ARFID demonstrated higher SDQ-Total-Difficulties, higher SDQ-Internalizing-Difficulties and lower SRQ-Hedonic scores compared with controls. Of all parameters, the SFQ-ARFID Scale best differentiated children with ARFID from control children (area under the receiver </w:t>
      </w:r>
      <w:r>
        <w:rPr>
          <w:rFonts w:ascii="Times New Roman" w:hAnsi="Times New Roman" w:cs="Times New Roman"/>
          <w:sz w:val="20"/>
        </w:rPr>
        <w:t>operating characteristics curve=</w:t>
      </w:r>
      <w:r w:rsidRPr="0084528C">
        <w:rPr>
          <w:rFonts w:ascii="Times New Roman" w:hAnsi="Times New Roman" w:cs="Times New Roman"/>
          <w:sz w:val="20"/>
        </w:rPr>
        <w:t>0.939, 95% CI, 0.895-0</w:t>
      </w:r>
      <w:r>
        <w:rPr>
          <w:rFonts w:ascii="Times New Roman" w:hAnsi="Times New Roman" w:cs="Times New Roman"/>
          <w:sz w:val="20"/>
        </w:rPr>
        <w:t>.983, p&lt;</w:t>
      </w:r>
      <w:r w:rsidRPr="0084528C">
        <w:rPr>
          <w:rFonts w:ascii="Times New Roman" w:hAnsi="Times New Roman" w:cs="Times New Roman"/>
          <w:sz w:val="20"/>
        </w:rPr>
        <w:t xml:space="preserve">0.001). These findings suggest that parental reports show more eating problems and emotional disturbances in children with ARFID </w:t>
      </w:r>
      <w:r w:rsidR="00511E7A">
        <w:rPr>
          <w:rFonts w:ascii="Times New Roman" w:hAnsi="Times New Roman" w:cs="Times New Roman"/>
          <w:sz w:val="20"/>
        </w:rPr>
        <w:t>V</w:t>
      </w:r>
      <w:r w:rsidRPr="0084528C">
        <w:rPr>
          <w:rFonts w:ascii="Times New Roman" w:hAnsi="Times New Roman" w:cs="Times New Roman"/>
          <w:sz w:val="20"/>
        </w:rPr>
        <w:t>s. controls, and more parental feeding problems. Further research is required to determine whether the SFQ-ARFID Scale may serve as an effective screening tool for the identification of ARFID.</w:t>
      </w:r>
    </w:p>
    <w:p w:rsidR="0084528C" w:rsidRPr="0084528C" w:rsidRDefault="0084528C" w:rsidP="0084528C">
      <w:pPr>
        <w:rPr>
          <w:rFonts w:ascii="Times New Roman" w:hAnsi="Times New Roman" w:cs="Times New Roman"/>
          <w:b/>
          <w:sz w:val="24"/>
        </w:rPr>
      </w:pPr>
      <w:r w:rsidRPr="0084528C">
        <w:rPr>
          <w:rFonts w:ascii="Times New Roman" w:hAnsi="Times New Roman" w:cs="Times New Roman"/>
          <w:b/>
          <w:sz w:val="24"/>
        </w:rPr>
        <w:t>Biography</w:t>
      </w:r>
    </w:p>
    <w:p w:rsidR="0084528C" w:rsidRPr="0084528C" w:rsidRDefault="00234EE2" w:rsidP="00234EE2">
      <w:pPr>
        <w:jc w:val="both"/>
        <w:rPr>
          <w:rFonts w:ascii="Times New Roman" w:hAnsi="Times New Roman" w:cs="Times New Roman"/>
          <w:sz w:val="20"/>
        </w:rPr>
      </w:pPr>
      <w:r w:rsidRPr="00234EE2">
        <w:rPr>
          <w:rFonts w:ascii="Times New Roman" w:hAnsi="Times New Roman" w:cs="Times New Roman"/>
          <w:sz w:val="20"/>
        </w:rPr>
        <w:t>Daniel Stein, M.D, is a certified psychiatrist and child and adolescent</w:t>
      </w:r>
      <w:r>
        <w:rPr>
          <w:rFonts w:ascii="Times New Roman" w:hAnsi="Times New Roman" w:cs="Times New Roman"/>
          <w:sz w:val="20"/>
        </w:rPr>
        <w:t xml:space="preserve"> </w:t>
      </w:r>
      <w:r w:rsidRPr="00234EE2">
        <w:rPr>
          <w:rFonts w:ascii="Times New Roman" w:hAnsi="Times New Roman" w:cs="Times New Roman"/>
          <w:sz w:val="20"/>
        </w:rPr>
        <w:t>psychiatrist, a full Professor (clinical, emeritus) at the University of Tel Aviv, Israel.</w:t>
      </w:r>
      <w:r>
        <w:rPr>
          <w:rFonts w:ascii="Times New Roman" w:hAnsi="Times New Roman" w:cs="Times New Roman"/>
          <w:sz w:val="20"/>
        </w:rPr>
        <w:t xml:space="preserve"> </w:t>
      </w:r>
      <w:r w:rsidRPr="00234EE2">
        <w:rPr>
          <w:rFonts w:ascii="Times New Roman" w:hAnsi="Times New Roman" w:cs="Times New Roman"/>
          <w:sz w:val="20"/>
        </w:rPr>
        <w:t>Currently, he is the director of the pediatric outpatient eating disorders service at the</w:t>
      </w:r>
      <w:r>
        <w:rPr>
          <w:rFonts w:ascii="Times New Roman" w:hAnsi="Times New Roman" w:cs="Times New Roman"/>
          <w:sz w:val="20"/>
        </w:rPr>
        <w:t xml:space="preserve"> </w:t>
      </w:r>
      <w:r w:rsidRPr="00234EE2">
        <w:rPr>
          <w:rFonts w:ascii="Times New Roman" w:hAnsi="Times New Roman" w:cs="Times New Roman"/>
          <w:sz w:val="20"/>
        </w:rPr>
        <w:t xml:space="preserve">Tel </w:t>
      </w:r>
      <w:proofErr w:type="spellStart"/>
      <w:r w:rsidRPr="00234EE2">
        <w:rPr>
          <w:rFonts w:ascii="Times New Roman" w:hAnsi="Times New Roman" w:cs="Times New Roman"/>
          <w:sz w:val="20"/>
        </w:rPr>
        <w:t>Hashomer</w:t>
      </w:r>
      <w:proofErr w:type="spellEnd"/>
      <w:r w:rsidRPr="00234EE2">
        <w:rPr>
          <w:rFonts w:ascii="Times New Roman" w:hAnsi="Times New Roman" w:cs="Times New Roman"/>
          <w:sz w:val="20"/>
        </w:rPr>
        <w:t xml:space="preserve"> Medical Center, Israel and the director of the eating disorders service at</w:t>
      </w:r>
      <w:r>
        <w:rPr>
          <w:rFonts w:ascii="Times New Roman" w:hAnsi="Times New Roman" w:cs="Times New Roman"/>
          <w:sz w:val="20"/>
        </w:rPr>
        <w:t xml:space="preserve"> </w:t>
      </w:r>
      <w:r w:rsidRPr="00234EE2">
        <w:rPr>
          <w:rFonts w:ascii="Times New Roman" w:hAnsi="Times New Roman" w:cs="Times New Roman"/>
          <w:sz w:val="20"/>
        </w:rPr>
        <w:t xml:space="preserve">the </w:t>
      </w:r>
      <w:proofErr w:type="spellStart"/>
      <w:r w:rsidRPr="00234EE2">
        <w:rPr>
          <w:rFonts w:ascii="Times New Roman" w:hAnsi="Times New Roman" w:cs="Times New Roman"/>
          <w:sz w:val="20"/>
        </w:rPr>
        <w:t>Maaynei</w:t>
      </w:r>
      <w:proofErr w:type="spellEnd"/>
      <w:r w:rsidRPr="00234EE2">
        <w:rPr>
          <w:rFonts w:ascii="Times New Roman" w:hAnsi="Times New Roman" w:cs="Times New Roman"/>
          <w:sz w:val="20"/>
        </w:rPr>
        <w:t xml:space="preserve"> </w:t>
      </w:r>
      <w:proofErr w:type="spellStart"/>
      <w:r w:rsidRPr="00234EE2">
        <w:rPr>
          <w:rFonts w:ascii="Times New Roman" w:hAnsi="Times New Roman" w:cs="Times New Roman"/>
          <w:sz w:val="20"/>
        </w:rPr>
        <w:t>Hayeshua</w:t>
      </w:r>
      <w:proofErr w:type="spellEnd"/>
      <w:r w:rsidRPr="00234EE2">
        <w:rPr>
          <w:rFonts w:ascii="Times New Roman" w:hAnsi="Times New Roman" w:cs="Times New Roman"/>
          <w:sz w:val="20"/>
        </w:rPr>
        <w:t xml:space="preserve"> Medical Center, Israel. He has written 200 articles and</w:t>
      </w:r>
      <w:r>
        <w:rPr>
          <w:rFonts w:ascii="Times New Roman" w:hAnsi="Times New Roman" w:cs="Times New Roman"/>
          <w:sz w:val="20"/>
        </w:rPr>
        <w:t xml:space="preserve"> </w:t>
      </w:r>
      <w:r w:rsidRPr="00234EE2">
        <w:rPr>
          <w:rFonts w:ascii="Times New Roman" w:hAnsi="Times New Roman" w:cs="Times New Roman"/>
          <w:sz w:val="20"/>
        </w:rPr>
        <w:t>book chapters, and co-edited three books on eating disorders.</w:t>
      </w:r>
      <w:bookmarkStart w:id="0" w:name="_GoBack"/>
      <w:bookmarkEnd w:id="0"/>
    </w:p>
    <w:sectPr w:rsidR="0084528C" w:rsidRPr="00845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28C"/>
    <w:rsid w:val="00234EE2"/>
    <w:rsid w:val="002D3D3A"/>
    <w:rsid w:val="00511E7A"/>
    <w:rsid w:val="0084528C"/>
    <w:rsid w:val="00E41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1E7A"/>
    <w:rPr>
      <w:sz w:val="16"/>
      <w:szCs w:val="16"/>
    </w:rPr>
  </w:style>
  <w:style w:type="paragraph" w:styleId="CommentText">
    <w:name w:val="annotation text"/>
    <w:basedOn w:val="Normal"/>
    <w:link w:val="CommentTextChar"/>
    <w:uiPriority w:val="99"/>
    <w:semiHidden/>
    <w:unhideWhenUsed/>
    <w:rsid w:val="00511E7A"/>
    <w:pPr>
      <w:spacing w:line="240" w:lineRule="auto"/>
    </w:pPr>
    <w:rPr>
      <w:sz w:val="20"/>
      <w:szCs w:val="20"/>
    </w:rPr>
  </w:style>
  <w:style w:type="character" w:customStyle="1" w:styleId="CommentTextChar">
    <w:name w:val="Comment Text Char"/>
    <w:basedOn w:val="DefaultParagraphFont"/>
    <w:link w:val="CommentText"/>
    <w:uiPriority w:val="99"/>
    <w:semiHidden/>
    <w:rsid w:val="00511E7A"/>
    <w:rPr>
      <w:sz w:val="20"/>
      <w:szCs w:val="20"/>
    </w:rPr>
  </w:style>
  <w:style w:type="paragraph" w:styleId="CommentSubject">
    <w:name w:val="annotation subject"/>
    <w:basedOn w:val="CommentText"/>
    <w:next w:val="CommentText"/>
    <w:link w:val="CommentSubjectChar"/>
    <w:uiPriority w:val="99"/>
    <w:semiHidden/>
    <w:unhideWhenUsed/>
    <w:rsid w:val="00511E7A"/>
    <w:rPr>
      <w:b/>
      <w:bCs/>
    </w:rPr>
  </w:style>
  <w:style w:type="character" w:customStyle="1" w:styleId="CommentSubjectChar">
    <w:name w:val="Comment Subject Char"/>
    <w:basedOn w:val="CommentTextChar"/>
    <w:link w:val="CommentSubject"/>
    <w:uiPriority w:val="99"/>
    <w:semiHidden/>
    <w:rsid w:val="00511E7A"/>
    <w:rPr>
      <w:b/>
      <w:bCs/>
      <w:sz w:val="20"/>
      <w:szCs w:val="20"/>
    </w:rPr>
  </w:style>
  <w:style w:type="paragraph" w:styleId="BalloonText">
    <w:name w:val="Balloon Text"/>
    <w:basedOn w:val="Normal"/>
    <w:link w:val="BalloonTextChar"/>
    <w:uiPriority w:val="99"/>
    <w:semiHidden/>
    <w:unhideWhenUsed/>
    <w:rsid w:val="00511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E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1E7A"/>
    <w:rPr>
      <w:sz w:val="16"/>
      <w:szCs w:val="16"/>
    </w:rPr>
  </w:style>
  <w:style w:type="paragraph" w:styleId="CommentText">
    <w:name w:val="annotation text"/>
    <w:basedOn w:val="Normal"/>
    <w:link w:val="CommentTextChar"/>
    <w:uiPriority w:val="99"/>
    <w:semiHidden/>
    <w:unhideWhenUsed/>
    <w:rsid w:val="00511E7A"/>
    <w:pPr>
      <w:spacing w:line="240" w:lineRule="auto"/>
    </w:pPr>
    <w:rPr>
      <w:sz w:val="20"/>
      <w:szCs w:val="20"/>
    </w:rPr>
  </w:style>
  <w:style w:type="character" w:customStyle="1" w:styleId="CommentTextChar">
    <w:name w:val="Comment Text Char"/>
    <w:basedOn w:val="DefaultParagraphFont"/>
    <w:link w:val="CommentText"/>
    <w:uiPriority w:val="99"/>
    <w:semiHidden/>
    <w:rsid w:val="00511E7A"/>
    <w:rPr>
      <w:sz w:val="20"/>
      <w:szCs w:val="20"/>
    </w:rPr>
  </w:style>
  <w:style w:type="paragraph" w:styleId="CommentSubject">
    <w:name w:val="annotation subject"/>
    <w:basedOn w:val="CommentText"/>
    <w:next w:val="CommentText"/>
    <w:link w:val="CommentSubjectChar"/>
    <w:uiPriority w:val="99"/>
    <w:semiHidden/>
    <w:unhideWhenUsed/>
    <w:rsid w:val="00511E7A"/>
    <w:rPr>
      <w:b/>
      <w:bCs/>
    </w:rPr>
  </w:style>
  <w:style w:type="character" w:customStyle="1" w:styleId="CommentSubjectChar">
    <w:name w:val="Comment Subject Char"/>
    <w:basedOn w:val="CommentTextChar"/>
    <w:link w:val="CommentSubject"/>
    <w:uiPriority w:val="99"/>
    <w:semiHidden/>
    <w:rsid w:val="00511E7A"/>
    <w:rPr>
      <w:b/>
      <w:bCs/>
      <w:sz w:val="20"/>
      <w:szCs w:val="20"/>
    </w:rPr>
  </w:style>
  <w:style w:type="paragraph" w:styleId="BalloonText">
    <w:name w:val="Balloon Text"/>
    <w:basedOn w:val="Normal"/>
    <w:link w:val="BalloonTextChar"/>
    <w:uiPriority w:val="99"/>
    <w:semiHidden/>
    <w:unhideWhenUsed/>
    <w:rsid w:val="00511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E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82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2022-06-17T09:59:00Z</dcterms:created>
  <dcterms:modified xsi:type="dcterms:W3CDTF">2022-06-17T12:16:00Z</dcterms:modified>
</cp:coreProperties>
</file>