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35043">
      <w:pPr>
        <w:rPr>
          <w:rFonts w:ascii="Times New Roman" w:hAnsi="Times New Roman" w:cs="Times New Roman"/>
          <w:b/>
          <w:sz w:val="32"/>
        </w:rPr>
      </w:pPr>
      <w:r w:rsidRPr="00135043">
        <w:rPr>
          <w:rFonts w:ascii="Times New Roman" w:hAnsi="Times New Roman" w:cs="Times New Roman"/>
          <w:b/>
          <w:sz w:val="32"/>
        </w:rPr>
        <w:t>Unilateral lambda can be a sign of occipital structural lesion</w:t>
      </w:r>
    </w:p>
    <w:p w:rsidR="00135043" w:rsidRDefault="00135043">
      <w:pPr>
        <w:rPr>
          <w:rFonts w:ascii="Times New Roman" w:hAnsi="Times New Roman" w:cs="Times New Roman"/>
          <w:sz w:val="24"/>
        </w:rPr>
      </w:pPr>
      <w:proofErr w:type="spellStart"/>
      <w:r w:rsidRPr="00135043">
        <w:rPr>
          <w:rFonts w:ascii="Times New Roman" w:hAnsi="Times New Roman" w:cs="Times New Roman"/>
          <w:sz w:val="24"/>
        </w:rPr>
        <w:t>Futoon</w:t>
      </w:r>
      <w:proofErr w:type="spellEnd"/>
      <w:r w:rsidRPr="00135043">
        <w:rPr>
          <w:rFonts w:ascii="Times New Roman" w:hAnsi="Times New Roman" w:cs="Times New Roman"/>
          <w:sz w:val="24"/>
        </w:rPr>
        <w:t xml:space="preserve"> AlOtaibi</w:t>
      </w:r>
      <w:r w:rsidRPr="00135043">
        <w:rPr>
          <w:rFonts w:ascii="Times New Roman" w:hAnsi="Times New Roman" w:cs="Times New Roman"/>
          <w:sz w:val="24"/>
          <w:vertAlign w:val="superscript"/>
        </w:rPr>
        <w:t>1</w:t>
      </w:r>
      <w:r>
        <w:rPr>
          <w:rFonts w:ascii="Times New Roman" w:hAnsi="Times New Roman" w:cs="Times New Roman"/>
          <w:sz w:val="24"/>
        </w:rPr>
        <w:t>*</w:t>
      </w:r>
      <w:r w:rsidRPr="00135043">
        <w:rPr>
          <w:rFonts w:ascii="Times New Roman" w:hAnsi="Times New Roman" w:cs="Times New Roman"/>
          <w:sz w:val="24"/>
        </w:rPr>
        <w:t xml:space="preserve"> and </w:t>
      </w:r>
      <w:proofErr w:type="spellStart"/>
      <w:r w:rsidRPr="00135043">
        <w:rPr>
          <w:rFonts w:ascii="Times New Roman" w:hAnsi="Times New Roman" w:cs="Times New Roman"/>
          <w:sz w:val="24"/>
        </w:rPr>
        <w:t>Danah</w:t>
      </w:r>
      <w:proofErr w:type="spellEnd"/>
      <w:r w:rsidRPr="00135043">
        <w:rPr>
          <w:rFonts w:ascii="Times New Roman" w:hAnsi="Times New Roman" w:cs="Times New Roman"/>
          <w:sz w:val="24"/>
        </w:rPr>
        <w:t xml:space="preserve"> Aljaafari</w:t>
      </w:r>
      <w:r w:rsidRPr="00135043">
        <w:rPr>
          <w:rFonts w:ascii="Times New Roman" w:hAnsi="Times New Roman" w:cs="Times New Roman"/>
          <w:sz w:val="24"/>
          <w:vertAlign w:val="superscript"/>
        </w:rPr>
        <w:t>2</w:t>
      </w:r>
    </w:p>
    <w:p w:rsidR="00135043" w:rsidRPr="00135043" w:rsidRDefault="00135043" w:rsidP="00135043">
      <w:pPr>
        <w:spacing w:after="0"/>
        <w:rPr>
          <w:rFonts w:ascii="Times New Roman" w:hAnsi="Times New Roman" w:cs="Times New Roman"/>
        </w:rPr>
      </w:pPr>
      <w:r w:rsidRPr="00135043">
        <w:rPr>
          <w:rFonts w:ascii="Times New Roman" w:hAnsi="Times New Roman" w:cs="Times New Roman"/>
          <w:vertAlign w:val="superscript"/>
        </w:rPr>
        <w:t>1</w:t>
      </w:r>
      <w:r w:rsidRPr="00135043">
        <w:rPr>
          <w:rFonts w:ascii="Times New Roman" w:hAnsi="Times New Roman" w:cs="Times New Roman"/>
        </w:rPr>
        <w:t>Ministry of Health, Saudi Arabia</w:t>
      </w:r>
    </w:p>
    <w:p w:rsidR="00135043" w:rsidRDefault="00135043" w:rsidP="00135043">
      <w:pPr>
        <w:rPr>
          <w:rFonts w:ascii="Times New Roman" w:hAnsi="Times New Roman" w:cs="Times New Roman"/>
        </w:rPr>
      </w:pPr>
      <w:r w:rsidRPr="00135043">
        <w:rPr>
          <w:rFonts w:ascii="Times New Roman" w:hAnsi="Times New Roman" w:cs="Times New Roman"/>
          <w:vertAlign w:val="superscript"/>
        </w:rPr>
        <w:t>2</w:t>
      </w:r>
      <w:r w:rsidRPr="00135043">
        <w:rPr>
          <w:rFonts w:ascii="Times New Roman" w:hAnsi="Times New Roman" w:cs="Times New Roman"/>
        </w:rPr>
        <w:t xml:space="preserve">Imam </w:t>
      </w:r>
      <w:proofErr w:type="spellStart"/>
      <w:r w:rsidRPr="00135043">
        <w:rPr>
          <w:rFonts w:ascii="Times New Roman" w:hAnsi="Times New Roman" w:cs="Times New Roman"/>
        </w:rPr>
        <w:t>Abdulrahman</w:t>
      </w:r>
      <w:proofErr w:type="spellEnd"/>
      <w:r w:rsidRPr="00135043">
        <w:rPr>
          <w:rFonts w:ascii="Times New Roman" w:hAnsi="Times New Roman" w:cs="Times New Roman"/>
        </w:rPr>
        <w:t xml:space="preserve"> </w:t>
      </w:r>
      <w:r w:rsidR="000D3031">
        <w:rPr>
          <w:rFonts w:ascii="Times New Roman" w:hAnsi="Times New Roman" w:cs="Times New Roman"/>
        </w:rPr>
        <w:t>B</w:t>
      </w:r>
      <w:r w:rsidRPr="00135043">
        <w:rPr>
          <w:rFonts w:ascii="Times New Roman" w:hAnsi="Times New Roman" w:cs="Times New Roman"/>
        </w:rPr>
        <w:t>in Faisal University, Saudi Arabia</w:t>
      </w:r>
    </w:p>
    <w:p w:rsidR="00135043" w:rsidRDefault="00135043" w:rsidP="00135043">
      <w:pPr>
        <w:jc w:val="center"/>
        <w:rPr>
          <w:rFonts w:ascii="Times New Roman" w:hAnsi="Times New Roman" w:cs="Times New Roman"/>
          <w:b/>
          <w:sz w:val="24"/>
        </w:rPr>
      </w:pPr>
      <w:r w:rsidRPr="00135043">
        <w:rPr>
          <w:rFonts w:ascii="Times New Roman" w:hAnsi="Times New Roman" w:cs="Times New Roman"/>
          <w:b/>
          <w:sz w:val="24"/>
        </w:rPr>
        <w:t>Abstract</w:t>
      </w:r>
    </w:p>
    <w:p w:rsidR="00135043" w:rsidRDefault="00135043" w:rsidP="00135043">
      <w:pPr>
        <w:jc w:val="both"/>
        <w:rPr>
          <w:rFonts w:ascii="Times New Roman" w:hAnsi="Times New Roman" w:cs="Times New Roman"/>
          <w:sz w:val="20"/>
        </w:rPr>
      </w:pPr>
      <w:r w:rsidRPr="00135043">
        <w:rPr>
          <w:rFonts w:ascii="Times New Roman" w:hAnsi="Times New Roman" w:cs="Times New Roman"/>
          <w:b/>
          <w:sz w:val="20"/>
        </w:rPr>
        <w:t>Introduction:</w:t>
      </w:r>
      <w:r>
        <w:rPr>
          <w:rFonts w:ascii="Times New Roman" w:hAnsi="Times New Roman" w:cs="Times New Roman"/>
          <w:sz w:val="20"/>
        </w:rPr>
        <w:t xml:space="preserve"> </w:t>
      </w:r>
      <w:r w:rsidRPr="00135043">
        <w:rPr>
          <w:rFonts w:ascii="Times New Roman" w:hAnsi="Times New Roman" w:cs="Times New Roman"/>
          <w:sz w:val="20"/>
        </w:rPr>
        <w:t xml:space="preserve">Lambda waves are normal EEG pattern that are described as sharp transients occurring over the occipital region of waking subjects during visual exploration. They are surface positive, strictly bilateral and synchronous, although maybe asymmetric, rarely present in one side, less than 10%. When they are a symmetric or unilateral there may be confusion with </w:t>
      </w:r>
      <w:proofErr w:type="spellStart"/>
      <w:r w:rsidRPr="00135043">
        <w:rPr>
          <w:rFonts w:ascii="Times New Roman" w:hAnsi="Times New Roman" w:cs="Times New Roman"/>
          <w:sz w:val="20"/>
        </w:rPr>
        <w:t>inter</w:t>
      </w:r>
      <w:r w:rsidR="0077531C">
        <w:rPr>
          <w:rFonts w:ascii="Times New Roman" w:hAnsi="Times New Roman" w:cs="Times New Roman"/>
          <w:sz w:val="20"/>
        </w:rPr>
        <w:t>ictal</w:t>
      </w:r>
      <w:proofErr w:type="spellEnd"/>
      <w:r w:rsidR="0077531C">
        <w:rPr>
          <w:rFonts w:ascii="Times New Roman" w:hAnsi="Times New Roman" w:cs="Times New Roman"/>
          <w:sz w:val="20"/>
        </w:rPr>
        <w:t xml:space="preserve"> </w:t>
      </w:r>
      <w:proofErr w:type="spellStart"/>
      <w:r w:rsidR="0077531C">
        <w:rPr>
          <w:rFonts w:ascii="Times New Roman" w:hAnsi="Times New Roman" w:cs="Times New Roman"/>
          <w:sz w:val="20"/>
        </w:rPr>
        <w:t>epileptiform</w:t>
      </w:r>
      <w:proofErr w:type="spellEnd"/>
      <w:r w:rsidR="0077531C">
        <w:rPr>
          <w:rFonts w:ascii="Times New Roman" w:hAnsi="Times New Roman" w:cs="Times New Roman"/>
          <w:sz w:val="20"/>
        </w:rPr>
        <w:t xml:space="preserve"> discharges.</w:t>
      </w:r>
      <w:r>
        <w:rPr>
          <w:rFonts w:ascii="Times New Roman" w:hAnsi="Times New Roman" w:cs="Times New Roman"/>
          <w:sz w:val="20"/>
        </w:rPr>
        <w:t xml:space="preserve"> </w:t>
      </w:r>
      <w:r w:rsidRPr="00135043">
        <w:rPr>
          <w:rFonts w:ascii="Times New Roman" w:hAnsi="Times New Roman" w:cs="Times New Roman"/>
          <w:sz w:val="20"/>
        </w:rPr>
        <w:t>our case demonstrate how unilateral Lambda waves was a sign of structural abnormality that was confirmed by neuroimaging.</w:t>
      </w:r>
    </w:p>
    <w:p w:rsidR="00135043" w:rsidRPr="00135043" w:rsidRDefault="00135043" w:rsidP="00135043">
      <w:pPr>
        <w:jc w:val="both"/>
        <w:rPr>
          <w:rFonts w:ascii="Times New Roman" w:hAnsi="Times New Roman" w:cs="Times New Roman"/>
          <w:sz w:val="20"/>
        </w:rPr>
      </w:pPr>
      <w:r w:rsidRPr="00135043">
        <w:rPr>
          <w:rFonts w:ascii="Times New Roman" w:hAnsi="Times New Roman" w:cs="Times New Roman"/>
          <w:b/>
          <w:sz w:val="20"/>
        </w:rPr>
        <w:t>Case:</w:t>
      </w:r>
      <w:r>
        <w:rPr>
          <w:rFonts w:ascii="Times New Roman" w:hAnsi="Times New Roman" w:cs="Times New Roman"/>
          <w:sz w:val="20"/>
        </w:rPr>
        <w:t xml:space="preserve"> </w:t>
      </w:r>
      <w:r w:rsidRPr="00135043">
        <w:rPr>
          <w:rFonts w:ascii="Times New Roman" w:hAnsi="Times New Roman" w:cs="Times New Roman"/>
          <w:sz w:val="20"/>
        </w:rPr>
        <w:t xml:space="preserve">We present a 64-year-old female patient who is known to have diabetes, </w:t>
      </w:r>
      <w:r w:rsidRPr="00135043">
        <w:rPr>
          <w:rFonts w:ascii="Times New Roman" w:hAnsi="Times New Roman" w:cs="Times New Roman"/>
          <w:sz w:val="20"/>
        </w:rPr>
        <w:t>hypertension,</w:t>
      </w:r>
      <w:r w:rsidRPr="00135043">
        <w:rPr>
          <w:rFonts w:ascii="Times New Roman" w:hAnsi="Times New Roman" w:cs="Times New Roman"/>
          <w:sz w:val="20"/>
        </w:rPr>
        <w:t xml:space="preserve"> dyslipidemia and </w:t>
      </w:r>
      <w:r w:rsidRPr="00135043">
        <w:rPr>
          <w:rFonts w:ascii="Times New Roman" w:hAnsi="Times New Roman" w:cs="Times New Roman"/>
          <w:sz w:val="20"/>
        </w:rPr>
        <w:t>anemia,</w:t>
      </w:r>
      <w:r w:rsidRPr="00135043">
        <w:rPr>
          <w:rFonts w:ascii="Times New Roman" w:hAnsi="Times New Roman" w:cs="Times New Roman"/>
          <w:sz w:val="20"/>
        </w:rPr>
        <w:t xml:space="preserve"> she presented to epilepsy clinic with 2 years history of right focal unaware tonic seizure and focal to bilateral tonic </w:t>
      </w:r>
      <w:proofErr w:type="spellStart"/>
      <w:r w:rsidRPr="00135043">
        <w:rPr>
          <w:rFonts w:ascii="Times New Roman" w:hAnsi="Times New Roman" w:cs="Times New Roman"/>
          <w:sz w:val="20"/>
        </w:rPr>
        <w:t>clonic</w:t>
      </w:r>
      <w:proofErr w:type="spellEnd"/>
      <w:r w:rsidRPr="00135043">
        <w:rPr>
          <w:rFonts w:ascii="Times New Roman" w:hAnsi="Times New Roman" w:cs="Times New Roman"/>
          <w:sz w:val="20"/>
        </w:rPr>
        <w:t xml:space="preserve"> seizures. She had six events in two years. Clinical examination was remarkable for: mild </w:t>
      </w:r>
      <w:r w:rsidR="00E90A01" w:rsidRPr="00135043">
        <w:rPr>
          <w:rFonts w:ascii="Times New Roman" w:hAnsi="Times New Roman" w:cs="Times New Roman"/>
          <w:sz w:val="20"/>
        </w:rPr>
        <w:t>dysarthria</w:t>
      </w:r>
      <w:r w:rsidRPr="00135043">
        <w:rPr>
          <w:rFonts w:ascii="Times New Roman" w:hAnsi="Times New Roman" w:cs="Times New Roman"/>
          <w:sz w:val="20"/>
        </w:rPr>
        <w:t xml:space="preserve"> left upper motor facial </w:t>
      </w:r>
      <w:r w:rsidRPr="00135043">
        <w:rPr>
          <w:rFonts w:ascii="Times New Roman" w:hAnsi="Times New Roman" w:cs="Times New Roman"/>
          <w:sz w:val="20"/>
        </w:rPr>
        <w:t>weakness,</w:t>
      </w:r>
      <w:r w:rsidRPr="00135043">
        <w:rPr>
          <w:rFonts w:ascii="Times New Roman" w:hAnsi="Times New Roman" w:cs="Times New Roman"/>
          <w:sz w:val="20"/>
        </w:rPr>
        <w:t xml:space="preserve"> hyper </w:t>
      </w:r>
      <w:proofErr w:type="spellStart"/>
      <w:r w:rsidRPr="00135043">
        <w:rPr>
          <w:rFonts w:ascii="Times New Roman" w:hAnsi="Times New Roman" w:cs="Times New Roman"/>
          <w:sz w:val="20"/>
        </w:rPr>
        <w:t>reflexia</w:t>
      </w:r>
      <w:proofErr w:type="spellEnd"/>
      <w:r w:rsidRPr="00135043">
        <w:rPr>
          <w:rFonts w:ascii="Times New Roman" w:hAnsi="Times New Roman" w:cs="Times New Roman"/>
          <w:sz w:val="20"/>
        </w:rPr>
        <w:t xml:space="preserve"> on left </w:t>
      </w:r>
      <w:r w:rsidRPr="00135043">
        <w:rPr>
          <w:rFonts w:ascii="Times New Roman" w:hAnsi="Times New Roman" w:cs="Times New Roman"/>
          <w:sz w:val="20"/>
        </w:rPr>
        <w:t>side,</w:t>
      </w:r>
      <w:r w:rsidRPr="00135043">
        <w:rPr>
          <w:rFonts w:ascii="Times New Roman" w:hAnsi="Times New Roman" w:cs="Times New Roman"/>
          <w:sz w:val="20"/>
        </w:rPr>
        <w:t xml:space="preserve"> planter: </w:t>
      </w:r>
      <w:r w:rsidRPr="00135043">
        <w:rPr>
          <w:rFonts w:ascii="Times New Roman" w:hAnsi="Times New Roman" w:cs="Times New Roman"/>
          <w:sz w:val="20"/>
        </w:rPr>
        <w:t>up going</w:t>
      </w:r>
      <w:r w:rsidRPr="00135043">
        <w:rPr>
          <w:rFonts w:ascii="Times New Roman" w:hAnsi="Times New Roman" w:cs="Times New Roman"/>
          <w:sz w:val="20"/>
        </w:rPr>
        <w:t xml:space="preserve"> on the right side.</w:t>
      </w:r>
    </w:p>
    <w:p w:rsidR="00135043" w:rsidRPr="00135043" w:rsidRDefault="00135043" w:rsidP="00135043">
      <w:pPr>
        <w:jc w:val="both"/>
        <w:rPr>
          <w:rFonts w:ascii="Times New Roman" w:hAnsi="Times New Roman" w:cs="Times New Roman"/>
          <w:sz w:val="20"/>
        </w:rPr>
      </w:pPr>
      <w:r w:rsidRPr="00135043">
        <w:rPr>
          <w:rFonts w:ascii="Times New Roman" w:hAnsi="Times New Roman" w:cs="Times New Roman"/>
          <w:sz w:val="20"/>
        </w:rPr>
        <w:t xml:space="preserve">EEG was requested and showed: posterior dominant alpha background activity 8-9 Hz which was bilateral symmetrical and reactive to eye opening and closure, no </w:t>
      </w:r>
      <w:proofErr w:type="spellStart"/>
      <w:r w:rsidRPr="00135043">
        <w:rPr>
          <w:rFonts w:ascii="Times New Roman" w:hAnsi="Times New Roman" w:cs="Times New Roman"/>
          <w:sz w:val="20"/>
        </w:rPr>
        <w:t>interictal</w:t>
      </w:r>
      <w:proofErr w:type="spellEnd"/>
      <w:r w:rsidRPr="00135043">
        <w:rPr>
          <w:rFonts w:ascii="Times New Roman" w:hAnsi="Times New Roman" w:cs="Times New Roman"/>
          <w:sz w:val="20"/>
        </w:rPr>
        <w:t xml:space="preserve"> </w:t>
      </w:r>
      <w:proofErr w:type="spellStart"/>
      <w:r w:rsidRPr="00135043">
        <w:rPr>
          <w:rFonts w:ascii="Times New Roman" w:hAnsi="Times New Roman" w:cs="Times New Roman"/>
          <w:sz w:val="20"/>
        </w:rPr>
        <w:t>epileptiform</w:t>
      </w:r>
      <w:proofErr w:type="spellEnd"/>
      <w:r w:rsidRPr="00135043">
        <w:rPr>
          <w:rFonts w:ascii="Times New Roman" w:hAnsi="Times New Roman" w:cs="Times New Roman"/>
          <w:sz w:val="20"/>
        </w:rPr>
        <w:t xml:space="preserve"> discharges were recorded and no </w:t>
      </w:r>
      <w:proofErr w:type="spellStart"/>
      <w:r w:rsidRPr="00135043">
        <w:rPr>
          <w:rFonts w:ascii="Times New Roman" w:hAnsi="Times New Roman" w:cs="Times New Roman"/>
          <w:sz w:val="20"/>
        </w:rPr>
        <w:t>ictal</w:t>
      </w:r>
      <w:proofErr w:type="spellEnd"/>
      <w:r w:rsidRPr="00135043">
        <w:rPr>
          <w:rFonts w:ascii="Times New Roman" w:hAnsi="Times New Roman" w:cs="Times New Roman"/>
          <w:sz w:val="20"/>
        </w:rPr>
        <w:t xml:space="preserve"> abnormalities, however, her routine EEG showed frequent runs of right occipital positive diphasic sharp discharges during scanning eye movements as</w:t>
      </w:r>
      <w:r>
        <w:rPr>
          <w:rFonts w:ascii="Times New Roman" w:hAnsi="Times New Roman" w:cs="Times New Roman"/>
          <w:sz w:val="20"/>
        </w:rPr>
        <w:t xml:space="preserve"> shown in </w:t>
      </w:r>
      <w:r w:rsidR="0077531C">
        <w:rPr>
          <w:rFonts w:ascii="Times New Roman" w:hAnsi="Times New Roman" w:cs="Times New Roman"/>
          <w:sz w:val="20"/>
        </w:rPr>
        <w:t>[</w:t>
      </w:r>
      <w:r>
        <w:rPr>
          <w:rFonts w:ascii="Times New Roman" w:hAnsi="Times New Roman" w:cs="Times New Roman"/>
          <w:sz w:val="20"/>
        </w:rPr>
        <w:t>Figure 1 (A and B)</w:t>
      </w:r>
      <w:r w:rsidR="0077531C">
        <w:rPr>
          <w:rFonts w:ascii="Times New Roman" w:hAnsi="Times New Roman" w:cs="Times New Roman"/>
          <w:sz w:val="20"/>
        </w:rPr>
        <w:t>]</w:t>
      </w:r>
      <w:r>
        <w:rPr>
          <w:rFonts w:ascii="Times New Roman" w:hAnsi="Times New Roman" w:cs="Times New Roman"/>
          <w:sz w:val="20"/>
        </w:rPr>
        <w:t>.</w:t>
      </w:r>
    </w:p>
    <w:p w:rsidR="00135043" w:rsidRPr="00135043" w:rsidRDefault="00135043" w:rsidP="00135043">
      <w:pPr>
        <w:jc w:val="both"/>
        <w:rPr>
          <w:rFonts w:ascii="Times New Roman" w:hAnsi="Times New Roman" w:cs="Times New Roman"/>
          <w:sz w:val="20"/>
        </w:rPr>
      </w:pPr>
      <w:r w:rsidRPr="00135043">
        <w:rPr>
          <w:rFonts w:ascii="Times New Roman" w:hAnsi="Times New Roman" w:cs="Times New Roman"/>
          <w:sz w:val="20"/>
        </w:rPr>
        <w:t xml:space="preserve">MRI of brain was done and showed multiple areas of </w:t>
      </w:r>
      <w:r w:rsidRPr="00135043">
        <w:rPr>
          <w:rFonts w:ascii="Times New Roman" w:hAnsi="Times New Roman" w:cs="Times New Roman"/>
          <w:sz w:val="20"/>
        </w:rPr>
        <w:t>hyper intensities</w:t>
      </w:r>
      <w:r w:rsidRPr="00135043">
        <w:rPr>
          <w:rFonts w:ascii="Times New Roman" w:hAnsi="Times New Roman" w:cs="Times New Roman"/>
          <w:sz w:val="20"/>
        </w:rPr>
        <w:t xml:space="preserve"> in FLAIR sequence seen at bilateral middle frontal regions and left occipital region. As shown in </w:t>
      </w:r>
      <w:r w:rsidR="0077531C">
        <w:rPr>
          <w:rFonts w:ascii="Times New Roman" w:hAnsi="Times New Roman" w:cs="Times New Roman"/>
          <w:sz w:val="20"/>
        </w:rPr>
        <w:t>[</w:t>
      </w:r>
      <w:r w:rsidRPr="00135043">
        <w:rPr>
          <w:rFonts w:ascii="Times New Roman" w:hAnsi="Times New Roman" w:cs="Times New Roman"/>
          <w:sz w:val="20"/>
        </w:rPr>
        <w:t xml:space="preserve">Figure 2 </w:t>
      </w:r>
      <w:r w:rsidRPr="00135043">
        <w:rPr>
          <w:rFonts w:ascii="Times New Roman" w:hAnsi="Times New Roman" w:cs="Times New Roman"/>
          <w:sz w:val="20"/>
        </w:rPr>
        <w:t>(A</w:t>
      </w:r>
      <w:r w:rsidRPr="00135043">
        <w:rPr>
          <w:rFonts w:ascii="Times New Roman" w:hAnsi="Times New Roman" w:cs="Times New Roman"/>
          <w:sz w:val="20"/>
        </w:rPr>
        <w:t>, B and C)</w:t>
      </w:r>
      <w:r w:rsidR="0077531C">
        <w:rPr>
          <w:rFonts w:ascii="Times New Roman" w:hAnsi="Times New Roman" w:cs="Times New Roman"/>
          <w:sz w:val="20"/>
        </w:rPr>
        <w:t>].</w:t>
      </w:r>
      <w:bookmarkStart w:id="0" w:name="_GoBack"/>
      <w:bookmarkEnd w:id="0"/>
    </w:p>
    <w:p w:rsidR="00135043" w:rsidRDefault="00135043" w:rsidP="00135043">
      <w:pPr>
        <w:jc w:val="both"/>
        <w:rPr>
          <w:rFonts w:ascii="Times New Roman" w:hAnsi="Times New Roman" w:cs="Times New Roman"/>
          <w:sz w:val="20"/>
        </w:rPr>
      </w:pPr>
      <w:r w:rsidRPr="00135043">
        <w:rPr>
          <w:rFonts w:ascii="Times New Roman" w:hAnsi="Times New Roman" w:cs="Times New Roman"/>
          <w:sz w:val="20"/>
        </w:rPr>
        <w:t>Patient was started on carbamazepine 200 mg twice daily, in addition to antiplatelet ASA and lipid lowering agent with controlling her risk factors. Upon OPD follow up visits she showed improvement in term of seizure control.</w:t>
      </w:r>
    </w:p>
    <w:p w:rsidR="00135043" w:rsidRDefault="00135043" w:rsidP="00135043">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3C54839">
            <wp:extent cx="3377565" cy="16948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77565" cy="1694815"/>
                    </a:xfrm>
                    <a:prstGeom prst="rect">
                      <a:avLst/>
                    </a:prstGeom>
                    <a:noFill/>
                  </pic:spPr>
                </pic:pic>
              </a:graphicData>
            </a:graphic>
          </wp:inline>
        </w:drawing>
      </w:r>
    </w:p>
    <w:p w:rsidR="00135043" w:rsidRDefault="00135043" w:rsidP="00135043">
      <w:pPr>
        <w:jc w:val="center"/>
        <w:rPr>
          <w:rFonts w:ascii="Times New Roman" w:hAnsi="Times New Roman" w:cs="Times New Roman"/>
          <w:i/>
          <w:sz w:val="18"/>
        </w:rPr>
      </w:pPr>
      <w:proofErr w:type="gramStart"/>
      <w:r w:rsidRPr="00135043">
        <w:rPr>
          <w:rFonts w:ascii="Times New Roman" w:hAnsi="Times New Roman" w:cs="Times New Roman"/>
          <w:b/>
          <w:i/>
          <w:sz w:val="18"/>
        </w:rPr>
        <w:t>Figure 1</w:t>
      </w:r>
      <w:r>
        <w:rPr>
          <w:rFonts w:ascii="Times New Roman" w:hAnsi="Times New Roman" w:cs="Times New Roman"/>
          <w:b/>
          <w:i/>
          <w:sz w:val="18"/>
        </w:rPr>
        <w:t>.</w:t>
      </w:r>
      <w:proofErr w:type="gramEnd"/>
      <w:r>
        <w:rPr>
          <w:rFonts w:ascii="Times New Roman" w:hAnsi="Times New Roman" w:cs="Times New Roman"/>
          <w:b/>
          <w:i/>
          <w:sz w:val="18"/>
        </w:rPr>
        <w:t xml:space="preserve"> </w:t>
      </w:r>
      <w:r w:rsidRPr="00135043">
        <w:rPr>
          <w:rFonts w:ascii="Times New Roman" w:hAnsi="Times New Roman" w:cs="Times New Roman"/>
          <w:b/>
          <w:i/>
          <w:sz w:val="18"/>
        </w:rPr>
        <w:t xml:space="preserve">A) </w:t>
      </w:r>
      <w:r w:rsidRPr="00135043">
        <w:rPr>
          <w:rFonts w:ascii="Times New Roman" w:hAnsi="Times New Roman" w:cs="Times New Roman"/>
          <w:i/>
          <w:sz w:val="18"/>
        </w:rPr>
        <w:t xml:space="preserve">EEG longitudinal bipolar montage demonstrating right occipital Lambda waves recording parameters include sensitivity 7 </w:t>
      </w:r>
      <w:proofErr w:type="spellStart"/>
      <w:proofErr w:type="gramStart"/>
      <w:r w:rsidRPr="00135043">
        <w:rPr>
          <w:rFonts w:ascii="Times New Roman" w:hAnsi="Times New Roman" w:cs="Times New Roman"/>
          <w:i/>
          <w:sz w:val="18"/>
        </w:rPr>
        <w:t>uv</w:t>
      </w:r>
      <w:proofErr w:type="spellEnd"/>
      <w:proofErr w:type="gramEnd"/>
      <w:r w:rsidRPr="00135043">
        <w:rPr>
          <w:rFonts w:ascii="Times New Roman" w:hAnsi="Times New Roman" w:cs="Times New Roman"/>
          <w:i/>
          <w:sz w:val="18"/>
        </w:rPr>
        <w:t xml:space="preserve"> and filters of 1-70 Hz.</w:t>
      </w:r>
    </w:p>
    <w:p w:rsidR="00135043" w:rsidRPr="00135043" w:rsidRDefault="00135043" w:rsidP="00135043">
      <w:pPr>
        <w:jc w:val="center"/>
        <w:rPr>
          <w:rFonts w:ascii="Times New Roman" w:hAnsi="Times New Roman" w:cs="Times New Roman"/>
          <w:i/>
          <w:sz w:val="18"/>
        </w:rPr>
      </w:pPr>
    </w:p>
    <w:p w:rsidR="00135043" w:rsidRDefault="00135043" w:rsidP="00135043">
      <w:pPr>
        <w:jc w:val="center"/>
        <w:rPr>
          <w:rFonts w:ascii="Times New Roman" w:hAnsi="Times New Roman" w:cs="Times New Roman"/>
          <w:b/>
          <w:i/>
          <w:sz w:val="18"/>
        </w:rPr>
      </w:pPr>
      <w:r>
        <w:rPr>
          <w:rFonts w:ascii="Times New Roman" w:hAnsi="Times New Roman" w:cs="Times New Roman"/>
          <w:b/>
          <w:i/>
          <w:noProof/>
          <w:sz w:val="18"/>
        </w:rPr>
        <w:lastRenderedPageBreak/>
        <w:drawing>
          <wp:inline distT="0" distB="0" distL="0" distR="0" wp14:anchorId="623452C8">
            <wp:extent cx="3152140" cy="16579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52140" cy="1657985"/>
                    </a:xfrm>
                    <a:prstGeom prst="rect">
                      <a:avLst/>
                    </a:prstGeom>
                    <a:noFill/>
                  </pic:spPr>
                </pic:pic>
              </a:graphicData>
            </a:graphic>
          </wp:inline>
        </w:drawing>
      </w:r>
    </w:p>
    <w:p w:rsidR="00135043" w:rsidRDefault="00135043" w:rsidP="00135043">
      <w:pPr>
        <w:jc w:val="center"/>
        <w:rPr>
          <w:rFonts w:ascii="Times New Roman" w:hAnsi="Times New Roman" w:cs="Times New Roman"/>
          <w:i/>
          <w:sz w:val="18"/>
        </w:rPr>
      </w:pPr>
      <w:proofErr w:type="gramStart"/>
      <w:r>
        <w:rPr>
          <w:rFonts w:ascii="Times New Roman" w:hAnsi="Times New Roman" w:cs="Times New Roman"/>
          <w:b/>
          <w:i/>
          <w:sz w:val="18"/>
        </w:rPr>
        <w:t>Figure 1.</w:t>
      </w:r>
      <w:proofErr w:type="gramEnd"/>
      <w:r>
        <w:rPr>
          <w:rFonts w:ascii="Times New Roman" w:hAnsi="Times New Roman" w:cs="Times New Roman"/>
          <w:b/>
          <w:i/>
          <w:sz w:val="18"/>
        </w:rPr>
        <w:t xml:space="preserve"> B</w:t>
      </w:r>
      <w:r w:rsidRPr="00135043">
        <w:rPr>
          <w:rFonts w:ascii="Times New Roman" w:hAnsi="Times New Roman" w:cs="Times New Roman"/>
          <w:b/>
          <w:i/>
          <w:sz w:val="18"/>
        </w:rPr>
        <w:t>)</w:t>
      </w:r>
      <w:r w:rsidRPr="00135043">
        <w:t xml:space="preserve"> </w:t>
      </w:r>
      <w:r w:rsidRPr="00135043">
        <w:rPr>
          <w:rFonts w:ascii="Times New Roman" w:hAnsi="Times New Roman" w:cs="Times New Roman"/>
          <w:i/>
          <w:sz w:val="18"/>
        </w:rPr>
        <w:t>EEG Common average reference montage demonstrating runs of right occipital Lambda waves discharges which were absent at O1 electrode.</w:t>
      </w:r>
    </w:p>
    <w:p w:rsidR="00135043" w:rsidRDefault="00135043" w:rsidP="00135043">
      <w:pPr>
        <w:jc w:val="center"/>
        <w:rPr>
          <w:rFonts w:ascii="Times New Roman" w:hAnsi="Times New Roman" w:cs="Times New Roman"/>
          <w:b/>
          <w:i/>
          <w:sz w:val="18"/>
        </w:rPr>
      </w:pPr>
      <w:r>
        <w:rPr>
          <w:noProof/>
          <w:sz w:val="20"/>
        </w:rPr>
        <w:drawing>
          <wp:inline distT="0" distB="0" distL="0" distR="0" wp14:anchorId="40EC883F" wp14:editId="4D33AF94">
            <wp:extent cx="932098" cy="1103280"/>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7" cstate="print"/>
                    <a:stretch>
                      <a:fillRect/>
                    </a:stretch>
                  </pic:blipFill>
                  <pic:spPr>
                    <a:xfrm>
                      <a:off x="0" y="0"/>
                      <a:ext cx="932098" cy="1103280"/>
                    </a:xfrm>
                    <a:prstGeom prst="rect">
                      <a:avLst/>
                    </a:prstGeom>
                  </pic:spPr>
                </pic:pic>
              </a:graphicData>
            </a:graphic>
          </wp:inline>
        </w:drawing>
      </w:r>
    </w:p>
    <w:p w:rsidR="00135043" w:rsidRDefault="00135043" w:rsidP="00135043">
      <w:pPr>
        <w:jc w:val="center"/>
        <w:rPr>
          <w:rFonts w:ascii="Times New Roman" w:hAnsi="Times New Roman" w:cs="Times New Roman"/>
          <w:b/>
          <w:i/>
          <w:sz w:val="18"/>
        </w:rPr>
      </w:pPr>
      <w:proofErr w:type="gramStart"/>
      <w:r>
        <w:rPr>
          <w:rFonts w:ascii="Times New Roman" w:hAnsi="Times New Roman" w:cs="Times New Roman"/>
          <w:b/>
          <w:i/>
          <w:sz w:val="18"/>
        </w:rPr>
        <w:t>Figure 2.</w:t>
      </w:r>
      <w:proofErr w:type="gramEnd"/>
      <w:r>
        <w:rPr>
          <w:rFonts w:ascii="Times New Roman" w:hAnsi="Times New Roman" w:cs="Times New Roman"/>
          <w:b/>
          <w:i/>
          <w:sz w:val="18"/>
        </w:rPr>
        <w:t xml:space="preserve"> </w:t>
      </w:r>
      <w:r w:rsidRPr="00135043">
        <w:rPr>
          <w:rFonts w:ascii="Times New Roman" w:hAnsi="Times New Roman" w:cs="Times New Roman"/>
          <w:b/>
          <w:i/>
          <w:sz w:val="18"/>
        </w:rPr>
        <w:t xml:space="preserve">A) </w:t>
      </w:r>
      <w:r w:rsidRPr="00135043">
        <w:rPr>
          <w:rFonts w:ascii="Times New Roman" w:hAnsi="Times New Roman" w:cs="Times New Roman"/>
          <w:i/>
          <w:sz w:val="18"/>
        </w:rPr>
        <w:t>MRI brain Flair sequence showing hyper intense lesions at bilateral front</w:t>
      </w:r>
      <w:r w:rsidR="0077531C">
        <w:rPr>
          <w:rFonts w:ascii="Times New Roman" w:hAnsi="Times New Roman" w:cs="Times New Roman"/>
          <w:i/>
          <w:sz w:val="18"/>
        </w:rPr>
        <w:t>al areas and left occipital area</w:t>
      </w:r>
      <w:r w:rsidR="0077531C" w:rsidRPr="00135043">
        <w:rPr>
          <w:rFonts w:ascii="Times New Roman" w:hAnsi="Times New Roman" w:cs="Times New Roman"/>
          <w:i/>
          <w:sz w:val="18"/>
        </w:rPr>
        <w:t xml:space="preserve">. </w:t>
      </w:r>
    </w:p>
    <w:p w:rsidR="00135043" w:rsidRDefault="00135043" w:rsidP="00135043">
      <w:pPr>
        <w:jc w:val="center"/>
        <w:rPr>
          <w:rFonts w:ascii="Times New Roman" w:hAnsi="Times New Roman" w:cs="Times New Roman"/>
          <w:b/>
          <w:i/>
          <w:sz w:val="18"/>
        </w:rPr>
      </w:pPr>
      <w:r>
        <w:rPr>
          <w:noProof/>
          <w:position w:val="1"/>
          <w:sz w:val="20"/>
        </w:rPr>
        <w:drawing>
          <wp:inline distT="0" distB="0" distL="0" distR="0" wp14:anchorId="4AF41D81" wp14:editId="121CC412">
            <wp:extent cx="922719" cy="1093851"/>
            <wp:effectExtent l="0" t="0" r="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8" cstate="print"/>
                    <a:stretch>
                      <a:fillRect/>
                    </a:stretch>
                  </pic:blipFill>
                  <pic:spPr>
                    <a:xfrm>
                      <a:off x="0" y="0"/>
                      <a:ext cx="922719" cy="1093851"/>
                    </a:xfrm>
                    <a:prstGeom prst="rect">
                      <a:avLst/>
                    </a:prstGeom>
                  </pic:spPr>
                </pic:pic>
              </a:graphicData>
            </a:graphic>
          </wp:inline>
        </w:drawing>
      </w:r>
    </w:p>
    <w:p w:rsidR="00135043" w:rsidRDefault="00135043" w:rsidP="00135043">
      <w:pPr>
        <w:jc w:val="center"/>
        <w:rPr>
          <w:rFonts w:ascii="Times New Roman" w:hAnsi="Times New Roman" w:cs="Times New Roman"/>
          <w:b/>
          <w:i/>
          <w:sz w:val="18"/>
        </w:rPr>
      </w:pPr>
      <w:proofErr w:type="gramStart"/>
      <w:r>
        <w:rPr>
          <w:rFonts w:ascii="Times New Roman" w:hAnsi="Times New Roman" w:cs="Times New Roman"/>
          <w:b/>
          <w:i/>
          <w:sz w:val="18"/>
        </w:rPr>
        <w:t>Figure 2.</w:t>
      </w:r>
      <w:proofErr w:type="gramEnd"/>
      <w:r>
        <w:rPr>
          <w:rFonts w:ascii="Times New Roman" w:hAnsi="Times New Roman" w:cs="Times New Roman"/>
          <w:b/>
          <w:i/>
          <w:sz w:val="18"/>
        </w:rPr>
        <w:t xml:space="preserve"> </w:t>
      </w:r>
      <w:r w:rsidRPr="00135043">
        <w:rPr>
          <w:rFonts w:ascii="Times New Roman" w:hAnsi="Times New Roman" w:cs="Times New Roman"/>
          <w:b/>
          <w:i/>
          <w:sz w:val="18"/>
        </w:rPr>
        <w:t>B</w:t>
      </w:r>
      <w:r w:rsidRPr="00135043">
        <w:rPr>
          <w:rFonts w:ascii="Times New Roman" w:hAnsi="Times New Roman" w:cs="Times New Roman"/>
          <w:i/>
          <w:sz w:val="18"/>
        </w:rPr>
        <w:t>) ADC map MRI sequences an apparent diffusion coefficient image showing diffusion areas at bilateral frontal areas and left occipital area.</w:t>
      </w:r>
      <w:r w:rsidRPr="00135043">
        <w:rPr>
          <w:rFonts w:ascii="Times New Roman" w:hAnsi="Times New Roman" w:cs="Times New Roman"/>
          <w:b/>
          <w:i/>
          <w:sz w:val="18"/>
        </w:rPr>
        <w:t xml:space="preserve"> </w:t>
      </w:r>
    </w:p>
    <w:p w:rsidR="00135043" w:rsidRDefault="00135043" w:rsidP="00135043">
      <w:pPr>
        <w:jc w:val="center"/>
        <w:rPr>
          <w:rFonts w:ascii="Times New Roman" w:hAnsi="Times New Roman" w:cs="Times New Roman"/>
          <w:b/>
          <w:i/>
          <w:sz w:val="18"/>
        </w:rPr>
      </w:pPr>
      <w:r>
        <w:rPr>
          <w:noProof/>
          <w:position w:val="1"/>
          <w:sz w:val="20"/>
        </w:rPr>
        <w:drawing>
          <wp:inline distT="0" distB="0" distL="0" distR="0" wp14:anchorId="015FB2CB" wp14:editId="4F5ACE17">
            <wp:extent cx="927044" cy="1095375"/>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9" cstate="print"/>
                    <a:stretch>
                      <a:fillRect/>
                    </a:stretch>
                  </pic:blipFill>
                  <pic:spPr>
                    <a:xfrm>
                      <a:off x="0" y="0"/>
                      <a:ext cx="927044" cy="1095375"/>
                    </a:xfrm>
                    <a:prstGeom prst="rect">
                      <a:avLst/>
                    </a:prstGeom>
                  </pic:spPr>
                </pic:pic>
              </a:graphicData>
            </a:graphic>
          </wp:inline>
        </w:drawing>
      </w:r>
    </w:p>
    <w:p w:rsidR="00135043" w:rsidRDefault="00135043" w:rsidP="00135043">
      <w:pPr>
        <w:jc w:val="center"/>
        <w:rPr>
          <w:rFonts w:ascii="Times New Roman" w:hAnsi="Times New Roman" w:cs="Times New Roman"/>
          <w:i/>
          <w:sz w:val="18"/>
        </w:rPr>
      </w:pPr>
      <w:proofErr w:type="gramStart"/>
      <w:r>
        <w:rPr>
          <w:rFonts w:ascii="Times New Roman" w:hAnsi="Times New Roman" w:cs="Times New Roman"/>
          <w:b/>
          <w:i/>
          <w:sz w:val="18"/>
        </w:rPr>
        <w:t>Figure 2.</w:t>
      </w:r>
      <w:proofErr w:type="gramEnd"/>
      <w:r>
        <w:rPr>
          <w:rFonts w:ascii="Times New Roman" w:hAnsi="Times New Roman" w:cs="Times New Roman"/>
          <w:b/>
          <w:i/>
          <w:sz w:val="18"/>
        </w:rPr>
        <w:t xml:space="preserve"> </w:t>
      </w:r>
      <w:r w:rsidRPr="00135043">
        <w:rPr>
          <w:rFonts w:ascii="Times New Roman" w:hAnsi="Times New Roman" w:cs="Times New Roman"/>
          <w:b/>
          <w:i/>
          <w:sz w:val="18"/>
        </w:rPr>
        <w:t xml:space="preserve">C) </w:t>
      </w:r>
      <w:r w:rsidRPr="00135043">
        <w:rPr>
          <w:rFonts w:ascii="Times New Roman" w:hAnsi="Times New Roman" w:cs="Times New Roman"/>
          <w:i/>
          <w:sz w:val="18"/>
        </w:rPr>
        <w:t>GRE gradient Echo MRI sequence showing high signal intensity at left occipital area.</w:t>
      </w:r>
    </w:p>
    <w:p w:rsidR="00135043" w:rsidRPr="00135043" w:rsidRDefault="00135043" w:rsidP="00135043">
      <w:pPr>
        <w:jc w:val="both"/>
        <w:rPr>
          <w:rFonts w:ascii="Times New Roman" w:hAnsi="Times New Roman" w:cs="Times New Roman"/>
          <w:sz w:val="20"/>
        </w:rPr>
      </w:pPr>
      <w:r w:rsidRPr="00135043">
        <w:rPr>
          <w:rFonts w:ascii="Times New Roman" w:hAnsi="Times New Roman" w:cs="Times New Roman"/>
          <w:b/>
          <w:sz w:val="20"/>
        </w:rPr>
        <w:t>Discussion</w:t>
      </w:r>
      <w:r>
        <w:rPr>
          <w:rFonts w:ascii="Times New Roman" w:hAnsi="Times New Roman" w:cs="Times New Roman"/>
          <w:b/>
          <w:sz w:val="20"/>
        </w:rPr>
        <w:t xml:space="preserve">: </w:t>
      </w:r>
      <w:r w:rsidRPr="00135043">
        <w:rPr>
          <w:rFonts w:ascii="Times New Roman" w:hAnsi="Times New Roman" w:cs="Times New Roman"/>
          <w:sz w:val="20"/>
        </w:rPr>
        <w:t xml:space="preserve">Lambda waves resemble the Greek letter </w:t>
      </w:r>
      <w:r w:rsidR="0077531C">
        <w:rPr>
          <w:rFonts w:ascii="Times New Roman" w:hAnsi="Times New Roman" w:cs="Times New Roman"/>
          <w:sz w:val="20"/>
        </w:rPr>
        <w:t>λ</w:t>
      </w:r>
      <w:r w:rsidR="0077531C">
        <w:rPr>
          <w:rFonts w:ascii="Times New Roman" w:hAnsi="Times New Roman" w:cs="Times New Roman"/>
          <w:sz w:val="20"/>
        </w:rPr>
        <w:t xml:space="preserve"> </w:t>
      </w:r>
      <w:r w:rsidRPr="00135043">
        <w:rPr>
          <w:rFonts w:ascii="Times New Roman" w:hAnsi="Times New Roman" w:cs="Times New Roman"/>
          <w:sz w:val="20"/>
        </w:rPr>
        <w:t xml:space="preserve">with diphasic or </w:t>
      </w:r>
      <w:proofErr w:type="spellStart"/>
      <w:r w:rsidRPr="00135043">
        <w:rPr>
          <w:rFonts w:ascii="Times New Roman" w:hAnsi="Times New Roman" w:cs="Times New Roman"/>
          <w:sz w:val="20"/>
        </w:rPr>
        <w:t>triphasic</w:t>
      </w:r>
      <w:proofErr w:type="spellEnd"/>
      <w:r w:rsidRPr="00135043">
        <w:rPr>
          <w:rFonts w:ascii="Times New Roman" w:hAnsi="Times New Roman" w:cs="Times New Roman"/>
          <w:sz w:val="20"/>
        </w:rPr>
        <w:t xml:space="preserve"> waveforms with prominent surface positive waveforms, more common in young adults and not usually</w:t>
      </w:r>
      <w:r w:rsidR="0077531C">
        <w:rPr>
          <w:rFonts w:ascii="Times New Roman" w:hAnsi="Times New Roman" w:cs="Times New Roman"/>
          <w:sz w:val="20"/>
        </w:rPr>
        <w:t xml:space="preserve"> seen before one year of age. </w:t>
      </w:r>
      <w:r w:rsidRPr="00135043">
        <w:rPr>
          <w:rFonts w:ascii="Times New Roman" w:hAnsi="Times New Roman" w:cs="Times New Roman"/>
          <w:sz w:val="20"/>
        </w:rPr>
        <w:t xml:space="preserve">It is transient predominantly occipital potentials occurring singly or in irregular trains, the field may extend to parietal and posterior temporal regions. It is diphasic or </w:t>
      </w:r>
      <w:proofErr w:type="spellStart"/>
      <w:r w:rsidRPr="00135043">
        <w:rPr>
          <w:rFonts w:ascii="Times New Roman" w:hAnsi="Times New Roman" w:cs="Times New Roman"/>
          <w:sz w:val="20"/>
        </w:rPr>
        <w:t>triphasic</w:t>
      </w:r>
      <w:proofErr w:type="spellEnd"/>
      <w:r w:rsidRPr="00135043">
        <w:rPr>
          <w:rFonts w:ascii="Times New Roman" w:hAnsi="Times New Roman" w:cs="Times New Roman"/>
          <w:sz w:val="20"/>
        </w:rPr>
        <w:t xml:space="preserve"> with a predominantly positive sharp peak of 75-200 </w:t>
      </w:r>
      <w:proofErr w:type="spellStart"/>
      <w:r w:rsidRPr="00135043">
        <w:rPr>
          <w:rFonts w:ascii="Times New Roman" w:hAnsi="Times New Roman" w:cs="Times New Roman"/>
          <w:sz w:val="20"/>
        </w:rPr>
        <w:t>ms</w:t>
      </w:r>
      <w:proofErr w:type="spellEnd"/>
      <w:r w:rsidRPr="00135043">
        <w:rPr>
          <w:rFonts w:ascii="Times New Roman" w:hAnsi="Times New Roman" w:cs="Times New Roman"/>
          <w:sz w:val="20"/>
        </w:rPr>
        <w:t xml:space="preserve"> duration. It has variable amplitude that may exceed </w:t>
      </w:r>
      <w:r w:rsidR="0077531C">
        <w:rPr>
          <w:rFonts w:ascii="Times New Roman" w:hAnsi="Times New Roman" w:cs="Times New Roman"/>
          <w:sz w:val="20"/>
        </w:rPr>
        <w:t xml:space="preserve">50 </w:t>
      </w:r>
      <w:proofErr w:type="spellStart"/>
      <w:proofErr w:type="gramStart"/>
      <w:r w:rsidR="0077531C">
        <w:rPr>
          <w:rFonts w:ascii="Times New Roman" w:hAnsi="Times New Roman" w:cs="Times New Roman"/>
          <w:sz w:val="20"/>
        </w:rPr>
        <w:t>uV</w:t>
      </w:r>
      <w:proofErr w:type="spellEnd"/>
      <w:proofErr w:type="gramEnd"/>
      <w:r w:rsidR="0077531C">
        <w:rPr>
          <w:rFonts w:ascii="Times New Roman" w:hAnsi="Times New Roman" w:cs="Times New Roman"/>
          <w:sz w:val="20"/>
        </w:rPr>
        <w:t xml:space="preserve">, especially in children. </w:t>
      </w:r>
      <w:r w:rsidRPr="00135043">
        <w:rPr>
          <w:rFonts w:ascii="Times New Roman" w:hAnsi="Times New Roman" w:cs="Times New Roman"/>
          <w:sz w:val="20"/>
        </w:rPr>
        <w:t xml:space="preserve">The pathophysiology of Lambda waves is that </w:t>
      </w:r>
      <w:r w:rsidRPr="00135043">
        <w:rPr>
          <w:rFonts w:ascii="Times New Roman" w:hAnsi="Times New Roman" w:cs="Times New Roman"/>
          <w:sz w:val="20"/>
        </w:rPr>
        <w:t>it’s</w:t>
      </w:r>
      <w:r w:rsidRPr="00135043">
        <w:rPr>
          <w:rFonts w:ascii="Times New Roman" w:hAnsi="Times New Roman" w:cs="Times New Roman"/>
          <w:sz w:val="20"/>
        </w:rPr>
        <w:t xml:space="preserve"> probably spontaneous visual evoked potentials elicited by shifts of the subject’s gaze during saccadic eye movements. Their incidence varies </w:t>
      </w:r>
      <w:r w:rsidRPr="00135043">
        <w:rPr>
          <w:rFonts w:ascii="Times New Roman" w:hAnsi="Times New Roman" w:cs="Times New Roman"/>
          <w:sz w:val="20"/>
        </w:rPr>
        <w:t>(up</w:t>
      </w:r>
      <w:r>
        <w:rPr>
          <w:rFonts w:ascii="Times New Roman" w:hAnsi="Times New Roman" w:cs="Times New Roman"/>
          <w:sz w:val="20"/>
        </w:rPr>
        <w:t xml:space="preserve"> to about 50</w:t>
      </w:r>
      <w:r w:rsidRPr="00135043">
        <w:rPr>
          <w:rFonts w:ascii="Times New Roman" w:hAnsi="Times New Roman" w:cs="Times New Roman"/>
          <w:sz w:val="20"/>
        </w:rPr>
        <w:t>%)</w:t>
      </w:r>
      <w:r w:rsidRPr="00135043">
        <w:rPr>
          <w:rFonts w:ascii="Times New Roman" w:hAnsi="Times New Roman" w:cs="Times New Roman"/>
          <w:sz w:val="20"/>
        </w:rPr>
        <w:t xml:space="preserve"> depending on laboratory environment. It </w:t>
      </w:r>
      <w:r w:rsidRPr="00135043">
        <w:rPr>
          <w:rFonts w:ascii="Times New Roman" w:hAnsi="Times New Roman" w:cs="Times New Roman"/>
          <w:sz w:val="20"/>
        </w:rPr>
        <w:lastRenderedPageBreak/>
        <w:t xml:space="preserve">disappears with blank card </w:t>
      </w:r>
      <w:r w:rsidRPr="00135043">
        <w:rPr>
          <w:rFonts w:ascii="Times New Roman" w:hAnsi="Times New Roman" w:cs="Times New Roman"/>
          <w:sz w:val="20"/>
        </w:rPr>
        <w:t>viewing,</w:t>
      </w:r>
      <w:r w:rsidRPr="00135043">
        <w:rPr>
          <w:rFonts w:ascii="Times New Roman" w:hAnsi="Times New Roman" w:cs="Times New Roman"/>
          <w:sz w:val="20"/>
        </w:rPr>
        <w:t xml:space="preserve"> darkness, eye</w:t>
      </w:r>
      <w:r w:rsidR="0077531C">
        <w:rPr>
          <w:rFonts w:ascii="Times New Roman" w:hAnsi="Times New Roman" w:cs="Times New Roman"/>
          <w:sz w:val="20"/>
        </w:rPr>
        <w:t xml:space="preserve"> closure, drowsiness and sleep.</w:t>
      </w:r>
      <w:r>
        <w:rPr>
          <w:rFonts w:ascii="Times New Roman" w:hAnsi="Times New Roman" w:cs="Times New Roman"/>
          <w:sz w:val="20"/>
        </w:rPr>
        <w:t xml:space="preserve"> </w:t>
      </w:r>
      <w:r w:rsidRPr="00135043">
        <w:rPr>
          <w:rFonts w:ascii="Times New Roman" w:hAnsi="Times New Roman" w:cs="Times New Roman"/>
          <w:sz w:val="20"/>
        </w:rPr>
        <w:t>It is crucial to know the features of Lambda waves because in the suspicion of an epileptic correlate, the disappearance of the waves replacing a geometric multicolor image with a blank surface clearly indicates the finding of</w:t>
      </w:r>
      <w:r w:rsidR="0077531C">
        <w:rPr>
          <w:rFonts w:ascii="Times New Roman" w:hAnsi="Times New Roman" w:cs="Times New Roman"/>
          <w:sz w:val="20"/>
        </w:rPr>
        <w:t xml:space="preserve"> non- pathologic Lambda waves. </w:t>
      </w:r>
      <w:r w:rsidRPr="00135043">
        <w:rPr>
          <w:rFonts w:ascii="Times New Roman" w:hAnsi="Times New Roman" w:cs="Times New Roman"/>
          <w:sz w:val="20"/>
        </w:rPr>
        <w:t>It is also important to characterize their features and d</w:t>
      </w:r>
      <w:r w:rsidR="0077531C">
        <w:rPr>
          <w:rFonts w:ascii="Times New Roman" w:hAnsi="Times New Roman" w:cs="Times New Roman"/>
          <w:sz w:val="20"/>
        </w:rPr>
        <w:t>istinguish them from the POSTS (</w:t>
      </w:r>
      <w:r w:rsidRPr="00135043">
        <w:rPr>
          <w:rFonts w:ascii="Times New Roman" w:hAnsi="Times New Roman" w:cs="Times New Roman"/>
          <w:sz w:val="20"/>
        </w:rPr>
        <w:t xml:space="preserve">Positive Occipital Sharp Transients </w:t>
      </w:r>
      <w:r>
        <w:rPr>
          <w:rFonts w:ascii="Times New Roman" w:hAnsi="Times New Roman" w:cs="Times New Roman"/>
          <w:sz w:val="20"/>
        </w:rPr>
        <w:t>o</w:t>
      </w:r>
      <w:r w:rsidRPr="00135043">
        <w:rPr>
          <w:rFonts w:ascii="Times New Roman" w:hAnsi="Times New Roman" w:cs="Times New Roman"/>
          <w:sz w:val="20"/>
        </w:rPr>
        <w:t>f Sleep</w:t>
      </w:r>
      <w:r w:rsidRPr="00135043">
        <w:rPr>
          <w:rFonts w:ascii="Times New Roman" w:hAnsi="Times New Roman" w:cs="Times New Roman"/>
          <w:sz w:val="20"/>
        </w:rPr>
        <w:t>), While Lambda and POSTS are both normal EEG patterns and have many similarities in terms of morphology, polarity and location, Lambda waves occur in wakefulness and as an evoked response, whereas POSTS appear typi</w:t>
      </w:r>
      <w:r w:rsidR="0077531C">
        <w:rPr>
          <w:rFonts w:ascii="Times New Roman" w:hAnsi="Times New Roman" w:cs="Times New Roman"/>
          <w:sz w:val="20"/>
        </w:rPr>
        <w:t>cally during physiologic sleep.</w:t>
      </w:r>
      <w:r>
        <w:rPr>
          <w:rFonts w:ascii="Times New Roman" w:hAnsi="Times New Roman" w:cs="Times New Roman"/>
          <w:sz w:val="20"/>
        </w:rPr>
        <w:t xml:space="preserve"> </w:t>
      </w:r>
      <w:r w:rsidRPr="00135043">
        <w:rPr>
          <w:rFonts w:ascii="Times New Roman" w:hAnsi="Times New Roman" w:cs="Times New Roman"/>
          <w:sz w:val="20"/>
        </w:rPr>
        <w:t xml:space="preserve">The clinical significance of Lambda waves could be to demonstrate the physiological functioning of the saccadic visual exploration processes. In other words, as Lambda waves are probably related to an </w:t>
      </w:r>
      <w:proofErr w:type="spellStart"/>
      <w:r w:rsidRPr="00135043">
        <w:rPr>
          <w:rFonts w:ascii="Times New Roman" w:hAnsi="Times New Roman" w:cs="Times New Roman"/>
          <w:sz w:val="20"/>
        </w:rPr>
        <w:t>oculomotor</w:t>
      </w:r>
      <w:proofErr w:type="spellEnd"/>
      <w:r w:rsidRPr="00135043">
        <w:rPr>
          <w:rFonts w:ascii="Times New Roman" w:hAnsi="Times New Roman" w:cs="Times New Roman"/>
          <w:sz w:val="20"/>
        </w:rPr>
        <w:t xml:space="preserve"> visual integration mechanism, the failure to demonstrate Lambda waves could be indicative of a specific dysfunction involving particu</w:t>
      </w:r>
      <w:r w:rsidR="0077531C">
        <w:rPr>
          <w:rFonts w:ascii="Times New Roman" w:hAnsi="Times New Roman" w:cs="Times New Roman"/>
          <w:sz w:val="20"/>
        </w:rPr>
        <w:t>lar areas of the visual cortex.</w:t>
      </w:r>
      <w:r>
        <w:rPr>
          <w:rFonts w:ascii="Times New Roman" w:hAnsi="Times New Roman" w:cs="Times New Roman"/>
          <w:sz w:val="20"/>
        </w:rPr>
        <w:t xml:space="preserve"> </w:t>
      </w:r>
      <w:r w:rsidRPr="00135043">
        <w:rPr>
          <w:rFonts w:ascii="Times New Roman" w:hAnsi="Times New Roman" w:cs="Times New Roman"/>
          <w:sz w:val="20"/>
        </w:rPr>
        <w:t xml:space="preserve">In our </w:t>
      </w:r>
      <w:r w:rsidRPr="00135043">
        <w:rPr>
          <w:rFonts w:ascii="Times New Roman" w:hAnsi="Times New Roman" w:cs="Times New Roman"/>
          <w:sz w:val="20"/>
        </w:rPr>
        <w:t>case,</w:t>
      </w:r>
      <w:r w:rsidRPr="00135043">
        <w:rPr>
          <w:rFonts w:ascii="Times New Roman" w:hAnsi="Times New Roman" w:cs="Times New Roman"/>
          <w:sz w:val="20"/>
        </w:rPr>
        <w:t xml:space="preserve"> the unilateral lambda waves was suggestive of a structural pathology, our patient had left PCA ischemic stroke, so Lambda was absent in the pathologic side, the left occipital region (at O1 electrode derivation).</w:t>
      </w:r>
    </w:p>
    <w:p w:rsidR="00135043" w:rsidRDefault="00135043" w:rsidP="00135043">
      <w:pPr>
        <w:jc w:val="both"/>
        <w:rPr>
          <w:rFonts w:ascii="Times New Roman" w:hAnsi="Times New Roman" w:cs="Times New Roman"/>
          <w:sz w:val="20"/>
        </w:rPr>
      </w:pPr>
      <w:r w:rsidRPr="00135043">
        <w:rPr>
          <w:rFonts w:ascii="Times New Roman" w:hAnsi="Times New Roman" w:cs="Times New Roman"/>
          <w:b/>
          <w:sz w:val="20"/>
        </w:rPr>
        <w:t>Conclusion</w:t>
      </w:r>
      <w:r>
        <w:rPr>
          <w:rFonts w:ascii="Times New Roman" w:hAnsi="Times New Roman" w:cs="Times New Roman"/>
          <w:b/>
          <w:sz w:val="20"/>
        </w:rPr>
        <w:t xml:space="preserve">: </w:t>
      </w:r>
      <w:r w:rsidRPr="00135043">
        <w:rPr>
          <w:rFonts w:ascii="Times New Roman" w:hAnsi="Times New Roman" w:cs="Times New Roman"/>
          <w:sz w:val="20"/>
        </w:rPr>
        <w:t xml:space="preserve">Unilateral or asymmetric Lambda can be a normal finding in EEG recordings, but a structural pathology of occipital region should be ruled out. We recommend </w:t>
      </w:r>
      <w:r w:rsidRPr="00135043">
        <w:rPr>
          <w:rFonts w:ascii="Times New Roman" w:hAnsi="Times New Roman" w:cs="Times New Roman"/>
          <w:sz w:val="20"/>
        </w:rPr>
        <w:t>considering</w:t>
      </w:r>
      <w:r w:rsidRPr="00135043">
        <w:rPr>
          <w:rFonts w:ascii="Times New Roman" w:hAnsi="Times New Roman" w:cs="Times New Roman"/>
          <w:sz w:val="20"/>
        </w:rPr>
        <w:t xml:space="preserve"> neuroimaging for any patients who have unilateral Lambda </w:t>
      </w:r>
      <w:r w:rsidRPr="00135043">
        <w:rPr>
          <w:rFonts w:ascii="Times New Roman" w:hAnsi="Times New Roman" w:cs="Times New Roman"/>
          <w:sz w:val="20"/>
        </w:rPr>
        <w:t>wave’s</w:t>
      </w:r>
      <w:r w:rsidRPr="00135043">
        <w:rPr>
          <w:rFonts w:ascii="Times New Roman" w:hAnsi="Times New Roman" w:cs="Times New Roman"/>
          <w:sz w:val="20"/>
        </w:rPr>
        <w:t xml:space="preserve"> discharges on EEG before passing it as a normal or insignificant fin</w:t>
      </w:r>
      <w:r>
        <w:rPr>
          <w:rFonts w:ascii="Times New Roman" w:hAnsi="Times New Roman" w:cs="Times New Roman"/>
          <w:sz w:val="20"/>
        </w:rPr>
        <w:t>ding. This case shows</w:t>
      </w:r>
      <w:r w:rsidRPr="00135043">
        <w:rPr>
          <w:rFonts w:ascii="Times New Roman" w:hAnsi="Times New Roman" w:cs="Times New Roman"/>
          <w:sz w:val="20"/>
        </w:rPr>
        <w:t xml:space="preserve"> us how EEG can be a useful tool to localize a pathology not only capturing epileptic activity.</w:t>
      </w:r>
    </w:p>
    <w:p w:rsidR="0077531C" w:rsidRPr="0077531C" w:rsidRDefault="0077531C" w:rsidP="0077531C">
      <w:pPr>
        <w:rPr>
          <w:rFonts w:ascii="Times New Roman" w:hAnsi="Times New Roman" w:cs="Times New Roman"/>
          <w:b/>
          <w:sz w:val="24"/>
        </w:rPr>
      </w:pPr>
      <w:r>
        <w:rPr>
          <w:rFonts w:ascii="Times New Roman" w:hAnsi="Times New Roman" w:cs="Times New Roman"/>
          <w:b/>
          <w:sz w:val="24"/>
        </w:rPr>
        <w:t>Biography</w:t>
      </w:r>
    </w:p>
    <w:p w:rsidR="00135043" w:rsidRPr="00135043" w:rsidRDefault="0077531C" w:rsidP="00190AD1">
      <w:pPr>
        <w:jc w:val="both"/>
        <w:rPr>
          <w:rFonts w:ascii="Times New Roman" w:hAnsi="Times New Roman" w:cs="Times New Roman"/>
        </w:rPr>
      </w:pPr>
      <w:proofErr w:type="spellStart"/>
      <w:r w:rsidRPr="0077531C">
        <w:rPr>
          <w:rFonts w:ascii="Times New Roman" w:hAnsi="Times New Roman" w:cs="Times New Roman"/>
          <w:sz w:val="20"/>
        </w:rPr>
        <w:t>Futoon</w:t>
      </w:r>
      <w:proofErr w:type="spellEnd"/>
      <w:r w:rsidRPr="0077531C">
        <w:rPr>
          <w:rFonts w:ascii="Times New Roman" w:hAnsi="Times New Roman" w:cs="Times New Roman"/>
          <w:sz w:val="20"/>
        </w:rPr>
        <w:t xml:space="preserve"> </w:t>
      </w:r>
      <w:proofErr w:type="spellStart"/>
      <w:r w:rsidRPr="0077531C">
        <w:rPr>
          <w:rFonts w:ascii="Times New Roman" w:hAnsi="Times New Roman" w:cs="Times New Roman"/>
          <w:sz w:val="20"/>
        </w:rPr>
        <w:t>AlOtaibi</w:t>
      </w:r>
      <w:proofErr w:type="spellEnd"/>
      <w:r w:rsidRPr="0077531C">
        <w:rPr>
          <w:rFonts w:ascii="Times New Roman" w:hAnsi="Times New Roman" w:cs="Times New Roman"/>
          <w:sz w:val="20"/>
        </w:rPr>
        <w:t xml:space="preserve"> is currently working as Pediatric Resident at Ministry of National Guard Health Affairs, Saudi Arabia.</w:t>
      </w:r>
    </w:p>
    <w:sectPr w:rsidR="00135043" w:rsidRPr="001350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043"/>
    <w:rsid w:val="000D3031"/>
    <w:rsid w:val="00135043"/>
    <w:rsid w:val="00190AD1"/>
    <w:rsid w:val="00474203"/>
    <w:rsid w:val="0077531C"/>
    <w:rsid w:val="00924B33"/>
    <w:rsid w:val="00E90A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50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0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50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0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795</Words>
  <Characters>4537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2022-06-24T08:53:00Z</dcterms:created>
  <dcterms:modified xsi:type="dcterms:W3CDTF">2022-06-24T09:23:00Z</dcterms:modified>
</cp:coreProperties>
</file>