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538" w:rsidRPr="00C41632" w:rsidRDefault="00D51538" w:rsidP="00C41632">
      <w:pPr>
        <w:pStyle w:val="Heading1"/>
        <w:spacing w:before="0" w:after="100" w:afterAutospacing="1" w:line="240" w:lineRule="auto"/>
        <w:ind w:left="0"/>
        <w:rPr>
          <w:rFonts w:ascii="Times New Roman" w:hAnsi="Times New Roman" w:cs="Times New Roman"/>
          <w:sz w:val="32"/>
          <w:szCs w:val="24"/>
        </w:rPr>
      </w:pPr>
      <w:r w:rsidRPr="00C41632">
        <w:rPr>
          <w:rFonts w:ascii="Times New Roman" w:hAnsi="Times New Roman" w:cs="Times New Roman"/>
          <w:sz w:val="32"/>
          <w:szCs w:val="24"/>
        </w:rPr>
        <w:t xml:space="preserve">Fabrication </w:t>
      </w:r>
      <w:r w:rsidR="00C41632" w:rsidRPr="00C41632">
        <w:rPr>
          <w:rFonts w:ascii="Times New Roman" w:hAnsi="Times New Roman" w:cs="Times New Roman"/>
          <w:sz w:val="32"/>
          <w:szCs w:val="24"/>
        </w:rPr>
        <w:t>and characterization of glucose oxidase based visual biosensor using natural products for glucose detection in the application for bioprocess industry</w:t>
      </w:r>
    </w:p>
    <w:p w:rsidR="00D51538" w:rsidRPr="00C41632" w:rsidRDefault="00D51538" w:rsidP="00C41632">
      <w:pPr>
        <w:spacing w:after="120"/>
        <w:rPr>
          <w:rFonts w:ascii="Times New Roman" w:eastAsia="Minion Pro" w:hAnsi="Times New Roman" w:cs="Times New Roman"/>
          <w:bCs/>
          <w:sz w:val="24"/>
          <w:szCs w:val="24"/>
        </w:rPr>
      </w:pPr>
      <w:r w:rsidRPr="00C41632">
        <w:rPr>
          <w:rFonts w:ascii="Times New Roman" w:eastAsia="Minion Pro" w:hAnsi="Times New Roman" w:cs="Times New Roman"/>
          <w:bCs/>
          <w:sz w:val="24"/>
          <w:szCs w:val="24"/>
        </w:rPr>
        <w:t xml:space="preserve">Dolly Sharma </w:t>
      </w:r>
    </w:p>
    <w:p w:rsidR="007058CC" w:rsidRPr="00C41632" w:rsidRDefault="00D51538" w:rsidP="00C41632">
      <w:pPr>
        <w:spacing w:after="100" w:afterAutospacing="1"/>
        <w:rPr>
          <w:rFonts w:ascii="Times New Roman" w:hAnsi="Times New Roman" w:cs="Times New Roman"/>
          <w:b/>
          <w:szCs w:val="24"/>
        </w:rPr>
      </w:pPr>
      <w:proofErr w:type="spellStart"/>
      <w:r w:rsidRPr="00C41632">
        <w:rPr>
          <w:rFonts w:ascii="Times New Roman" w:eastAsia="Minion Pro" w:hAnsi="Times New Roman" w:cs="Times New Roman"/>
          <w:bCs/>
          <w:szCs w:val="24"/>
        </w:rPr>
        <w:t>Gauhati</w:t>
      </w:r>
      <w:proofErr w:type="spellEnd"/>
      <w:r w:rsidRPr="00C41632">
        <w:rPr>
          <w:rFonts w:ascii="Times New Roman" w:eastAsia="Minion Pro" w:hAnsi="Times New Roman" w:cs="Times New Roman"/>
          <w:bCs/>
          <w:szCs w:val="24"/>
        </w:rPr>
        <w:t xml:space="preserve"> University</w:t>
      </w:r>
      <w:r w:rsidR="0049582F" w:rsidRPr="00C41632">
        <w:rPr>
          <w:rFonts w:ascii="Times New Roman" w:eastAsia="Minion Pro" w:hAnsi="Times New Roman" w:cs="Times New Roman"/>
          <w:bCs/>
          <w:szCs w:val="24"/>
        </w:rPr>
        <w:t>,</w:t>
      </w:r>
      <w:r w:rsidRPr="00C41632">
        <w:rPr>
          <w:rFonts w:ascii="Times New Roman" w:eastAsia="Minion Pro" w:hAnsi="Times New Roman" w:cs="Times New Roman"/>
          <w:bCs/>
          <w:szCs w:val="24"/>
        </w:rPr>
        <w:t xml:space="preserve"> India</w:t>
      </w:r>
    </w:p>
    <w:p w:rsidR="00913F54" w:rsidRPr="00C41632" w:rsidRDefault="00913F54" w:rsidP="00C41632">
      <w:pPr>
        <w:spacing w:before="240" w:after="100" w:afterAutospacing="1"/>
        <w:jc w:val="center"/>
        <w:rPr>
          <w:rFonts w:ascii="Times New Roman" w:hAnsi="Times New Roman" w:cs="Times New Roman"/>
          <w:b/>
          <w:sz w:val="24"/>
          <w:szCs w:val="24"/>
        </w:rPr>
      </w:pPr>
      <w:r w:rsidRPr="00C41632">
        <w:rPr>
          <w:rFonts w:ascii="Times New Roman" w:hAnsi="Times New Roman" w:cs="Times New Roman"/>
          <w:b/>
          <w:sz w:val="24"/>
          <w:szCs w:val="24"/>
        </w:rPr>
        <w:t>Abstract</w:t>
      </w:r>
    </w:p>
    <w:p w:rsidR="006B17E7" w:rsidRPr="00C41632" w:rsidRDefault="00196822" w:rsidP="00611707">
      <w:pPr>
        <w:spacing w:after="100" w:afterAutospacing="1"/>
        <w:jc w:val="both"/>
        <w:rPr>
          <w:rFonts w:ascii="Times New Roman" w:hAnsi="Times New Roman" w:cs="Times New Roman"/>
          <w:sz w:val="20"/>
          <w:szCs w:val="24"/>
        </w:rPr>
      </w:pPr>
      <w:r w:rsidRPr="00C41632">
        <w:rPr>
          <w:rFonts w:ascii="Times New Roman" w:hAnsi="Times New Roman" w:cs="Times New Roman"/>
          <w:b/>
          <w:sz w:val="20"/>
          <w:szCs w:val="24"/>
        </w:rPr>
        <w:t>Introduction</w:t>
      </w:r>
      <w:r w:rsidR="000165D5" w:rsidRPr="00C41632">
        <w:rPr>
          <w:rFonts w:ascii="Times New Roman" w:hAnsi="Times New Roman" w:cs="Times New Roman"/>
          <w:b/>
          <w:sz w:val="20"/>
          <w:szCs w:val="24"/>
        </w:rPr>
        <w:t xml:space="preserve"> and a</w:t>
      </w:r>
      <w:r w:rsidR="00913F54" w:rsidRPr="00C41632">
        <w:rPr>
          <w:rFonts w:ascii="Times New Roman" w:hAnsi="Times New Roman" w:cs="Times New Roman"/>
          <w:b/>
          <w:sz w:val="20"/>
          <w:szCs w:val="24"/>
        </w:rPr>
        <w:t>im</w:t>
      </w:r>
      <w:r w:rsidRPr="00C41632">
        <w:rPr>
          <w:rFonts w:ascii="Times New Roman" w:hAnsi="Times New Roman" w:cs="Times New Roman"/>
          <w:b/>
          <w:sz w:val="20"/>
          <w:szCs w:val="24"/>
        </w:rPr>
        <w:t>:</w:t>
      </w:r>
      <w:r w:rsidRPr="00C41632">
        <w:rPr>
          <w:rFonts w:ascii="Times New Roman" w:hAnsi="Times New Roman" w:cs="Times New Roman"/>
          <w:sz w:val="20"/>
          <w:szCs w:val="24"/>
        </w:rPr>
        <w:t xml:space="preserve"> </w:t>
      </w:r>
      <w:r w:rsidR="00D51538" w:rsidRPr="00C41632">
        <w:rPr>
          <w:rFonts w:ascii="Times New Roman" w:hAnsi="Times New Roman" w:cs="Times New Roman"/>
          <w:sz w:val="20"/>
          <w:szCs w:val="24"/>
        </w:rPr>
        <w:t xml:space="preserve">Engineering aspects of using matrices for the immobilization of enzyme Glucose </w:t>
      </w:r>
      <w:r w:rsidR="00C41632">
        <w:rPr>
          <w:rFonts w:ascii="Times New Roman" w:hAnsi="Times New Roman" w:cs="Times New Roman"/>
          <w:sz w:val="20"/>
          <w:szCs w:val="24"/>
        </w:rPr>
        <w:t>O</w:t>
      </w:r>
      <w:r w:rsidR="00D51538" w:rsidRPr="00C41632">
        <w:rPr>
          <w:rFonts w:ascii="Times New Roman" w:hAnsi="Times New Roman" w:cs="Times New Roman"/>
          <w:sz w:val="20"/>
          <w:szCs w:val="24"/>
        </w:rPr>
        <w:t>xidase (</w:t>
      </w:r>
      <w:proofErr w:type="spellStart"/>
      <w:r w:rsidR="00D51538" w:rsidRPr="00C41632">
        <w:rPr>
          <w:rFonts w:ascii="Times New Roman" w:hAnsi="Times New Roman" w:cs="Times New Roman"/>
          <w:sz w:val="20"/>
          <w:szCs w:val="24"/>
        </w:rPr>
        <w:t>GOx</w:t>
      </w:r>
      <w:proofErr w:type="spellEnd"/>
      <w:r w:rsidR="00D51538" w:rsidRPr="00C41632">
        <w:rPr>
          <w:rFonts w:ascii="Times New Roman" w:hAnsi="Times New Roman" w:cs="Times New Roman"/>
          <w:sz w:val="20"/>
          <w:szCs w:val="24"/>
        </w:rPr>
        <w:t xml:space="preserve">) for the development of visual glucose biosensor has a very important role in the food processing industry. For the development of the glucose biosensor, the immobilization of the enzyme into the matrix is very important. The matrix on which the particular enzyme </w:t>
      </w:r>
      <w:proofErr w:type="spellStart"/>
      <w:r w:rsidR="00D51538" w:rsidRPr="00C41632">
        <w:rPr>
          <w:rFonts w:ascii="Times New Roman" w:hAnsi="Times New Roman" w:cs="Times New Roman"/>
          <w:sz w:val="20"/>
          <w:szCs w:val="24"/>
        </w:rPr>
        <w:t>GOx</w:t>
      </w:r>
      <w:proofErr w:type="spellEnd"/>
      <w:r w:rsidR="00D51538" w:rsidRPr="00C41632">
        <w:rPr>
          <w:rFonts w:ascii="Times New Roman" w:hAnsi="Times New Roman" w:cs="Times New Roman"/>
          <w:sz w:val="20"/>
          <w:szCs w:val="24"/>
        </w:rPr>
        <w:t xml:space="preserve"> is immobilized, allows the exchange of medium containing substrate. There are a wide variety of matrixes available for immobilization. One of the uses of these immobilized enzymes is for development of biosensors. </w:t>
      </w:r>
      <w:proofErr w:type="spellStart"/>
      <w:r w:rsidR="00D51538" w:rsidRPr="00C41632">
        <w:rPr>
          <w:rFonts w:ascii="Times New Roman" w:hAnsi="Times New Roman" w:cs="Times New Roman"/>
          <w:sz w:val="20"/>
          <w:szCs w:val="24"/>
        </w:rPr>
        <w:t>GOx</w:t>
      </w:r>
      <w:proofErr w:type="spellEnd"/>
      <w:r w:rsidR="00D51538" w:rsidRPr="00C41632">
        <w:rPr>
          <w:rFonts w:ascii="Times New Roman" w:hAnsi="Times New Roman" w:cs="Times New Roman"/>
          <w:sz w:val="20"/>
          <w:szCs w:val="24"/>
        </w:rPr>
        <w:t xml:space="preserve"> is a very important enzyme for detection of glucose and can be used for development of glucose biosensor while immobilized. We are working on the fabrication and characterization of Glucose biosensor using </w:t>
      </w:r>
      <w:proofErr w:type="spellStart"/>
      <w:r w:rsidR="00D51538" w:rsidRPr="00C41632">
        <w:rPr>
          <w:rFonts w:ascii="Times New Roman" w:hAnsi="Times New Roman" w:cs="Times New Roman"/>
          <w:sz w:val="20"/>
          <w:szCs w:val="24"/>
        </w:rPr>
        <w:t>GOx</w:t>
      </w:r>
      <w:proofErr w:type="spellEnd"/>
      <w:r w:rsidR="00D51538" w:rsidRPr="00C41632">
        <w:rPr>
          <w:rFonts w:ascii="Times New Roman" w:hAnsi="Times New Roman" w:cs="Times New Roman"/>
          <w:sz w:val="20"/>
          <w:szCs w:val="24"/>
        </w:rPr>
        <w:t xml:space="preserve">. </w:t>
      </w:r>
      <w:proofErr w:type="spellStart"/>
      <w:r w:rsidR="00D51538" w:rsidRPr="00C41632">
        <w:rPr>
          <w:rFonts w:ascii="Times New Roman" w:hAnsi="Times New Roman" w:cs="Times New Roman"/>
          <w:sz w:val="20"/>
          <w:szCs w:val="24"/>
        </w:rPr>
        <w:t>GOx</w:t>
      </w:r>
      <w:proofErr w:type="spellEnd"/>
      <w:r w:rsidR="00D51538" w:rsidRPr="00C41632">
        <w:rPr>
          <w:rFonts w:ascii="Times New Roman" w:hAnsi="Times New Roman" w:cs="Times New Roman"/>
          <w:sz w:val="20"/>
          <w:szCs w:val="24"/>
        </w:rPr>
        <w:t xml:space="preserve"> is widely used for the determination of free glucose in the processed foods in the food processing industry. There are many challenges for the development of the glucose sensor. To overcome these challenges, nanomaterial (CNTs, </w:t>
      </w:r>
      <w:proofErr w:type="spellStart"/>
      <w:r w:rsidR="00D51538" w:rsidRPr="00C41632">
        <w:rPr>
          <w:rFonts w:ascii="Times New Roman" w:hAnsi="Times New Roman" w:cs="Times New Roman"/>
          <w:sz w:val="20"/>
          <w:szCs w:val="24"/>
        </w:rPr>
        <w:t>graphene</w:t>
      </w:r>
      <w:proofErr w:type="spellEnd"/>
      <w:r w:rsidR="00D51538" w:rsidRPr="00C41632">
        <w:rPr>
          <w:rFonts w:ascii="Times New Roman" w:hAnsi="Times New Roman" w:cs="Times New Roman"/>
          <w:sz w:val="20"/>
          <w:szCs w:val="24"/>
        </w:rPr>
        <w:t xml:space="preserve">) based biosensors are developed due to their more surface area, high biocompatibility, and efficient electrical conductivity. And the wide use of synthetic/chemical matrices for the immobilization of glucose biosensor will cause harm to the environment as these synthetic materials are not biodegradable. Here in this study, we have used all the natural substances as matrices such as </w:t>
      </w:r>
      <w:proofErr w:type="spellStart"/>
      <w:r w:rsidR="00D51538" w:rsidRPr="00C41632">
        <w:rPr>
          <w:rFonts w:ascii="Times New Roman" w:hAnsi="Times New Roman" w:cs="Times New Roman"/>
          <w:sz w:val="20"/>
          <w:szCs w:val="24"/>
        </w:rPr>
        <w:t>pomelo</w:t>
      </w:r>
      <w:proofErr w:type="spellEnd"/>
      <w:r w:rsidR="00D51538" w:rsidRPr="00C41632">
        <w:rPr>
          <w:rFonts w:ascii="Times New Roman" w:hAnsi="Times New Roman" w:cs="Times New Roman"/>
          <w:sz w:val="20"/>
          <w:szCs w:val="24"/>
        </w:rPr>
        <w:t xml:space="preserve"> shell, coconut fiber, onion inner membrane, egg shell inner membrane, sugarcane fiber and </w:t>
      </w:r>
      <w:proofErr w:type="spellStart"/>
      <w:r w:rsidR="00C41632" w:rsidRPr="00C41632">
        <w:rPr>
          <w:rFonts w:ascii="Times New Roman" w:hAnsi="Times New Roman" w:cs="Times New Roman"/>
          <w:i/>
          <w:sz w:val="20"/>
          <w:szCs w:val="24"/>
        </w:rPr>
        <w:t>Luffa</w:t>
      </w:r>
      <w:proofErr w:type="spellEnd"/>
      <w:r w:rsidR="00C41632" w:rsidRPr="00C41632">
        <w:rPr>
          <w:rFonts w:ascii="Times New Roman" w:hAnsi="Times New Roman" w:cs="Times New Roman"/>
          <w:i/>
          <w:sz w:val="20"/>
          <w:szCs w:val="24"/>
        </w:rPr>
        <w:t xml:space="preserve"> </w:t>
      </w:r>
      <w:proofErr w:type="spellStart"/>
      <w:r w:rsidR="00C41632" w:rsidRPr="00C41632">
        <w:rPr>
          <w:rFonts w:ascii="Times New Roman" w:hAnsi="Times New Roman" w:cs="Times New Roman"/>
          <w:i/>
          <w:sz w:val="20"/>
          <w:szCs w:val="24"/>
        </w:rPr>
        <w:t>cylindrica</w:t>
      </w:r>
      <w:proofErr w:type="spellEnd"/>
      <w:r w:rsidR="00C41632" w:rsidRPr="00C41632">
        <w:rPr>
          <w:rFonts w:ascii="Times New Roman" w:hAnsi="Times New Roman" w:cs="Times New Roman"/>
          <w:sz w:val="20"/>
          <w:szCs w:val="24"/>
        </w:rPr>
        <w:t xml:space="preserve"> </w:t>
      </w:r>
      <w:r w:rsidR="00D51538" w:rsidRPr="00C41632">
        <w:rPr>
          <w:rFonts w:ascii="Times New Roman" w:hAnsi="Times New Roman" w:cs="Times New Roman"/>
          <w:sz w:val="20"/>
          <w:szCs w:val="24"/>
        </w:rPr>
        <w:t>(</w:t>
      </w:r>
      <w:proofErr w:type="spellStart"/>
      <w:r w:rsidR="00D51538" w:rsidRPr="00C41632">
        <w:rPr>
          <w:rFonts w:ascii="Times New Roman" w:hAnsi="Times New Roman" w:cs="Times New Roman"/>
          <w:sz w:val="20"/>
          <w:szCs w:val="24"/>
        </w:rPr>
        <w:t>Bhol</w:t>
      </w:r>
      <w:proofErr w:type="spellEnd"/>
      <w:r w:rsidR="00D51538" w:rsidRPr="00C41632">
        <w:rPr>
          <w:rFonts w:ascii="Times New Roman" w:hAnsi="Times New Roman" w:cs="Times New Roman"/>
          <w:sz w:val="20"/>
          <w:szCs w:val="24"/>
        </w:rPr>
        <w:t xml:space="preserve"> in </w:t>
      </w:r>
      <w:proofErr w:type="spellStart"/>
      <w:r w:rsidR="00D51538" w:rsidRPr="00C41632">
        <w:rPr>
          <w:rFonts w:ascii="Times New Roman" w:hAnsi="Times New Roman" w:cs="Times New Roman"/>
          <w:sz w:val="20"/>
          <w:szCs w:val="24"/>
        </w:rPr>
        <w:t>assamese</w:t>
      </w:r>
      <w:proofErr w:type="spellEnd"/>
      <w:r w:rsidR="00D51538" w:rsidRPr="00C41632">
        <w:rPr>
          <w:rFonts w:ascii="Times New Roman" w:hAnsi="Times New Roman" w:cs="Times New Roman"/>
          <w:sz w:val="20"/>
          <w:szCs w:val="24"/>
        </w:rPr>
        <w:t>), which are very easily available, usually all the</w:t>
      </w:r>
      <w:r w:rsidR="00C41632">
        <w:rPr>
          <w:rFonts w:ascii="Times New Roman" w:hAnsi="Times New Roman" w:cs="Times New Roman"/>
          <w:sz w:val="20"/>
          <w:szCs w:val="24"/>
        </w:rPr>
        <w:t>se are household waste products</w:t>
      </w:r>
      <w:r w:rsidR="00D51538" w:rsidRPr="00C41632">
        <w:rPr>
          <w:rFonts w:ascii="Times New Roman" w:hAnsi="Times New Roman" w:cs="Times New Roman"/>
          <w:sz w:val="20"/>
          <w:szCs w:val="24"/>
        </w:rPr>
        <w:t xml:space="preserve"> are biodegradable which ca</w:t>
      </w:r>
      <w:r w:rsidR="00C41632">
        <w:rPr>
          <w:rFonts w:ascii="Times New Roman" w:hAnsi="Times New Roman" w:cs="Times New Roman"/>
          <w:sz w:val="20"/>
          <w:szCs w:val="24"/>
        </w:rPr>
        <w:t>uses no harm to the environment</w:t>
      </w:r>
      <w:r w:rsidR="00D51538" w:rsidRPr="00C41632">
        <w:rPr>
          <w:rFonts w:ascii="Times New Roman" w:hAnsi="Times New Roman" w:cs="Times New Roman"/>
          <w:sz w:val="20"/>
          <w:szCs w:val="24"/>
        </w:rPr>
        <w:t xml:space="preserve"> and cost effective too. We have determined the shelf life of these natural matrices for the imm</w:t>
      </w:r>
      <w:r w:rsidR="00611707">
        <w:rPr>
          <w:rFonts w:ascii="Times New Roman" w:hAnsi="Times New Roman" w:cs="Times New Roman"/>
          <w:sz w:val="20"/>
          <w:szCs w:val="24"/>
        </w:rPr>
        <w:t xml:space="preserve">obilization of the enzyme </w:t>
      </w:r>
      <w:proofErr w:type="spellStart"/>
      <w:r w:rsidR="00611707">
        <w:rPr>
          <w:rFonts w:ascii="Times New Roman" w:hAnsi="Times New Roman" w:cs="Times New Roman"/>
          <w:sz w:val="20"/>
          <w:szCs w:val="24"/>
        </w:rPr>
        <w:t>GOx</w:t>
      </w:r>
      <w:proofErr w:type="spellEnd"/>
      <w:r w:rsidR="00611707">
        <w:rPr>
          <w:rFonts w:ascii="Times New Roman" w:hAnsi="Times New Roman" w:cs="Times New Roman"/>
          <w:sz w:val="20"/>
          <w:szCs w:val="24"/>
        </w:rPr>
        <w:t xml:space="preserve"> a</w:t>
      </w:r>
      <w:r w:rsidR="00D51538" w:rsidRPr="00C41632">
        <w:rPr>
          <w:rFonts w:ascii="Times New Roman" w:hAnsi="Times New Roman" w:cs="Times New Roman"/>
          <w:sz w:val="20"/>
          <w:szCs w:val="24"/>
        </w:rPr>
        <w:t xml:space="preserve">nd also we determined are these natural substances worth using for fabrication of </w:t>
      </w:r>
      <w:proofErr w:type="spellStart"/>
      <w:r w:rsidR="00D51538" w:rsidRPr="00C41632">
        <w:rPr>
          <w:rFonts w:ascii="Times New Roman" w:hAnsi="Times New Roman" w:cs="Times New Roman"/>
          <w:sz w:val="20"/>
          <w:szCs w:val="24"/>
        </w:rPr>
        <w:t>GOx</w:t>
      </w:r>
      <w:proofErr w:type="spellEnd"/>
      <w:r w:rsidR="00D51538" w:rsidRPr="00C41632">
        <w:rPr>
          <w:rFonts w:ascii="Times New Roman" w:hAnsi="Times New Roman" w:cs="Times New Roman"/>
          <w:sz w:val="20"/>
          <w:szCs w:val="24"/>
        </w:rPr>
        <w:t xml:space="preserve"> biosensor. We have used the cross linking method for immobilization of </w:t>
      </w:r>
      <w:proofErr w:type="spellStart"/>
      <w:r w:rsidR="00D51538" w:rsidRPr="00C41632">
        <w:rPr>
          <w:rFonts w:ascii="Times New Roman" w:hAnsi="Times New Roman" w:cs="Times New Roman"/>
          <w:sz w:val="20"/>
          <w:szCs w:val="24"/>
        </w:rPr>
        <w:t>GOx</w:t>
      </w:r>
      <w:proofErr w:type="spellEnd"/>
      <w:r w:rsidR="00D51538" w:rsidRPr="00C41632">
        <w:rPr>
          <w:rFonts w:ascii="Times New Roman" w:hAnsi="Times New Roman" w:cs="Times New Roman"/>
          <w:sz w:val="20"/>
          <w:szCs w:val="24"/>
        </w:rPr>
        <w:t xml:space="preserve">. For cross linking </w:t>
      </w:r>
      <w:proofErr w:type="spellStart"/>
      <w:r w:rsidR="00D51538" w:rsidRPr="00C41632">
        <w:rPr>
          <w:rFonts w:ascii="Times New Roman" w:hAnsi="Times New Roman" w:cs="Times New Roman"/>
          <w:sz w:val="20"/>
          <w:szCs w:val="24"/>
        </w:rPr>
        <w:t>nafion</w:t>
      </w:r>
      <w:proofErr w:type="spellEnd"/>
      <w:r w:rsidR="00D51538" w:rsidRPr="00C41632">
        <w:rPr>
          <w:rFonts w:ascii="Times New Roman" w:hAnsi="Times New Roman" w:cs="Times New Roman"/>
          <w:sz w:val="20"/>
          <w:szCs w:val="24"/>
        </w:rPr>
        <w:t xml:space="preserve"> is used as it helps in cross linking of the matrix with the enzyme and help the enzyme to bind properly to matrices. Immobilizing </w:t>
      </w:r>
      <w:proofErr w:type="spellStart"/>
      <w:r w:rsidR="00D51538" w:rsidRPr="00C41632">
        <w:rPr>
          <w:rFonts w:ascii="Times New Roman" w:hAnsi="Times New Roman" w:cs="Times New Roman"/>
          <w:sz w:val="20"/>
          <w:szCs w:val="24"/>
        </w:rPr>
        <w:t>GOx</w:t>
      </w:r>
      <w:proofErr w:type="spellEnd"/>
      <w:r w:rsidR="00D51538" w:rsidRPr="00C41632">
        <w:rPr>
          <w:rFonts w:ascii="Times New Roman" w:hAnsi="Times New Roman" w:cs="Times New Roman"/>
          <w:sz w:val="20"/>
          <w:szCs w:val="24"/>
        </w:rPr>
        <w:t xml:space="preserve"> enzyme on the </w:t>
      </w:r>
      <w:proofErr w:type="spellStart"/>
      <w:r w:rsidR="00D51538" w:rsidRPr="00C41632">
        <w:rPr>
          <w:rFonts w:ascii="Times New Roman" w:hAnsi="Times New Roman" w:cs="Times New Roman"/>
          <w:sz w:val="20"/>
          <w:szCs w:val="24"/>
        </w:rPr>
        <w:t>pomelo</w:t>
      </w:r>
      <w:proofErr w:type="spellEnd"/>
      <w:r w:rsidR="00D51538" w:rsidRPr="00C41632">
        <w:rPr>
          <w:rFonts w:ascii="Times New Roman" w:hAnsi="Times New Roman" w:cs="Times New Roman"/>
          <w:sz w:val="20"/>
          <w:szCs w:val="24"/>
        </w:rPr>
        <w:t xml:space="preserve"> shell, coconut fiber, onion inner membrane, egg shell inner membrane, sugarcane fiber and </w:t>
      </w:r>
      <w:proofErr w:type="spellStart"/>
      <w:r w:rsidR="00D51538" w:rsidRPr="00611707">
        <w:rPr>
          <w:rFonts w:ascii="Times New Roman" w:hAnsi="Times New Roman" w:cs="Times New Roman"/>
          <w:i/>
          <w:sz w:val="20"/>
          <w:szCs w:val="24"/>
        </w:rPr>
        <w:t>Luffa</w:t>
      </w:r>
      <w:proofErr w:type="spellEnd"/>
      <w:r w:rsidR="00D51538" w:rsidRPr="00611707">
        <w:rPr>
          <w:rFonts w:ascii="Times New Roman" w:hAnsi="Times New Roman" w:cs="Times New Roman"/>
          <w:i/>
          <w:sz w:val="20"/>
          <w:szCs w:val="24"/>
        </w:rPr>
        <w:t xml:space="preserve"> </w:t>
      </w:r>
      <w:proofErr w:type="spellStart"/>
      <w:r w:rsidR="00D51538" w:rsidRPr="00611707">
        <w:rPr>
          <w:rFonts w:ascii="Times New Roman" w:hAnsi="Times New Roman" w:cs="Times New Roman"/>
          <w:i/>
          <w:sz w:val="20"/>
          <w:szCs w:val="24"/>
        </w:rPr>
        <w:t>cylindrica</w:t>
      </w:r>
      <w:proofErr w:type="spellEnd"/>
      <w:r w:rsidR="00D51538" w:rsidRPr="00C41632">
        <w:rPr>
          <w:rFonts w:ascii="Times New Roman" w:hAnsi="Times New Roman" w:cs="Times New Roman"/>
          <w:sz w:val="20"/>
          <w:szCs w:val="24"/>
        </w:rPr>
        <w:t xml:space="preserve"> matrices, we found that </w:t>
      </w:r>
      <w:proofErr w:type="spellStart"/>
      <w:r w:rsidR="00D51538" w:rsidRPr="00611707">
        <w:rPr>
          <w:rFonts w:ascii="Times New Roman" w:hAnsi="Times New Roman" w:cs="Times New Roman"/>
          <w:i/>
          <w:sz w:val="20"/>
          <w:szCs w:val="24"/>
        </w:rPr>
        <w:t>Luffa</w:t>
      </w:r>
      <w:proofErr w:type="spellEnd"/>
      <w:r w:rsidR="00D51538" w:rsidRPr="00611707">
        <w:rPr>
          <w:rFonts w:ascii="Times New Roman" w:hAnsi="Times New Roman" w:cs="Times New Roman"/>
          <w:i/>
          <w:sz w:val="20"/>
          <w:szCs w:val="24"/>
        </w:rPr>
        <w:t xml:space="preserve"> </w:t>
      </w:r>
      <w:proofErr w:type="spellStart"/>
      <w:r w:rsidR="00D51538" w:rsidRPr="00611707">
        <w:rPr>
          <w:rFonts w:ascii="Times New Roman" w:hAnsi="Times New Roman" w:cs="Times New Roman"/>
          <w:i/>
          <w:sz w:val="20"/>
          <w:szCs w:val="24"/>
        </w:rPr>
        <w:t>cylindrica</w:t>
      </w:r>
      <w:proofErr w:type="spellEnd"/>
      <w:r w:rsidR="00D51538" w:rsidRPr="00C41632">
        <w:rPr>
          <w:rFonts w:ascii="Times New Roman" w:hAnsi="Times New Roman" w:cs="Times New Roman"/>
          <w:sz w:val="20"/>
          <w:szCs w:val="24"/>
        </w:rPr>
        <w:t xml:space="preserve"> showed highest activity with sugarcane juice substrate at a pH of 8.5 and lowest activity with glucose substrate at a pH of 6, coconut fiber showed highest activity on sugarcane juice substrate at a pH of 7.5 and lowest activity with glucose substrate at a pH of 6, onion inner layer showed highest activity on sugarcane juice substrate at a pH of 7.5 and lowest activity with glucose substrate at a pH of 6, egg shell inner membrane showed highest activity with sugarcane juice substrate at a pH of 8.5 and lowest activity with glucose substrate at</w:t>
      </w:r>
      <w:r w:rsidR="00E2314F">
        <w:rPr>
          <w:rFonts w:ascii="Times New Roman" w:hAnsi="Times New Roman" w:cs="Times New Roman"/>
          <w:sz w:val="20"/>
          <w:szCs w:val="24"/>
        </w:rPr>
        <w:t xml:space="preserve"> </w:t>
      </w:r>
      <w:r w:rsidR="00D51538" w:rsidRPr="00C41632">
        <w:rPr>
          <w:rFonts w:ascii="Times New Roman" w:hAnsi="Times New Roman" w:cs="Times New Roman"/>
          <w:sz w:val="20"/>
          <w:szCs w:val="24"/>
        </w:rPr>
        <w:t xml:space="preserve">pH 6, </w:t>
      </w:r>
      <w:proofErr w:type="spellStart"/>
      <w:r w:rsidR="00D51538" w:rsidRPr="00C41632">
        <w:rPr>
          <w:rFonts w:ascii="Times New Roman" w:hAnsi="Times New Roman" w:cs="Times New Roman"/>
          <w:sz w:val="20"/>
          <w:szCs w:val="24"/>
        </w:rPr>
        <w:t>pomelo</w:t>
      </w:r>
      <w:proofErr w:type="spellEnd"/>
      <w:r w:rsidR="00D51538" w:rsidRPr="00C41632">
        <w:rPr>
          <w:rFonts w:ascii="Times New Roman" w:hAnsi="Times New Roman" w:cs="Times New Roman"/>
          <w:sz w:val="20"/>
          <w:szCs w:val="24"/>
        </w:rPr>
        <w:t xml:space="preserve"> shell showed highest activity with sugarcane juice at a pH of 6 and 6.5 and lowest activity with glucose at a pH of 6.5 and sugarcane fiber matrix showed highest activity with sugarcane juice at a pH of 8.5 and lowest activity with glucose at a pH</w:t>
      </w:r>
      <w:r w:rsidR="00E2314F">
        <w:rPr>
          <w:rFonts w:ascii="Times New Roman" w:hAnsi="Times New Roman" w:cs="Times New Roman"/>
          <w:sz w:val="20"/>
          <w:szCs w:val="24"/>
        </w:rPr>
        <w:t xml:space="preserve"> of 8</w:t>
      </w:r>
      <w:r w:rsidR="00D51538" w:rsidRPr="00C41632">
        <w:rPr>
          <w:rFonts w:ascii="Times New Roman" w:hAnsi="Times New Roman" w:cs="Times New Roman"/>
          <w:sz w:val="20"/>
          <w:szCs w:val="24"/>
        </w:rPr>
        <w:t xml:space="preserve">. From the study we can conclude that matrices shows highest stability at higher pH and lower substrate concentration. The stability of the </w:t>
      </w:r>
      <w:proofErr w:type="spellStart"/>
      <w:r w:rsidR="00D51538" w:rsidRPr="00C41632">
        <w:rPr>
          <w:rFonts w:ascii="Times New Roman" w:hAnsi="Times New Roman" w:cs="Times New Roman"/>
          <w:sz w:val="20"/>
          <w:szCs w:val="24"/>
        </w:rPr>
        <w:t>GOx</w:t>
      </w:r>
      <w:proofErr w:type="spellEnd"/>
      <w:r w:rsidR="00D51538" w:rsidRPr="00C41632">
        <w:rPr>
          <w:rFonts w:ascii="Times New Roman" w:hAnsi="Times New Roman" w:cs="Times New Roman"/>
          <w:sz w:val="20"/>
          <w:szCs w:val="24"/>
        </w:rPr>
        <w:t xml:space="preserve"> immobilized matrix </w:t>
      </w:r>
      <w:r w:rsidR="00611707" w:rsidRPr="00C41632">
        <w:rPr>
          <w:rFonts w:ascii="Times New Roman" w:hAnsi="Times New Roman" w:cs="Times New Roman"/>
          <w:sz w:val="20"/>
          <w:szCs w:val="24"/>
        </w:rPr>
        <w:t>was</w:t>
      </w:r>
      <w:r w:rsidR="00D51538" w:rsidRPr="00C41632">
        <w:rPr>
          <w:rFonts w:ascii="Times New Roman" w:hAnsi="Times New Roman" w:cs="Times New Roman"/>
          <w:sz w:val="20"/>
          <w:szCs w:val="24"/>
        </w:rPr>
        <w:t xml:space="preserve"> investigated for a period of six hours and it showed reliable response while using glucose as substrate. Also we have developed a color changing visual glucose biosensor with the immobilized </w:t>
      </w:r>
      <w:proofErr w:type="spellStart"/>
      <w:r w:rsidR="00D51538" w:rsidRPr="00C41632">
        <w:rPr>
          <w:rFonts w:ascii="Times New Roman" w:hAnsi="Times New Roman" w:cs="Times New Roman"/>
          <w:sz w:val="20"/>
          <w:szCs w:val="24"/>
        </w:rPr>
        <w:t>GOx</w:t>
      </w:r>
      <w:proofErr w:type="spellEnd"/>
      <w:r w:rsidR="00D51538" w:rsidRPr="00C41632">
        <w:rPr>
          <w:rFonts w:ascii="Times New Roman" w:hAnsi="Times New Roman" w:cs="Times New Roman"/>
          <w:sz w:val="20"/>
          <w:szCs w:val="24"/>
        </w:rPr>
        <w:t xml:space="preserve"> enzyme, which changes its color from blue to colorless in presence of glucose. This color changing indicates the presence of glucose in a sample.</w:t>
      </w:r>
      <w:r w:rsidR="00E2314F">
        <w:rPr>
          <w:rFonts w:ascii="Times New Roman" w:hAnsi="Times New Roman" w:cs="Times New Roman"/>
          <w:sz w:val="20"/>
          <w:szCs w:val="24"/>
        </w:rPr>
        <w:t xml:space="preserve"> </w:t>
      </w:r>
      <w:r w:rsidR="00D51538" w:rsidRPr="00C41632">
        <w:rPr>
          <w:rFonts w:ascii="Times New Roman" w:hAnsi="Times New Roman" w:cs="Times New Roman"/>
          <w:sz w:val="20"/>
          <w:szCs w:val="24"/>
        </w:rPr>
        <w:t>We can conclude that these biodegradable visual biosensors will be a great help for the food processing industry in determining the glucose level of the processed foods. Also we are trying to make this device in a cost effective way so that it can be used by everyone easily, which will be a blessing to many people.</w:t>
      </w:r>
    </w:p>
    <w:p w:rsidR="00D51538" w:rsidRPr="00C41632" w:rsidRDefault="00A9710C" w:rsidP="00611707">
      <w:pPr>
        <w:spacing w:before="240" w:after="100" w:afterAutospacing="1"/>
        <w:rPr>
          <w:rFonts w:ascii="Times New Roman" w:hAnsi="Times New Roman" w:cs="Times New Roman"/>
          <w:b/>
          <w:sz w:val="24"/>
          <w:szCs w:val="24"/>
        </w:rPr>
      </w:pPr>
      <w:r w:rsidRPr="00C41632">
        <w:rPr>
          <w:rFonts w:ascii="Times New Roman" w:hAnsi="Times New Roman" w:cs="Times New Roman"/>
          <w:b/>
          <w:sz w:val="24"/>
          <w:szCs w:val="24"/>
        </w:rPr>
        <w:t>Biography</w:t>
      </w:r>
    </w:p>
    <w:p w:rsidR="00D51538" w:rsidRPr="00C41632" w:rsidRDefault="00D51538" w:rsidP="00611707">
      <w:pPr>
        <w:pStyle w:val="BodyText"/>
        <w:jc w:val="both"/>
        <w:rPr>
          <w:rFonts w:ascii="Times New Roman" w:hAnsi="Times New Roman" w:cs="Times New Roman"/>
          <w:sz w:val="24"/>
          <w:szCs w:val="24"/>
        </w:rPr>
      </w:pPr>
      <w:r w:rsidRPr="00611707">
        <w:rPr>
          <w:rFonts w:ascii="Times New Roman" w:hAnsi="Times New Roman" w:cs="Times New Roman"/>
          <w:sz w:val="20"/>
          <w:szCs w:val="24"/>
        </w:rPr>
        <w:t>Dolly sharma is affiliated to Gauhati University. She is a recipient of many awards and grants for her valuable contributions and discoveries in major area of B</w:t>
      </w:r>
      <w:bookmarkStart w:id="0" w:name="_GoBack"/>
      <w:bookmarkEnd w:id="0"/>
      <w:r w:rsidRPr="00611707">
        <w:rPr>
          <w:rFonts w:ascii="Times New Roman" w:hAnsi="Times New Roman" w:cs="Times New Roman"/>
          <w:sz w:val="20"/>
          <w:szCs w:val="24"/>
        </w:rPr>
        <w:t>iotechnology Applications research. Her international experience includes various programs, contributions and participation in different countries for diverse fields of study</w:t>
      </w:r>
      <w:r w:rsidR="00611707">
        <w:rPr>
          <w:rFonts w:ascii="Times New Roman" w:hAnsi="Times New Roman" w:cs="Times New Roman"/>
          <w:sz w:val="20"/>
          <w:szCs w:val="24"/>
        </w:rPr>
        <w:t>.</w:t>
      </w:r>
    </w:p>
    <w:p w:rsidR="00AE3E37" w:rsidRPr="00C41632" w:rsidRDefault="00D51538" w:rsidP="00D51538">
      <w:pPr>
        <w:tabs>
          <w:tab w:val="left" w:pos="2704"/>
        </w:tabs>
        <w:rPr>
          <w:rFonts w:ascii="Times New Roman" w:hAnsi="Times New Roman" w:cs="Times New Roman"/>
          <w:sz w:val="24"/>
          <w:szCs w:val="24"/>
        </w:rPr>
      </w:pPr>
      <w:r w:rsidRPr="00C41632">
        <w:rPr>
          <w:rFonts w:ascii="Times New Roman" w:hAnsi="Times New Roman" w:cs="Times New Roman"/>
          <w:sz w:val="24"/>
          <w:szCs w:val="24"/>
        </w:rPr>
        <w:tab/>
      </w:r>
    </w:p>
    <w:sectPr w:rsidR="00AE3E37" w:rsidRPr="00C41632" w:rsidSect="000165D5">
      <w:headerReference w:type="default" r:id="rId8"/>
      <w:footerReference w:type="default" r:id="rId9"/>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942" w:rsidRDefault="00337942">
      <w:r>
        <w:separator/>
      </w:r>
    </w:p>
  </w:endnote>
  <w:endnote w:type="continuationSeparator" w:id="0">
    <w:p w:rsidR="00337942" w:rsidRDefault="00337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E6896">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E0B5F00" wp14:editId="55485545">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2A4489" w:rsidRDefault="00A9710C">
                    <w:pPr>
                      <w:spacing w:line="269" w:lineRule="exact"/>
                      <w:jc w:val="center"/>
                      <w:rPr>
                        <w:rFonts w:ascii="Impact"/>
                        <w:color w:val="FFFFFF"/>
                        <w:sz w:val="24"/>
                      </w:rPr>
                    </w:pPr>
                    <w:r w:rsidRPr="002A4489">
                      <w:rPr>
                        <w:rFonts w:ascii="Impact"/>
                        <w:color w:val="FFFFFF"/>
                        <w:sz w:val="24"/>
                      </w:rPr>
                      <w:t>Fibromyalgia 2016</w:t>
                    </w:r>
                  </w:p>
                  <w:p w:rsidR="00AE3E37" w:rsidRPr="002A4489" w:rsidRDefault="00A9710C">
                    <w:pPr>
                      <w:spacing w:before="29"/>
                      <w:jc w:val="center"/>
                      <w:rPr>
                        <w:rFonts w:ascii="Arial"/>
                        <w:color w:val="FFFFFF"/>
                        <w:sz w:val="16"/>
                      </w:rPr>
                    </w:pPr>
                    <w:r w:rsidRPr="002A4489">
                      <w:rPr>
                        <w:rFonts w:ascii="Arial"/>
                        <w:color w:val="FFFFFF"/>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942" w:rsidRDefault="00337942">
      <w:r>
        <w:separator/>
      </w:r>
    </w:p>
  </w:footnote>
  <w:footnote w:type="continuationSeparator" w:id="0">
    <w:p w:rsidR="00337942" w:rsidRDefault="003379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5E6896">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27DEA811" wp14:editId="23E25CB5">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sidR="00E2314F">
                            <w:rPr>
                              <w:rFonts w:ascii="Minion Pro"/>
                              <w:color w:val="FFFFFF"/>
                              <w:sz w:val="24"/>
                            </w:rPr>
                            <w:t xml:space="preserve"> </w:t>
                          </w:r>
                          <w:r w:rsidRPr="002A4489">
                            <w:rPr>
                              <w:rFonts w:ascii="Minion Pro"/>
                              <w:color w:val="FFFFFF"/>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2A4489" w:rsidRDefault="00A9710C">
                    <w:pPr>
                      <w:pStyle w:val="BodyText"/>
                      <w:spacing w:line="187" w:lineRule="exact"/>
                      <w:ind w:left="20" w:right="-10"/>
                      <w:rPr>
                        <w:rFonts w:ascii="Myriad Pro"/>
                        <w:color w:val="FFFFFF"/>
                      </w:rPr>
                    </w:pPr>
                    <w:r w:rsidRPr="002A4489">
                      <w:rPr>
                        <w:rFonts w:ascii="Myriad Pro"/>
                        <w:color w:val="FFFFFF"/>
                      </w:rPr>
                      <w:t>International Conference on</w:t>
                    </w:r>
                  </w:p>
                  <w:p w:rsidR="00AE3E37" w:rsidRPr="002A4489" w:rsidRDefault="00A9710C">
                    <w:pPr>
                      <w:spacing w:line="614" w:lineRule="exact"/>
                      <w:ind w:left="20" w:right="-10"/>
                      <w:rPr>
                        <w:rFonts w:ascii="Minion Pro"/>
                        <w:color w:val="FFFFFF"/>
                        <w:sz w:val="24"/>
                      </w:rPr>
                    </w:pPr>
                    <w:r w:rsidRPr="002A4489">
                      <w:rPr>
                        <w:rFonts w:ascii="Impact"/>
                        <w:color w:val="FFFFFF"/>
                        <w:sz w:val="52"/>
                      </w:rPr>
                      <w:t xml:space="preserve">Fibromyalgia and Chronic Pain </w:t>
                    </w:r>
                    <w:r w:rsidRPr="002A4489">
                      <w:rPr>
                        <w:rFonts w:ascii="Minion Pro"/>
                        <w:color w:val="FFFFFF"/>
                        <w:sz w:val="24"/>
                      </w:rPr>
                      <w:t>(June 15-16, 2016</w:t>
                    </w:r>
                    <w:r w:rsidR="00E2314F">
                      <w:rPr>
                        <w:rFonts w:ascii="Minion Pro"/>
                        <w:color w:val="FFFFFF"/>
                        <w:sz w:val="24"/>
                      </w:rPr>
                      <w:t xml:space="preserve"> </w:t>
                    </w:r>
                    <w:r w:rsidRPr="002A4489">
                      <w:rPr>
                        <w:rFonts w:ascii="Minion Pro"/>
                        <w:color w:val="FFFFFF"/>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65D5"/>
    <w:rsid w:val="00034674"/>
    <w:rsid w:val="0008369D"/>
    <w:rsid w:val="000B2BDC"/>
    <w:rsid w:val="000C38BB"/>
    <w:rsid w:val="000D598C"/>
    <w:rsid w:val="000E2911"/>
    <w:rsid w:val="001263DF"/>
    <w:rsid w:val="00196822"/>
    <w:rsid w:val="001B359E"/>
    <w:rsid w:val="001E72DC"/>
    <w:rsid w:val="002040B4"/>
    <w:rsid w:val="00230EB7"/>
    <w:rsid w:val="00257659"/>
    <w:rsid w:val="00272353"/>
    <w:rsid w:val="00292DB4"/>
    <w:rsid w:val="00292ED9"/>
    <w:rsid w:val="002A4489"/>
    <w:rsid w:val="002C7EF7"/>
    <w:rsid w:val="00337942"/>
    <w:rsid w:val="00384AAF"/>
    <w:rsid w:val="003E1E3A"/>
    <w:rsid w:val="003F234D"/>
    <w:rsid w:val="00404E5B"/>
    <w:rsid w:val="00414F7B"/>
    <w:rsid w:val="004355DC"/>
    <w:rsid w:val="0046147B"/>
    <w:rsid w:val="004749B4"/>
    <w:rsid w:val="0048584B"/>
    <w:rsid w:val="00494130"/>
    <w:rsid w:val="0049582F"/>
    <w:rsid w:val="004B4D80"/>
    <w:rsid w:val="004E0197"/>
    <w:rsid w:val="004F3523"/>
    <w:rsid w:val="005973B9"/>
    <w:rsid w:val="005B3A56"/>
    <w:rsid w:val="005C02DC"/>
    <w:rsid w:val="005E6896"/>
    <w:rsid w:val="006060CE"/>
    <w:rsid w:val="00611707"/>
    <w:rsid w:val="0063497F"/>
    <w:rsid w:val="006463E3"/>
    <w:rsid w:val="006B17E7"/>
    <w:rsid w:val="006E086A"/>
    <w:rsid w:val="007058CC"/>
    <w:rsid w:val="00873DF0"/>
    <w:rsid w:val="008756E6"/>
    <w:rsid w:val="00891DF8"/>
    <w:rsid w:val="008F52F2"/>
    <w:rsid w:val="00913F54"/>
    <w:rsid w:val="00916440"/>
    <w:rsid w:val="0098606A"/>
    <w:rsid w:val="009B2D44"/>
    <w:rsid w:val="009C5DA0"/>
    <w:rsid w:val="009C6E7F"/>
    <w:rsid w:val="009F1F1D"/>
    <w:rsid w:val="00A07E82"/>
    <w:rsid w:val="00A26573"/>
    <w:rsid w:val="00A9710C"/>
    <w:rsid w:val="00AE3E37"/>
    <w:rsid w:val="00B21A57"/>
    <w:rsid w:val="00B235D1"/>
    <w:rsid w:val="00C33602"/>
    <w:rsid w:val="00C41632"/>
    <w:rsid w:val="00C54B96"/>
    <w:rsid w:val="00C779D5"/>
    <w:rsid w:val="00CD6F55"/>
    <w:rsid w:val="00CE164B"/>
    <w:rsid w:val="00CF2FC6"/>
    <w:rsid w:val="00D11B7B"/>
    <w:rsid w:val="00D31CB9"/>
    <w:rsid w:val="00D51538"/>
    <w:rsid w:val="00D519EC"/>
    <w:rsid w:val="00DE3104"/>
    <w:rsid w:val="00DF279E"/>
    <w:rsid w:val="00E2314F"/>
    <w:rsid w:val="00E23A9F"/>
    <w:rsid w:val="00E42515"/>
    <w:rsid w:val="00F42FC4"/>
    <w:rsid w:val="00F46C1A"/>
    <w:rsid w:val="00F72EEA"/>
    <w:rsid w:val="00F84CAE"/>
    <w:rsid w:val="00F95E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CommentReference">
    <w:name w:val="annotation reference"/>
    <w:uiPriority w:val="99"/>
    <w:semiHidden/>
    <w:unhideWhenUsed/>
    <w:rsid w:val="00913F54"/>
    <w:rPr>
      <w:sz w:val="16"/>
      <w:szCs w:val="16"/>
    </w:rPr>
  </w:style>
  <w:style w:type="paragraph" w:styleId="CommentText">
    <w:name w:val="annotation text"/>
    <w:basedOn w:val="Normal"/>
    <w:link w:val="CommentTextChar"/>
    <w:uiPriority w:val="99"/>
    <w:unhideWhenUsed/>
    <w:rsid w:val="00913F54"/>
    <w:pPr>
      <w:widowControl/>
    </w:pPr>
    <w:rPr>
      <w:rFonts w:ascii="Times New Roman" w:eastAsia="Batang" w:hAnsi="Times New Roman" w:cs="Times New Roman"/>
      <w:sz w:val="20"/>
      <w:szCs w:val="20"/>
      <w:lang w:eastAsia="ko-KR"/>
    </w:rPr>
  </w:style>
  <w:style w:type="character" w:customStyle="1" w:styleId="CommentTextChar">
    <w:name w:val="Comment Text Char"/>
    <w:link w:val="CommentText"/>
    <w:uiPriority w:val="99"/>
    <w:rsid w:val="00913F54"/>
    <w:rPr>
      <w:rFonts w:ascii="Times New Roman" w:eastAsia="Batang" w:hAnsi="Times New Roman"/>
      <w:lang w:val="en-US" w:eastAsia="ko-KR"/>
    </w:rPr>
  </w:style>
  <w:style w:type="paragraph" w:styleId="HTMLPreformatted">
    <w:name w:val="HTML Preformatted"/>
    <w:basedOn w:val="Normal"/>
    <w:link w:val="HTMLPreformattedChar"/>
    <w:rsid w:val="00913F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link w:val="HTMLPreformatted"/>
    <w:rsid w:val="00913F54"/>
    <w:rPr>
      <w:rFonts w:ascii="Arial Unicode MS" w:eastAsia="Arial Unicode MS" w:hAnsi="Arial Unicode MS" w:cs="Arial Unicode MS"/>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4516</CharactersWithSpaces>
  <SharedDoc>false</SharedDoc>
  <HLinks>
    <vt:vector size="6" baseType="variant">
      <vt:variant>
        <vt:i4>7667721</vt:i4>
      </vt:variant>
      <vt:variant>
        <vt:i4>0</vt:i4>
      </vt:variant>
      <vt:variant>
        <vt:i4>0</vt:i4>
      </vt:variant>
      <vt:variant>
        <vt:i4>5</vt:i4>
      </vt:variant>
      <vt:variant>
        <vt:lpwstr>mailto:sdolly774@gmail.com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5</cp:revision>
  <cp:lastPrinted>2019-10-16T23:02:00Z</cp:lastPrinted>
  <dcterms:created xsi:type="dcterms:W3CDTF">2022-05-23T12:08:00Z</dcterms:created>
  <dcterms:modified xsi:type="dcterms:W3CDTF">2022-05-23T12:49:00Z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