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42F16">
      <w:pPr>
        <w:rPr>
          <w:rFonts w:ascii="Times New Roman" w:hAnsi="Times New Roman" w:cs="Times New Roman"/>
          <w:b/>
          <w:sz w:val="32"/>
        </w:rPr>
      </w:pPr>
      <w:r w:rsidRPr="00C42F16">
        <w:rPr>
          <w:rFonts w:ascii="Times New Roman" w:hAnsi="Times New Roman" w:cs="Times New Roman"/>
          <w:b/>
          <w:sz w:val="32"/>
        </w:rPr>
        <w:t xml:space="preserve">Biosynthesis, characterization, evaluation, and shelf-life study of silver nanoparticles </w:t>
      </w:r>
      <w:r>
        <w:rPr>
          <w:rFonts w:ascii="Times New Roman" w:hAnsi="Times New Roman" w:cs="Times New Roman"/>
          <w:b/>
          <w:sz w:val="32"/>
        </w:rPr>
        <w:t>against Cotton Bollworm (</w:t>
      </w:r>
      <w:proofErr w:type="spellStart"/>
      <w:r w:rsidRPr="00C42F16">
        <w:rPr>
          <w:rFonts w:ascii="Times New Roman" w:hAnsi="Times New Roman" w:cs="Times New Roman"/>
          <w:b/>
          <w:i/>
          <w:sz w:val="32"/>
        </w:rPr>
        <w:t>Helicoverpa</w:t>
      </w:r>
      <w:proofErr w:type="spellEnd"/>
      <w:r w:rsidRPr="00C42F16">
        <w:rPr>
          <w:rFonts w:ascii="Times New Roman" w:hAnsi="Times New Roman" w:cs="Times New Roman"/>
          <w:b/>
          <w:i/>
          <w:sz w:val="32"/>
        </w:rPr>
        <w:t xml:space="preserve"> </w:t>
      </w:r>
      <w:proofErr w:type="spellStart"/>
      <w:r w:rsidRPr="00C42F16">
        <w:rPr>
          <w:rFonts w:ascii="Times New Roman" w:hAnsi="Times New Roman" w:cs="Times New Roman"/>
          <w:b/>
          <w:i/>
          <w:sz w:val="32"/>
        </w:rPr>
        <w:t>armigera</w:t>
      </w:r>
      <w:proofErr w:type="spellEnd"/>
      <w:r>
        <w:rPr>
          <w:rFonts w:ascii="Times New Roman" w:hAnsi="Times New Roman" w:cs="Times New Roman"/>
          <w:b/>
          <w:sz w:val="32"/>
        </w:rPr>
        <w:t>)</w:t>
      </w:r>
      <w:r w:rsidRPr="00C42F16">
        <w:rPr>
          <w:rFonts w:ascii="Times New Roman" w:hAnsi="Times New Roman" w:cs="Times New Roman"/>
          <w:b/>
          <w:sz w:val="32"/>
        </w:rPr>
        <w:t xml:space="preserve"> (</w:t>
      </w:r>
      <w:proofErr w:type="spellStart"/>
      <w:r w:rsidRPr="00C42F16">
        <w:rPr>
          <w:rFonts w:ascii="Times New Roman" w:hAnsi="Times New Roman" w:cs="Times New Roman"/>
          <w:b/>
          <w:sz w:val="32"/>
        </w:rPr>
        <w:t>Hubner</w:t>
      </w:r>
      <w:proofErr w:type="spellEnd"/>
      <w:r w:rsidRPr="00C42F16">
        <w:rPr>
          <w:rFonts w:ascii="Times New Roman" w:hAnsi="Times New Roman" w:cs="Times New Roman"/>
          <w:b/>
          <w:sz w:val="32"/>
        </w:rPr>
        <w:t>) (</w:t>
      </w:r>
      <w:proofErr w:type="spellStart"/>
      <w:r w:rsidRPr="00C42F16">
        <w:rPr>
          <w:rFonts w:ascii="Times New Roman" w:hAnsi="Times New Roman" w:cs="Times New Roman"/>
          <w:b/>
          <w:sz w:val="32"/>
        </w:rPr>
        <w:t>Noctuidae</w:t>
      </w:r>
      <w:proofErr w:type="spellEnd"/>
      <w:r w:rsidRPr="00C42F16">
        <w:rPr>
          <w:rFonts w:ascii="Times New Roman" w:hAnsi="Times New Roman" w:cs="Times New Roman"/>
          <w:b/>
          <w:sz w:val="32"/>
        </w:rPr>
        <w:t>: Lepidoptera)</w:t>
      </w:r>
    </w:p>
    <w:p w:rsidR="00C42F16" w:rsidRPr="00C42F16" w:rsidRDefault="00C42F16">
      <w:pPr>
        <w:rPr>
          <w:rFonts w:ascii="Times New Roman" w:hAnsi="Times New Roman" w:cs="Times New Roman"/>
          <w:sz w:val="24"/>
        </w:rPr>
      </w:pPr>
      <w:proofErr w:type="spellStart"/>
      <w:r w:rsidRPr="00C42F16">
        <w:rPr>
          <w:rFonts w:ascii="Times New Roman" w:hAnsi="Times New Roman" w:cs="Times New Roman"/>
          <w:sz w:val="24"/>
        </w:rPr>
        <w:t>Anees</w:t>
      </w:r>
      <w:proofErr w:type="spellEnd"/>
      <w:r w:rsidRPr="00C42F16">
        <w:rPr>
          <w:rFonts w:ascii="Times New Roman" w:hAnsi="Times New Roman" w:cs="Times New Roman"/>
          <w:sz w:val="24"/>
        </w:rPr>
        <w:t xml:space="preserve"> M.M.</w:t>
      </w:r>
    </w:p>
    <w:p w:rsidR="00C42F16" w:rsidRPr="00C42F16" w:rsidRDefault="00C42F16">
      <w:pPr>
        <w:rPr>
          <w:rFonts w:ascii="Times New Roman" w:hAnsi="Times New Roman" w:cs="Times New Roman"/>
        </w:rPr>
      </w:pPr>
      <w:r w:rsidRPr="00C42F16">
        <w:rPr>
          <w:rFonts w:ascii="Times New Roman" w:hAnsi="Times New Roman" w:cs="Times New Roman"/>
        </w:rPr>
        <w:t xml:space="preserve">University of Agricultural Sciences </w:t>
      </w:r>
      <w:proofErr w:type="spellStart"/>
      <w:r w:rsidRPr="00C42F16">
        <w:rPr>
          <w:rFonts w:ascii="Times New Roman" w:hAnsi="Times New Roman" w:cs="Times New Roman"/>
        </w:rPr>
        <w:t>Dharwad</w:t>
      </w:r>
      <w:proofErr w:type="spellEnd"/>
      <w:r w:rsidRPr="00C42F16">
        <w:rPr>
          <w:rFonts w:ascii="Times New Roman" w:hAnsi="Times New Roman" w:cs="Times New Roman"/>
        </w:rPr>
        <w:t>, India</w:t>
      </w:r>
    </w:p>
    <w:p w:rsidR="00C42F16" w:rsidRPr="00C42F16" w:rsidRDefault="00C42F16" w:rsidP="00C42F16">
      <w:pPr>
        <w:jc w:val="center"/>
        <w:rPr>
          <w:rFonts w:ascii="Times New Roman" w:hAnsi="Times New Roman" w:cs="Times New Roman"/>
          <w:b/>
          <w:sz w:val="24"/>
        </w:rPr>
      </w:pPr>
      <w:r w:rsidRPr="00C42F16">
        <w:rPr>
          <w:rFonts w:ascii="Times New Roman" w:hAnsi="Times New Roman" w:cs="Times New Roman"/>
          <w:b/>
          <w:sz w:val="24"/>
        </w:rPr>
        <w:t>Abstract</w:t>
      </w:r>
    </w:p>
    <w:p w:rsidR="00C42F16" w:rsidRDefault="00C42F16" w:rsidP="00C42F16">
      <w:pPr>
        <w:jc w:val="both"/>
        <w:rPr>
          <w:rFonts w:ascii="Times New Roman" w:hAnsi="Times New Roman" w:cs="Times New Roman"/>
          <w:sz w:val="20"/>
        </w:rPr>
      </w:pPr>
      <w:r w:rsidRPr="00C42F16">
        <w:rPr>
          <w:rFonts w:ascii="Times New Roman" w:hAnsi="Times New Roman" w:cs="Times New Roman"/>
          <w:sz w:val="20"/>
        </w:rPr>
        <w:t>Green nanotechnology is the science of engineering nanoparticles from biological sources such as plants, bacteria, fungi, etc., and its implication in different fields including agriculture, food technology, etc. Nanoparticles provide a promising and alternative platform of eco-friendly technologies that encompasses better cost-resilient remedies against one of the most economically harnessing insect pests of cotton. The main goal of this research was to provide a better management strategy throu</w:t>
      </w:r>
      <w:bookmarkStart w:id="0" w:name="_GoBack"/>
      <w:bookmarkEnd w:id="0"/>
      <w:r w:rsidRPr="00C42F16">
        <w:rPr>
          <w:rFonts w:ascii="Times New Roman" w:hAnsi="Times New Roman" w:cs="Times New Roman"/>
          <w:sz w:val="20"/>
        </w:rPr>
        <w:t xml:space="preserve">gh biologically synthesizing (sunlight exposure method) green nanoparticles from leaf extracts of </w:t>
      </w:r>
      <w:proofErr w:type="spellStart"/>
      <w:r w:rsidRPr="00C42F16">
        <w:rPr>
          <w:rFonts w:ascii="Times New Roman" w:hAnsi="Times New Roman" w:cs="Times New Roman"/>
          <w:i/>
          <w:sz w:val="20"/>
        </w:rPr>
        <w:t>Azadirachta</w:t>
      </w:r>
      <w:proofErr w:type="spellEnd"/>
      <w:r w:rsidRPr="00C42F16">
        <w:rPr>
          <w:rFonts w:ascii="Times New Roman" w:hAnsi="Times New Roman" w:cs="Times New Roman"/>
          <w:i/>
          <w:sz w:val="20"/>
        </w:rPr>
        <w:t xml:space="preserve"> </w:t>
      </w:r>
      <w:proofErr w:type="spellStart"/>
      <w:r w:rsidRPr="00C42F16">
        <w:rPr>
          <w:rFonts w:ascii="Times New Roman" w:hAnsi="Times New Roman" w:cs="Times New Roman"/>
          <w:i/>
          <w:sz w:val="20"/>
        </w:rPr>
        <w:t>indica</w:t>
      </w:r>
      <w:proofErr w:type="spellEnd"/>
      <w:r w:rsidRPr="00C42F16">
        <w:rPr>
          <w:rFonts w:ascii="Times New Roman" w:hAnsi="Times New Roman" w:cs="Times New Roman"/>
          <w:sz w:val="20"/>
        </w:rPr>
        <w:t xml:space="preserve"> and </w:t>
      </w:r>
      <w:proofErr w:type="spellStart"/>
      <w:r w:rsidRPr="00C42F16">
        <w:rPr>
          <w:rFonts w:ascii="Times New Roman" w:hAnsi="Times New Roman" w:cs="Times New Roman"/>
          <w:i/>
          <w:sz w:val="20"/>
        </w:rPr>
        <w:t>Pongamia</w:t>
      </w:r>
      <w:proofErr w:type="spellEnd"/>
      <w:r w:rsidRPr="00C42F16">
        <w:rPr>
          <w:rFonts w:ascii="Times New Roman" w:hAnsi="Times New Roman" w:cs="Times New Roman"/>
          <w:i/>
          <w:sz w:val="20"/>
        </w:rPr>
        <w:t xml:space="preserve"> </w:t>
      </w:r>
      <w:proofErr w:type="spellStart"/>
      <w:r w:rsidRPr="00C42F16">
        <w:rPr>
          <w:rFonts w:ascii="Times New Roman" w:hAnsi="Times New Roman" w:cs="Times New Roman"/>
          <w:i/>
          <w:sz w:val="20"/>
        </w:rPr>
        <w:t>pinnata</w:t>
      </w:r>
      <w:proofErr w:type="spellEnd"/>
      <w:r w:rsidRPr="00C42F16">
        <w:rPr>
          <w:rFonts w:ascii="Times New Roman" w:hAnsi="Times New Roman" w:cs="Times New Roman"/>
          <w:sz w:val="20"/>
        </w:rPr>
        <w:t xml:space="preserve"> and proving their </w:t>
      </w:r>
      <w:r>
        <w:rPr>
          <w:rFonts w:ascii="Times New Roman" w:hAnsi="Times New Roman" w:cs="Times New Roman"/>
          <w:sz w:val="20"/>
        </w:rPr>
        <w:t>bio-</w:t>
      </w:r>
      <w:r w:rsidRPr="00C42F16">
        <w:rPr>
          <w:rFonts w:ascii="Times New Roman" w:hAnsi="Times New Roman" w:cs="Times New Roman"/>
          <w:sz w:val="20"/>
        </w:rPr>
        <w:t xml:space="preserve">efficacy on </w:t>
      </w:r>
      <w:r w:rsidRPr="00C42F16">
        <w:rPr>
          <w:rFonts w:ascii="Times New Roman" w:hAnsi="Times New Roman" w:cs="Times New Roman"/>
          <w:i/>
          <w:sz w:val="20"/>
        </w:rPr>
        <w:t xml:space="preserve">H. </w:t>
      </w:r>
      <w:proofErr w:type="spellStart"/>
      <w:r w:rsidRPr="00C42F16">
        <w:rPr>
          <w:rFonts w:ascii="Times New Roman" w:hAnsi="Times New Roman" w:cs="Times New Roman"/>
          <w:i/>
          <w:sz w:val="20"/>
        </w:rPr>
        <w:t>armigera</w:t>
      </w:r>
      <w:proofErr w:type="spellEnd"/>
      <w:r w:rsidRPr="00C42F16">
        <w:rPr>
          <w:rFonts w:ascii="Times New Roman" w:hAnsi="Times New Roman" w:cs="Times New Roman"/>
          <w:sz w:val="20"/>
        </w:rPr>
        <w:t xml:space="preserve"> (2</w:t>
      </w:r>
      <w:r w:rsidRPr="00C42F16">
        <w:rPr>
          <w:rFonts w:ascii="Times New Roman" w:hAnsi="Times New Roman" w:cs="Times New Roman"/>
          <w:sz w:val="20"/>
          <w:vertAlign w:val="superscript"/>
        </w:rPr>
        <w:t>nd</w:t>
      </w:r>
      <w:r w:rsidRPr="00C42F16">
        <w:rPr>
          <w:rFonts w:ascii="Times New Roman" w:hAnsi="Times New Roman" w:cs="Times New Roman"/>
          <w:sz w:val="20"/>
        </w:rPr>
        <w:t xml:space="preserve"> instar). Characterization of bio-synthesized silver nanoparticles was carried out using UV-visible spectroscopy for confirming the formation of nanoparticles, a Particle Size Analyzer (PSA) for determining the size/distribution of particles, and a Scanning Electron Microscope (SEM) for analyzing the surface topology of nanoparticles. The results obtained from PSA analysis showed that </w:t>
      </w:r>
      <w:r w:rsidRPr="00C42F16">
        <w:rPr>
          <w:rFonts w:ascii="Times New Roman" w:hAnsi="Times New Roman" w:cs="Times New Roman"/>
          <w:i/>
          <w:sz w:val="20"/>
        </w:rPr>
        <w:t xml:space="preserve">A. </w:t>
      </w:r>
      <w:proofErr w:type="spellStart"/>
      <w:r w:rsidRPr="00C42F16">
        <w:rPr>
          <w:rFonts w:ascii="Times New Roman" w:hAnsi="Times New Roman" w:cs="Times New Roman"/>
          <w:i/>
          <w:sz w:val="20"/>
        </w:rPr>
        <w:t>indica</w:t>
      </w:r>
      <w:proofErr w:type="spellEnd"/>
      <w:r w:rsidRPr="00C42F16">
        <w:rPr>
          <w:rFonts w:ascii="Times New Roman" w:hAnsi="Times New Roman" w:cs="Times New Roman"/>
          <w:sz w:val="20"/>
        </w:rPr>
        <w:t xml:space="preserve"> and </w:t>
      </w:r>
      <w:r w:rsidRPr="00C42F16">
        <w:rPr>
          <w:rFonts w:ascii="Times New Roman" w:hAnsi="Times New Roman" w:cs="Times New Roman"/>
          <w:i/>
          <w:sz w:val="20"/>
        </w:rPr>
        <w:t xml:space="preserve">P. </w:t>
      </w:r>
      <w:proofErr w:type="spellStart"/>
      <w:r w:rsidRPr="00C42F16">
        <w:rPr>
          <w:rFonts w:ascii="Times New Roman" w:hAnsi="Times New Roman" w:cs="Times New Roman"/>
          <w:i/>
          <w:sz w:val="20"/>
        </w:rPr>
        <w:t>pinnata</w:t>
      </w:r>
      <w:proofErr w:type="spellEnd"/>
      <w:r w:rsidRPr="00C42F16">
        <w:rPr>
          <w:rFonts w:ascii="Times New Roman" w:hAnsi="Times New Roman" w:cs="Times New Roman"/>
          <w:sz w:val="20"/>
        </w:rPr>
        <w:t>-based silver nanoparticles had an average diameter of 61.70 nm and 68.80, respectively. Topographical images obtained from SEM proved that most of the green synthesized silver nanoparticles were spherical in shape. Bio</w:t>
      </w:r>
      <w:r>
        <w:rPr>
          <w:rFonts w:ascii="Times New Roman" w:hAnsi="Times New Roman" w:cs="Times New Roman"/>
          <w:sz w:val="20"/>
        </w:rPr>
        <w:t>-</w:t>
      </w:r>
      <w:r w:rsidRPr="00C42F16">
        <w:rPr>
          <w:rFonts w:ascii="Times New Roman" w:hAnsi="Times New Roman" w:cs="Times New Roman"/>
          <w:sz w:val="20"/>
        </w:rPr>
        <w:t xml:space="preserve">efficacy studies revealed that </w:t>
      </w:r>
      <w:r w:rsidRPr="00C42F16">
        <w:rPr>
          <w:rFonts w:ascii="Times New Roman" w:hAnsi="Times New Roman" w:cs="Times New Roman"/>
          <w:i/>
          <w:sz w:val="20"/>
        </w:rPr>
        <w:t xml:space="preserve">A. </w:t>
      </w:r>
      <w:proofErr w:type="spellStart"/>
      <w:r w:rsidRPr="00C42F16">
        <w:rPr>
          <w:rFonts w:ascii="Times New Roman" w:hAnsi="Times New Roman" w:cs="Times New Roman"/>
          <w:i/>
          <w:sz w:val="20"/>
        </w:rPr>
        <w:t>indica</w:t>
      </w:r>
      <w:proofErr w:type="spellEnd"/>
      <w:r w:rsidRPr="00C42F16">
        <w:rPr>
          <w:rFonts w:ascii="Times New Roman" w:hAnsi="Times New Roman" w:cs="Times New Roman"/>
          <w:sz w:val="20"/>
        </w:rPr>
        <w:t xml:space="preserve">-based silver nanoparticles were found to be comparatively more efficient and have higher insecticidal activity compared to </w:t>
      </w:r>
      <w:r w:rsidRPr="00C42F16">
        <w:rPr>
          <w:rFonts w:ascii="Times New Roman" w:hAnsi="Times New Roman" w:cs="Times New Roman"/>
          <w:i/>
          <w:sz w:val="20"/>
        </w:rPr>
        <w:t xml:space="preserve">P. </w:t>
      </w:r>
      <w:proofErr w:type="spellStart"/>
      <w:r w:rsidRPr="00C42F16">
        <w:rPr>
          <w:rFonts w:ascii="Times New Roman" w:hAnsi="Times New Roman" w:cs="Times New Roman"/>
          <w:i/>
          <w:sz w:val="20"/>
        </w:rPr>
        <w:t>pinnata</w:t>
      </w:r>
      <w:proofErr w:type="spellEnd"/>
      <w:r w:rsidRPr="00C42F16">
        <w:rPr>
          <w:rFonts w:ascii="Times New Roman" w:hAnsi="Times New Roman" w:cs="Times New Roman"/>
          <w:sz w:val="20"/>
        </w:rPr>
        <w:t xml:space="preserve">-based nanoparticles. </w:t>
      </w:r>
      <w:r w:rsidRPr="00C42F16">
        <w:rPr>
          <w:rFonts w:ascii="Times New Roman" w:hAnsi="Times New Roman" w:cs="Times New Roman"/>
          <w:i/>
          <w:sz w:val="20"/>
        </w:rPr>
        <w:t xml:space="preserve">A. </w:t>
      </w:r>
      <w:proofErr w:type="spellStart"/>
      <w:r w:rsidRPr="00C42F16">
        <w:rPr>
          <w:rFonts w:ascii="Times New Roman" w:hAnsi="Times New Roman" w:cs="Times New Roman"/>
          <w:i/>
          <w:sz w:val="20"/>
        </w:rPr>
        <w:t>indica</w:t>
      </w:r>
      <w:proofErr w:type="spellEnd"/>
      <w:r w:rsidRPr="00C42F16">
        <w:rPr>
          <w:rFonts w:ascii="Times New Roman" w:hAnsi="Times New Roman" w:cs="Times New Roman"/>
          <w:sz w:val="20"/>
        </w:rPr>
        <w:t xml:space="preserve">-based </w:t>
      </w:r>
      <w:proofErr w:type="spellStart"/>
      <w:r w:rsidRPr="00C42F16">
        <w:rPr>
          <w:rFonts w:ascii="Times New Roman" w:hAnsi="Times New Roman" w:cs="Times New Roman"/>
          <w:sz w:val="20"/>
        </w:rPr>
        <w:t>AgNPs</w:t>
      </w:r>
      <w:proofErr w:type="spellEnd"/>
      <w:r w:rsidRPr="00C42F16">
        <w:rPr>
          <w:rFonts w:ascii="Times New Roman" w:hAnsi="Times New Roman" w:cs="Times New Roman"/>
          <w:sz w:val="20"/>
        </w:rPr>
        <w:t xml:space="preserve"> recorded larval mortality of 60.00 to 93.33 percent at concentrations of 500 to 2000 ppm, followed by </w:t>
      </w:r>
      <w:r w:rsidRPr="00C42F16">
        <w:rPr>
          <w:rFonts w:ascii="Times New Roman" w:hAnsi="Times New Roman" w:cs="Times New Roman"/>
          <w:i/>
          <w:sz w:val="20"/>
        </w:rPr>
        <w:t xml:space="preserve">P. </w:t>
      </w:r>
      <w:proofErr w:type="spellStart"/>
      <w:r w:rsidRPr="00C42F16">
        <w:rPr>
          <w:rFonts w:ascii="Times New Roman" w:hAnsi="Times New Roman" w:cs="Times New Roman"/>
          <w:i/>
          <w:sz w:val="20"/>
        </w:rPr>
        <w:t>pinnata</w:t>
      </w:r>
      <w:proofErr w:type="spellEnd"/>
      <w:r w:rsidRPr="00C42F16">
        <w:rPr>
          <w:rFonts w:ascii="Times New Roman" w:hAnsi="Times New Roman" w:cs="Times New Roman"/>
          <w:sz w:val="20"/>
        </w:rPr>
        <w:t>-based nanoparticles, with 60.00 to 90.00 percent larval mortality. Dr.</w:t>
      </w:r>
      <w:r>
        <w:rPr>
          <w:rFonts w:ascii="Times New Roman" w:hAnsi="Times New Roman" w:cs="Times New Roman"/>
          <w:sz w:val="20"/>
        </w:rPr>
        <w:t xml:space="preserve"> </w:t>
      </w:r>
      <w:proofErr w:type="spellStart"/>
      <w:r w:rsidRPr="00C42F16">
        <w:rPr>
          <w:rFonts w:ascii="Times New Roman" w:hAnsi="Times New Roman" w:cs="Times New Roman"/>
          <w:sz w:val="20"/>
        </w:rPr>
        <w:t>Anees</w:t>
      </w:r>
      <w:proofErr w:type="spellEnd"/>
      <w:r w:rsidRPr="00C42F16">
        <w:rPr>
          <w:rFonts w:ascii="Times New Roman" w:hAnsi="Times New Roman" w:cs="Times New Roman"/>
          <w:sz w:val="20"/>
        </w:rPr>
        <w:t xml:space="preserve"> M.M. </w:t>
      </w:r>
      <w:proofErr w:type="spellStart"/>
      <w:r w:rsidRPr="00C42F16">
        <w:rPr>
          <w:rFonts w:ascii="Times New Roman" w:hAnsi="Times New Roman" w:cs="Times New Roman"/>
          <w:sz w:val="20"/>
        </w:rPr>
        <w:t>Msc</w:t>
      </w:r>
      <w:proofErr w:type="spellEnd"/>
      <w:r w:rsidRPr="00C42F16">
        <w:rPr>
          <w:rFonts w:ascii="Times New Roman" w:hAnsi="Times New Roman" w:cs="Times New Roman"/>
          <w:sz w:val="20"/>
        </w:rPr>
        <w:t xml:space="preserve"> (Agri.), PhD Shelf-life studies clearly showed that </w:t>
      </w:r>
      <w:r w:rsidRPr="00C42F16">
        <w:rPr>
          <w:rFonts w:ascii="Times New Roman" w:hAnsi="Times New Roman" w:cs="Times New Roman"/>
          <w:i/>
          <w:sz w:val="20"/>
        </w:rPr>
        <w:t xml:space="preserve">A. </w:t>
      </w:r>
      <w:proofErr w:type="spellStart"/>
      <w:r w:rsidRPr="00C42F16">
        <w:rPr>
          <w:rFonts w:ascii="Times New Roman" w:hAnsi="Times New Roman" w:cs="Times New Roman"/>
          <w:i/>
          <w:sz w:val="20"/>
        </w:rPr>
        <w:t>indica</w:t>
      </w:r>
      <w:proofErr w:type="spellEnd"/>
      <w:r w:rsidRPr="00C42F16">
        <w:rPr>
          <w:rFonts w:ascii="Times New Roman" w:hAnsi="Times New Roman" w:cs="Times New Roman"/>
          <w:sz w:val="20"/>
        </w:rPr>
        <w:t xml:space="preserve">-based </w:t>
      </w:r>
      <w:proofErr w:type="spellStart"/>
      <w:r w:rsidRPr="00C42F16">
        <w:rPr>
          <w:rFonts w:ascii="Times New Roman" w:hAnsi="Times New Roman" w:cs="Times New Roman"/>
          <w:sz w:val="20"/>
        </w:rPr>
        <w:t>AgNPs</w:t>
      </w:r>
      <w:proofErr w:type="spellEnd"/>
      <w:r w:rsidRPr="00C42F16">
        <w:rPr>
          <w:rFonts w:ascii="Times New Roman" w:hAnsi="Times New Roman" w:cs="Times New Roman"/>
          <w:sz w:val="20"/>
        </w:rPr>
        <w:t xml:space="preserve"> had the maximum negative zeta potential of −58.96 mV and could be stored for three months without losing bio</w:t>
      </w:r>
      <w:r>
        <w:rPr>
          <w:rFonts w:ascii="Times New Roman" w:hAnsi="Times New Roman" w:cs="Times New Roman"/>
          <w:sz w:val="20"/>
        </w:rPr>
        <w:t>-</w:t>
      </w:r>
      <w:r w:rsidRPr="00C42F16">
        <w:rPr>
          <w:rFonts w:ascii="Times New Roman" w:hAnsi="Times New Roman" w:cs="Times New Roman"/>
          <w:sz w:val="20"/>
        </w:rPr>
        <w:t>efficacy and up to six months with negligible reduction in bio</w:t>
      </w:r>
      <w:r>
        <w:rPr>
          <w:rFonts w:ascii="Times New Roman" w:hAnsi="Times New Roman" w:cs="Times New Roman"/>
          <w:sz w:val="20"/>
        </w:rPr>
        <w:t>-</w:t>
      </w:r>
      <w:r w:rsidRPr="00C42F16">
        <w:rPr>
          <w:rFonts w:ascii="Times New Roman" w:hAnsi="Times New Roman" w:cs="Times New Roman"/>
          <w:sz w:val="20"/>
        </w:rPr>
        <w:t>efficacy. Symptoms caused by silver nanoparticles were leakage of body fluids, sluggishness, inactivity, brittleness, etc.</w:t>
      </w:r>
    </w:p>
    <w:p w:rsidR="00C42F16" w:rsidRPr="00C42F16" w:rsidRDefault="00C42F16" w:rsidP="00C42F16">
      <w:pPr>
        <w:jc w:val="both"/>
        <w:rPr>
          <w:rFonts w:ascii="Times New Roman" w:hAnsi="Times New Roman" w:cs="Times New Roman"/>
          <w:b/>
          <w:sz w:val="24"/>
        </w:rPr>
      </w:pPr>
      <w:r w:rsidRPr="00C42F16">
        <w:rPr>
          <w:rFonts w:ascii="Times New Roman" w:hAnsi="Times New Roman" w:cs="Times New Roman"/>
          <w:b/>
          <w:sz w:val="24"/>
        </w:rPr>
        <w:t>Biography</w:t>
      </w:r>
    </w:p>
    <w:p w:rsidR="00C42F16" w:rsidRPr="00C42F16" w:rsidRDefault="00C42F16" w:rsidP="00C42F16">
      <w:pPr>
        <w:jc w:val="both"/>
        <w:rPr>
          <w:rFonts w:ascii="Times New Roman" w:hAnsi="Times New Roman" w:cs="Times New Roman"/>
          <w:sz w:val="20"/>
        </w:rPr>
      </w:pPr>
      <w:proofErr w:type="spellStart"/>
      <w:r w:rsidRPr="00C42F16">
        <w:rPr>
          <w:rFonts w:ascii="Times New Roman" w:hAnsi="Times New Roman" w:cs="Times New Roman"/>
          <w:sz w:val="20"/>
        </w:rPr>
        <w:t>Anees</w:t>
      </w:r>
      <w:proofErr w:type="spellEnd"/>
      <w:r w:rsidRPr="00C42F16">
        <w:rPr>
          <w:rFonts w:ascii="Times New Roman" w:hAnsi="Times New Roman" w:cs="Times New Roman"/>
          <w:sz w:val="20"/>
        </w:rPr>
        <w:t xml:space="preserve"> M.M. is a pioneer in the Entomological research field. He is an alumnus of the University of Agricultural Sciences </w:t>
      </w:r>
      <w:proofErr w:type="spellStart"/>
      <w:r w:rsidRPr="00C42F16">
        <w:rPr>
          <w:rFonts w:ascii="Times New Roman" w:hAnsi="Times New Roman" w:cs="Times New Roman"/>
          <w:sz w:val="20"/>
        </w:rPr>
        <w:t>Dharwad</w:t>
      </w:r>
      <w:proofErr w:type="spellEnd"/>
      <w:r w:rsidRPr="00C42F16">
        <w:rPr>
          <w:rFonts w:ascii="Times New Roman" w:hAnsi="Times New Roman" w:cs="Times New Roman"/>
          <w:sz w:val="20"/>
        </w:rPr>
        <w:t>, India as a doctoral scholar. He received National Talent Scholarship for Master’s and Senior Research Fellowship for doctoral degree programs from ICAR, Govt. of India. His latest research paper was accepted and published in the international journal “Nanomaterials” with a NAAS rating of 11.08.</w:t>
      </w:r>
    </w:p>
    <w:sectPr w:rsidR="00C42F16" w:rsidRPr="00C42F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F16"/>
    <w:rsid w:val="00474203"/>
    <w:rsid w:val="00535872"/>
    <w:rsid w:val="00924B33"/>
    <w:rsid w:val="00C42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415</Words>
  <Characters>2369</Characters>
  <Application>Microsoft Office Word</Application>
  <DocSecurity>0</DocSecurity>
  <Lines>19</Lines>
  <Paragraphs>5</Paragraphs>
  <ScaleCrop>false</ScaleCrop>
  <Company/>
  <LinksUpToDate>false</LinksUpToDate>
  <CharactersWithSpaces>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2022-10-14T05:56:00Z</dcterms:created>
  <dcterms:modified xsi:type="dcterms:W3CDTF">2022-10-14T06:05:00Z</dcterms:modified>
</cp:coreProperties>
</file>