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43BD0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43BD0">
        <w:rPr>
          <w:rFonts w:ascii="Times New Roman" w:hAnsi="Times New Roman" w:cs="Times New Roman"/>
          <w:b/>
          <w:sz w:val="32"/>
        </w:rPr>
        <w:t xml:space="preserve">A novel 5-chloro-N-phenyl-1 H-indole-2-carboxamide derivative as brain-type glycogen </w:t>
      </w:r>
      <w:proofErr w:type="spellStart"/>
      <w:r w:rsidRPr="00F43BD0">
        <w:rPr>
          <w:rFonts w:ascii="Times New Roman" w:hAnsi="Times New Roman" w:cs="Times New Roman"/>
          <w:b/>
          <w:sz w:val="32"/>
        </w:rPr>
        <w:t>phosphorylase</w:t>
      </w:r>
      <w:proofErr w:type="spellEnd"/>
      <w:r w:rsidRPr="00F43BD0">
        <w:rPr>
          <w:rFonts w:ascii="Times New Roman" w:hAnsi="Times New Roman" w:cs="Times New Roman"/>
          <w:b/>
          <w:sz w:val="32"/>
        </w:rPr>
        <w:t xml:space="preserve"> inhibitor: Exploration</w:t>
      </w:r>
      <w:r w:rsidR="00FB53B2">
        <w:rPr>
          <w:rFonts w:ascii="Times New Roman" w:hAnsi="Times New Roman" w:cs="Times New Roman"/>
          <w:b/>
          <w:sz w:val="32"/>
        </w:rPr>
        <w:t xml:space="preserve"> </w:t>
      </w:r>
      <w:r w:rsidRPr="00F43BD0">
        <w:rPr>
          <w:rFonts w:ascii="Times New Roman" w:hAnsi="Times New Roman" w:cs="Times New Roman"/>
          <w:b/>
          <w:sz w:val="32"/>
        </w:rPr>
        <w:t>of biological a</w:t>
      </w:r>
      <w:r>
        <w:rPr>
          <w:rFonts w:ascii="Times New Roman" w:hAnsi="Times New Roman" w:cs="Times New Roman"/>
          <w:b/>
          <w:sz w:val="32"/>
        </w:rPr>
        <w:t>ctivity and mechanism of action</w:t>
      </w:r>
    </w:p>
    <w:p w:rsidR="00F43BD0" w:rsidRDefault="00F43BD0">
      <w:pPr>
        <w:rPr>
          <w:rFonts w:ascii="Times New Roman" w:hAnsi="Times New Roman" w:cs="Times New Roman"/>
          <w:sz w:val="24"/>
        </w:rPr>
      </w:pPr>
      <w:proofErr w:type="spellStart"/>
      <w:r w:rsidRPr="00F43BD0">
        <w:rPr>
          <w:rFonts w:ascii="Times New Roman" w:hAnsi="Times New Roman" w:cs="Times New Roman"/>
          <w:sz w:val="24"/>
        </w:rPr>
        <w:t>Yatao</w:t>
      </w:r>
      <w:proofErr w:type="spellEnd"/>
      <w:r w:rsidRPr="00F43BD0">
        <w:rPr>
          <w:rFonts w:ascii="Times New Roman" w:hAnsi="Times New Roman" w:cs="Times New Roman"/>
          <w:sz w:val="24"/>
        </w:rPr>
        <w:t xml:space="preserve"> Huang</w:t>
      </w:r>
    </w:p>
    <w:p w:rsidR="00F43BD0" w:rsidRPr="00F43BD0" w:rsidRDefault="00F43BD0">
      <w:pPr>
        <w:rPr>
          <w:rFonts w:ascii="Times New Roman" w:hAnsi="Times New Roman" w:cs="Times New Roman"/>
        </w:rPr>
      </w:pPr>
      <w:proofErr w:type="spellStart"/>
      <w:r w:rsidRPr="00F43BD0">
        <w:rPr>
          <w:rFonts w:ascii="Times New Roman" w:hAnsi="Times New Roman" w:cs="Times New Roman"/>
        </w:rPr>
        <w:t>Chengde</w:t>
      </w:r>
      <w:proofErr w:type="spellEnd"/>
      <w:r w:rsidRPr="00F43BD0">
        <w:rPr>
          <w:rFonts w:ascii="Times New Roman" w:hAnsi="Times New Roman" w:cs="Times New Roman"/>
        </w:rPr>
        <w:t xml:space="preserve"> Medical University, China</w:t>
      </w:r>
    </w:p>
    <w:p w:rsidR="00F43BD0" w:rsidRPr="00F43BD0" w:rsidRDefault="00F43BD0" w:rsidP="00F43BD0">
      <w:pPr>
        <w:jc w:val="center"/>
        <w:rPr>
          <w:rFonts w:ascii="Times New Roman" w:hAnsi="Times New Roman" w:cs="Times New Roman"/>
          <w:b/>
          <w:sz w:val="24"/>
        </w:rPr>
      </w:pPr>
      <w:r w:rsidRPr="00F43BD0">
        <w:rPr>
          <w:rFonts w:ascii="Times New Roman" w:hAnsi="Times New Roman" w:cs="Times New Roman"/>
          <w:b/>
          <w:sz w:val="24"/>
        </w:rPr>
        <w:t>Abstract</w:t>
      </w:r>
    </w:p>
    <w:p w:rsidR="00F43BD0" w:rsidRDefault="00F43BD0" w:rsidP="00F43BD0">
      <w:pPr>
        <w:jc w:val="both"/>
        <w:rPr>
          <w:rFonts w:ascii="Times New Roman" w:hAnsi="Times New Roman" w:cs="Times New Roman"/>
          <w:sz w:val="20"/>
        </w:rPr>
      </w:pPr>
      <w:r w:rsidRPr="00F43BD0">
        <w:rPr>
          <w:rFonts w:ascii="Times New Roman" w:hAnsi="Times New Roman" w:cs="Times New Roman"/>
          <w:sz w:val="20"/>
        </w:rPr>
        <w:t xml:space="preserve">Tissue damage induced by ischemia is the main cause of fatal diseases, such as stroke. After treatment there are still </w:t>
      </w:r>
      <w:proofErr w:type="spellStart"/>
      <w:r w:rsidRPr="00F43BD0">
        <w:rPr>
          <w:rFonts w:ascii="Times New Roman" w:hAnsi="Times New Roman" w:cs="Times New Roman"/>
          <w:sz w:val="20"/>
        </w:rPr>
        <w:t>sequelae</w:t>
      </w:r>
      <w:proofErr w:type="spellEnd"/>
      <w:r w:rsidRPr="00F43BD0">
        <w:rPr>
          <w:rFonts w:ascii="Times New Roman" w:hAnsi="Times New Roman" w:cs="Times New Roman"/>
          <w:sz w:val="20"/>
        </w:rPr>
        <w:t xml:space="preserve"> that make the patient unable to take care of himself/herself with the disease, creating anxiety and even depression. Brain glycogen has a key role in hypoxic-ischemic brain injury. Abnormal glycogen metabolism is an important pathological factor in hypoxic-ischemic brain injury, and brain-type glycogen </w:t>
      </w:r>
      <w:proofErr w:type="spellStart"/>
      <w:r w:rsidRPr="00F43BD0">
        <w:rPr>
          <w:rFonts w:ascii="Times New Roman" w:hAnsi="Times New Roman" w:cs="Times New Roman"/>
          <w:sz w:val="20"/>
        </w:rPr>
        <w:t>phosphorylase</w:t>
      </w:r>
      <w:proofErr w:type="spellEnd"/>
      <w:r w:rsidRPr="00F43BD0">
        <w:rPr>
          <w:rFonts w:ascii="Times New Roman" w:hAnsi="Times New Roman" w:cs="Times New Roman"/>
          <w:sz w:val="20"/>
        </w:rPr>
        <w:t xml:space="preserve"> (PYGB) is a key catalyst for brain glycogen metabolism. Therefore, brain-type glycogen </w:t>
      </w:r>
      <w:proofErr w:type="spellStart"/>
      <w:r w:rsidRPr="00F43BD0">
        <w:rPr>
          <w:rFonts w:ascii="Times New Roman" w:hAnsi="Times New Roman" w:cs="Times New Roman"/>
          <w:sz w:val="20"/>
        </w:rPr>
        <w:t>phosphorylase</w:t>
      </w:r>
      <w:proofErr w:type="spellEnd"/>
      <w:r w:rsidRPr="00F43BD0">
        <w:rPr>
          <w:rFonts w:ascii="Times New Roman" w:hAnsi="Times New Roman" w:cs="Times New Roman"/>
          <w:sz w:val="20"/>
        </w:rPr>
        <w:t xml:space="preserve"> plays an important role in the prevention and treatment of cerebral ischemia. Compound 1 is a novel 5-Chloro-N-phenyl-1H-indole-2-carboxamide derivative as brain-type glycogen </w:t>
      </w:r>
      <w:proofErr w:type="spellStart"/>
      <w:r w:rsidRPr="00F43BD0">
        <w:rPr>
          <w:rFonts w:ascii="Times New Roman" w:hAnsi="Times New Roman" w:cs="Times New Roman"/>
          <w:sz w:val="20"/>
        </w:rPr>
        <w:t>phosphorylase</w:t>
      </w:r>
      <w:proofErr w:type="spellEnd"/>
      <w:r w:rsidRPr="00F43BD0">
        <w:rPr>
          <w:rFonts w:ascii="Times New Roman" w:hAnsi="Times New Roman" w:cs="Times New Roman"/>
          <w:sz w:val="20"/>
        </w:rPr>
        <w:t xml:space="preserve"> inhibitor (Fig</w:t>
      </w:r>
      <w:r>
        <w:rPr>
          <w:rFonts w:ascii="Times New Roman" w:hAnsi="Times New Roman" w:cs="Times New Roman"/>
          <w:sz w:val="20"/>
        </w:rPr>
        <w:t xml:space="preserve">ure </w:t>
      </w:r>
      <w:r w:rsidRPr="00F43BD0">
        <w:rPr>
          <w:rFonts w:ascii="Times New Roman" w:hAnsi="Times New Roman" w:cs="Times New Roman"/>
          <w:sz w:val="20"/>
        </w:rPr>
        <w:t>1). We have demonstrated its potential therapeutic effect on cerebral ischemia. We have now knocked down the PYGB gene and performed a series of experiments to find the mechanism of the protective effect of Compound 1 on astrocytes. We initially found that the protective effect of Compound 1 was diminished after knocking down the PYGB gene, which provides a direction to investigate the mechanism of the protective effect of Compound 1 on cerebral ischemia.</w:t>
      </w:r>
    </w:p>
    <w:p w:rsidR="00F43BD0" w:rsidRDefault="00F43BD0" w:rsidP="00F43BD0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6911076">
            <wp:extent cx="2566670" cy="73152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3BD0" w:rsidRDefault="00F43BD0" w:rsidP="00F43BD0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F43BD0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F43BD0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F43BD0">
        <w:rPr>
          <w:rFonts w:ascii="Times New Roman" w:hAnsi="Times New Roman" w:cs="Times New Roman"/>
          <w:i/>
          <w:sz w:val="18"/>
        </w:rPr>
        <w:t>The structure of compound 1.</w:t>
      </w:r>
      <w:proofErr w:type="gramEnd"/>
    </w:p>
    <w:p w:rsidR="00F43BD0" w:rsidRPr="00F43BD0" w:rsidRDefault="00F43BD0" w:rsidP="00F43BD0">
      <w:pPr>
        <w:rPr>
          <w:rFonts w:ascii="Times New Roman" w:hAnsi="Times New Roman" w:cs="Times New Roman"/>
          <w:b/>
          <w:sz w:val="24"/>
        </w:rPr>
      </w:pPr>
      <w:r w:rsidRPr="00F43BD0">
        <w:rPr>
          <w:rFonts w:ascii="Times New Roman" w:hAnsi="Times New Roman" w:cs="Times New Roman"/>
          <w:b/>
          <w:sz w:val="24"/>
        </w:rPr>
        <w:t>Biography</w:t>
      </w:r>
    </w:p>
    <w:p w:rsidR="00F43BD0" w:rsidRPr="00F43BD0" w:rsidRDefault="00F43BD0" w:rsidP="00F43BD0">
      <w:pPr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F43BD0">
        <w:rPr>
          <w:rFonts w:ascii="Times New Roman" w:hAnsi="Times New Roman" w:cs="Times New Roman"/>
          <w:sz w:val="20"/>
        </w:rPr>
        <w:t>Yatao</w:t>
      </w:r>
      <w:proofErr w:type="spellEnd"/>
      <w:r w:rsidRPr="00F43BD0">
        <w:rPr>
          <w:rFonts w:ascii="Times New Roman" w:hAnsi="Times New Roman" w:cs="Times New Roman"/>
          <w:sz w:val="20"/>
        </w:rPr>
        <w:t xml:space="preserve"> Huang is currently a master student at the Institute of Traditional Chinese Medicine, </w:t>
      </w:r>
      <w:proofErr w:type="spellStart"/>
      <w:r w:rsidRPr="00F43BD0">
        <w:rPr>
          <w:rFonts w:ascii="Times New Roman" w:hAnsi="Times New Roman" w:cs="Times New Roman"/>
          <w:sz w:val="20"/>
        </w:rPr>
        <w:t>Chengde</w:t>
      </w:r>
      <w:proofErr w:type="spellEnd"/>
      <w:r w:rsidRPr="00F43BD0">
        <w:rPr>
          <w:rFonts w:ascii="Times New Roman" w:hAnsi="Times New Roman" w:cs="Times New Roman"/>
          <w:sz w:val="20"/>
        </w:rPr>
        <w:t xml:space="preserve"> Medical University, where he is engaged in drug synthesis and screening, probe molecular design and synthesis, and biological activity evaluation of drugs. He published a research paper in Molecules as the first author.</w:t>
      </w:r>
      <w:bookmarkEnd w:id="0"/>
    </w:p>
    <w:sectPr w:rsidR="00F43BD0" w:rsidRPr="00F43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BD0"/>
    <w:rsid w:val="00474203"/>
    <w:rsid w:val="00535872"/>
    <w:rsid w:val="00924B33"/>
    <w:rsid w:val="00F43BD0"/>
    <w:rsid w:val="00FB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3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B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3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B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2022-10-13T06:31:00Z</dcterms:created>
  <dcterms:modified xsi:type="dcterms:W3CDTF">2022-10-13T06:37:00Z</dcterms:modified>
</cp:coreProperties>
</file>