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77D" w:rsidRPr="00BD7A76" w:rsidRDefault="00BD7A76" w:rsidP="00BD7A76">
      <w:pPr>
        <w:rPr>
          <w:rFonts w:ascii="Times New Roman" w:hAnsi="Times New Roman" w:cs="Times New Roman"/>
          <w:b/>
          <w:color w:val="000000" w:themeColor="text1"/>
          <w:sz w:val="32"/>
          <w:szCs w:val="24"/>
        </w:rPr>
      </w:pPr>
      <w:bookmarkStart w:id="0" w:name="_GoBack"/>
      <w:proofErr w:type="spellStart"/>
      <w:r w:rsidRPr="00BD7A76">
        <w:rPr>
          <w:rFonts w:ascii="Times New Roman" w:hAnsi="Times New Roman" w:cs="Times New Roman"/>
          <w:b/>
          <w:i/>
          <w:color w:val="000000" w:themeColor="text1"/>
          <w:sz w:val="32"/>
          <w:szCs w:val="24"/>
        </w:rPr>
        <w:t>Fagonia</w:t>
      </w:r>
      <w:proofErr w:type="spellEnd"/>
      <w:r w:rsidRPr="00BD7A76">
        <w:rPr>
          <w:rFonts w:ascii="Times New Roman" w:hAnsi="Times New Roman" w:cs="Times New Roman"/>
          <w:b/>
          <w:i/>
          <w:color w:val="000000" w:themeColor="text1"/>
          <w:sz w:val="32"/>
          <w:szCs w:val="24"/>
        </w:rPr>
        <w:t xml:space="preserve"> </w:t>
      </w:r>
      <w:proofErr w:type="spellStart"/>
      <w:r w:rsidRPr="00BD7A76">
        <w:rPr>
          <w:rFonts w:ascii="Times New Roman" w:hAnsi="Times New Roman" w:cs="Times New Roman"/>
          <w:b/>
          <w:i/>
          <w:color w:val="000000" w:themeColor="text1"/>
          <w:sz w:val="32"/>
          <w:szCs w:val="24"/>
        </w:rPr>
        <w:t>arabica</w:t>
      </w:r>
      <w:proofErr w:type="spellEnd"/>
      <w:r w:rsidRPr="00BD7A76">
        <w:rPr>
          <w:rFonts w:ascii="Times New Roman" w:hAnsi="Times New Roman" w:cs="Times New Roman"/>
          <w:b/>
          <w:color w:val="000000" w:themeColor="text1"/>
          <w:sz w:val="32"/>
          <w:szCs w:val="24"/>
        </w:rPr>
        <w:t xml:space="preserve"> L. polyphenols: </w:t>
      </w:r>
      <w:r w:rsidRPr="00BD7A76">
        <w:rPr>
          <w:rFonts w:ascii="Times New Roman" w:hAnsi="Times New Roman" w:cs="Times New Roman"/>
          <w:b/>
          <w:sz w:val="32"/>
          <w:szCs w:val="24"/>
          <w:lang w:val="en-US"/>
        </w:rPr>
        <w:t>Dietary bioactive compounds in relation to their physiological functions</w:t>
      </w:r>
    </w:p>
    <w:p w:rsidR="0059487A" w:rsidRPr="00BD7A76" w:rsidRDefault="0059487A" w:rsidP="00BD7A76">
      <w:pPr>
        <w:rPr>
          <w:rFonts w:ascii="Times New Roman" w:hAnsi="Times New Roman" w:cs="Times New Roman"/>
          <w:sz w:val="24"/>
          <w:szCs w:val="24"/>
        </w:rPr>
      </w:pPr>
      <w:r w:rsidRPr="00BD7A76">
        <w:rPr>
          <w:rFonts w:ascii="Times New Roman" w:hAnsi="Times New Roman" w:cs="Times New Roman"/>
          <w:sz w:val="24"/>
          <w:szCs w:val="24"/>
        </w:rPr>
        <w:t>Abdullah Ijaz Hussain</w:t>
      </w:r>
    </w:p>
    <w:p w:rsidR="0059487A" w:rsidRPr="00BD7A76" w:rsidRDefault="008D75AB" w:rsidP="00BD7A76">
      <w:pPr>
        <w:rPr>
          <w:rFonts w:ascii="Times New Roman" w:hAnsi="Times New Roman" w:cs="Times New Roman"/>
          <w:szCs w:val="24"/>
        </w:rPr>
      </w:pPr>
      <w:r w:rsidRPr="008D75AB">
        <w:rPr>
          <w:rFonts w:ascii="Times New Roman" w:hAnsi="Times New Roman" w:cs="Times New Roman"/>
          <w:szCs w:val="24"/>
        </w:rPr>
        <w:t>Government College University Faisalabad</w:t>
      </w:r>
      <w:r w:rsidR="0059487A" w:rsidRPr="00BD7A76">
        <w:rPr>
          <w:rFonts w:ascii="Times New Roman" w:hAnsi="Times New Roman" w:cs="Times New Roman"/>
          <w:szCs w:val="24"/>
        </w:rPr>
        <w:t>, Pakistan</w:t>
      </w:r>
    </w:p>
    <w:p w:rsidR="00BB1C3A" w:rsidRPr="00BD7A76" w:rsidRDefault="00BB1C3A" w:rsidP="00BD7A76">
      <w:pPr>
        <w:jc w:val="center"/>
        <w:rPr>
          <w:rFonts w:ascii="Times New Roman" w:hAnsi="Times New Roman" w:cs="Times New Roman"/>
          <w:b/>
          <w:color w:val="000000"/>
          <w:sz w:val="24"/>
          <w:szCs w:val="24"/>
        </w:rPr>
      </w:pPr>
      <w:r w:rsidRPr="00BD7A76">
        <w:rPr>
          <w:rFonts w:ascii="Times New Roman" w:hAnsi="Times New Roman" w:cs="Times New Roman"/>
          <w:b/>
          <w:color w:val="000000"/>
          <w:sz w:val="24"/>
          <w:szCs w:val="24"/>
        </w:rPr>
        <w:t>Abstract</w:t>
      </w:r>
    </w:p>
    <w:p w:rsidR="000C4115" w:rsidRPr="00BD7A76" w:rsidRDefault="000C4115" w:rsidP="00BD7A76">
      <w:pPr>
        <w:jc w:val="both"/>
        <w:rPr>
          <w:rFonts w:ascii="Times New Roman" w:hAnsi="Times New Roman" w:cs="Times New Roman"/>
          <w:color w:val="000000" w:themeColor="text1"/>
          <w:sz w:val="20"/>
          <w:szCs w:val="24"/>
        </w:rPr>
      </w:pPr>
      <w:r w:rsidRPr="00BD7A76">
        <w:rPr>
          <w:rFonts w:ascii="Times New Roman" w:hAnsi="Times New Roman" w:cs="Times New Roman"/>
          <w:i/>
          <w:color w:val="000000" w:themeColor="text1"/>
          <w:sz w:val="20"/>
          <w:szCs w:val="24"/>
        </w:rPr>
        <w:t xml:space="preserve">Fagonia arabica, </w:t>
      </w:r>
      <w:r w:rsidRPr="00BD7A76">
        <w:rPr>
          <w:rFonts w:ascii="Times New Roman" w:hAnsi="Times New Roman" w:cs="Times New Roman"/>
          <w:color w:val="000000" w:themeColor="text1"/>
          <w:sz w:val="20"/>
          <w:szCs w:val="24"/>
        </w:rPr>
        <w:t xml:space="preserve">belongs to family </w:t>
      </w:r>
      <w:r w:rsidRPr="00BD7A76">
        <w:rPr>
          <w:rFonts w:ascii="Times New Roman" w:hAnsi="Times New Roman" w:cs="Times New Roman"/>
          <w:i/>
          <w:color w:val="000000" w:themeColor="text1"/>
          <w:sz w:val="20"/>
          <w:szCs w:val="24"/>
        </w:rPr>
        <w:t>Zygophyllaceae</w:t>
      </w:r>
      <w:r w:rsidRPr="00BD7A76">
        <w:rPr>
          <w:rFonts w:ascii="Times New Roman" w:hAnsi="Times New Roman" w:cs="Times New Roman"/>
          <w:color w:val="000000" w:themeColor="text1"/>
          <w:sz w:val="20"/>
          <w:szCs w:val="24"/>
        </w:rPr>
        <w:t xml:space="preserve">, is a medicinal plant, widely distributed in the desert areas of the world including Saudi Arabia, Pakistan, India and South Africa. The present review aims to explore the published information on the traditional uses, </w:t>
      </w:r>
      <w:r w:rsidR="00BB1C3A" w:rsidRPr="00BD7A76">
        <w:rPr>
          <w:rFonts w:ascii="Times New Roman" w:hAnsi="Times New Roman" w:cs="Times New Roman"/>
          <w:color w:val="000000" w:themeColor="text1"/>
          <w:sz w:val="20"/>
          <w:szCs w:val="24"/>
        </w:rPr>
        <w:t>ethno botanical</w:t>
      </w:r>
      <w:r w:rsidRPr="00BD7A76">
        <w:rPr>
          <w:rFonts w:ascii="Times New Roman" w:hAnsi="Times New Roman" w:cs="Times New Roman"/>
          <w:color w:val="000000" w:themeColor="text1"/>
          <w:sz w:val="20"/>
          <w:szCs w:val="24"/>
        </w:rPr>
        <w:t xml:space="preserve"> knowledge, </w:t>
      </w:r>
      <w:r w:rsidR="00BB1C3A" w:rsidRPr="00BD7A76">
        <w:rPr>
          <w:rFonts w:ascii="Times New Roman" w:hAnsi="Times New Roman" w:cs="Times New Roman"/>
          <w:color w:val="000000" w:themeColor="text1"/>
          <w:sz w:val="20"/>
          <w:szCs w:val="24"/>
        </w:rPr>
        <w:t>photochemistry</w:t>
      </w:r>
      <w:r w:rsidRPr="00BD7A76">
        <w:rPr>
          <w:rFonts w:ascii="Times New Roman" w:hAnsi="Times New Roman" w:cs="Times New Roman"/>
          <w:color w:val="000000" w:themeColor="text1"/>
          <w:sz w:val="20"/>
          <w:szCs w:val="24"/>
        </w:rPr>
        <w:t xml:space="preserve"> and various biological activities like antioxidant, antimicrobial, thrombolytic activities and anticoagulant effects of </w:t>
      </w:r>
      <w:r w:rsidRPr="00BD7A76">
        <w:rPr>
          <w:rFonts w:ascii="Times New Roman" w:hAnsi="Times New Roman" w:cs="Times New Roman"/>
          <w:i/>
          <w:color w:val="000000" w:themeColor="text1"/>
          <w:sz w:val="20"/>
          <w:szCs w:val="24"/>
        </w:rPr>
        <w:t>Fagonia arabica</w:t>
      </w:r>
      <w:r w:rsidRPr="00BD7A76">
        <w:rPr>
          <w:rFonts w:ascii="Times New Roman" w:hAnsi="Times New Roman" w:cs="Times New Roman"/>
          <w:color w:val="000000" w:themeColor="text1"/>
          <w:sz w:val="20"/>
          <w:szCs w:val="24"/>
        </w:rPr>
        <w:t xml:space="preserve"> with critical analysis on the gaps and future perspectives. </w:t>
      </w:r>
      <w:r w:rsidRPr="00BD7A76">
        <w:rPr>
          <w:rFonts w:ascii="Times New Roman" w:hAnsi="Times New Roman" w:cs="Times New Roman"/>
          <w:i/>
          <w:color w:val="000000" w:themeColor="text1"/>
          <w:sz w:val="20"/>
          <w:szCs w:val="24"/>
        </w:rPr>
        <w:t>Fagonia arabica</w:t>
      </w:r>
      <w:r w:rsidRPr="00BD7A76">
        <w:rPr>
          <w:rFonts w:ascii="Times New Roman" w:hAnsi="Times New Roman" w:cs="Times New Roman"/>
          <w:color w:val="000000" w:themeColor="text1"/>
          <w:sz w:val="20"/>
          <w:szCs w:val="24"/>
        </w:rPr>
        <w:t xml:space="preserve"> plant has been reported to have a wide range of traditional uses in sore mouth, smallpox, hematological, neurological, endocrinological, inflammatory, cooling agent in stomatitis, vertigo and endothermic reaction in the body. Several bioactive constituents including glycosides, flavonoids, terpenoids, saponins, alkaloids and trace elements were recorded from </w:t>
      </w:r>
      <w:r w:rsidRPr="00BD7A76">
        <w:rPr>
          <w:rFonts w:ascii="Times New Roman" w:hAnsi="Times New Roman" w:cs="Times New Roman"/>
          <w:i/>
          <w:color w:val="000000" w:themeColor="text1"/>
          <w:sz w:val="20"/>
          <w:szCs w:val="24"/>
        </w:rPr>
        <w:t>Fagonia arabica</w:t>
      </w:r>
      <w:r w:rsidRPr="00BD7A76">
        <w:rPr>
          <w:rFonts w:ascii="Times New Roman" w:hAnsi="Times New Roman" w:cs="Times New Roman"/>
          <w:color w:val="000000" w:themeColor="text1"/>
          <w:sz w:val="20"/>
          <w:szCs w:val="24"/>
        </w:rPr>
        <w:t xml:space="preserve"> plant. The isolation and identification of two flavonoid glycosides (kaempferol-7-</w:t>
      </w:r>
      <w:r w:rsidRPr="00BD7A76">
        <w:rPr>
          <w:rFonts w:ascii="Times New Roman" w:hAnsi="Times New Roman" w:cs="Times New Roman"/>
          <w:i/>
          <w:color w:val="000000" w:themeColor="text1"/>
          <w:sz w:val="20"/>
          <w:szCs w:val="24"/>
        </w:rPr>
        <w:t>O</w:t>
      </w:r>
      <w:r w:rsidRPr="00BD7A76">
        <w:rPr>
          <w:rFonts w:ascii="Times New Roman" w:hAnsi="Times New Roman" w:cs="Times New Roman"/>
          <w:color w:val="000000" w:themeColor="text1"/>
          <w:sz w:val="20"/>
          <w:szCs w:val="24"/>
        </w:rPr>
        <w:t>-rhamnoside and acacetin-7-</w:t>
      </w:r>
      <w:r w:rsidRPr="00BD7A76">
        <w:rPr>
          <w:rFonts w:ascii="Times New Roman" w:hAnsi="Times New Roman" w:cs="Times New Roman"/>
          <w:i/>
          <w:color w:val="000000" w:themeColor="text1"/>
          <w:sz w:val="20"/>
          <w:szCs w:val="24"/>
        </w:rPr>
        <w:t>O</w:t>
      </w:r>
      <w:r w:rsidRPr="00BD7A76">
        <w:rPr>
          <w:rFonts w:ascii="Times New Roman" w:hAnsi="Times New Roman" w:cs="Times New Roman"/>
          <w:color w:val="000000" w:themeColor="text1"/>
          <w:sz w:val="20"/>
          <w:szCs w:val="24"/>
        </w:rPr>
        <w:t xml:space="preserve">-rhamnoside) were also reported. </w:t>
      </w:r>
      <w:r w:rsidRPr="00BD7A76">
        <w:rPr>
          <w:rFonts w:ascii="Times New Roman" w:hAnsi="Times New Roman" w:cs="Times New Roman"/>
          <w:i/>
          <w:color w:val="000000" w:themeColor="text1"/>
          <w:sz w:val="20"/>
          <w:szCs w:val="24"/>
        </w:rPr>
        <w:t>Fagonia arabica</w:t>
      </w:r>
      <w:r w:rsidRPr="00BD7A76">
        <w:rPr>
          <w:rFonts w:ascii="Times New Roman" w:hAnsi="Times New Roman" w:cs="Times New Roman"/>
          <w:color w:val="000000" w:themeColor="text1"/>
          <w:sz w:val="20"/>
          <w:szCs w:val="24"/>
        </w:rPr>
        <w:t xml:space="preserve"> has been studied for its wide range of biological activities, which include antioxidant, antimicrobial, </w:t>
      </w:r>
      <w:r w:rsidR="00BB1C3A" w:rsidRPr="00BD7A76">
        <w:rPr>
          <w:rFonts w:ascii="Times New Roman" w:hAnsi="Times New Roman" w:cs="Times New Roman"/>
          <w:color w:val="000000" w:themeColor="text1"/>
          <w:sz w:val="20"/>
          <w:szCs w:val="24"/>
        </w:rPr>
        <w:t>cardio protective</w:t>
      </w:r>
      <w:r w:rsidRPr="00BD7A76">
        <w:rPr>
          <w:rFonts w:ascii="Times New Roman" w:hAnsi="Times New Roman" w:cs="Times New Roman"/>
          <w:color w:val="000000" w:themeColor="text1"/>
          <w:sz w:val="20"/>
          <w:szCs w:val="24"/>
        </w:rPr>
        <w:t xml:space="preserve"> and anticoagulant. It is apparent from the literature that </w:t>
      </w:r>
      <w:r w:rsidRPr="00BD7A76">
        <w:rPr>
          <w:rFonts w:ascii="Times New Roman" w:hAnsi="Times New Roman" w:cs="Times New Roman"/>
          <w:i/>
          <w:color w:val="000000" w:themeColor="text1"/>
          <w:sz w:val="20"/>
          <w:szCs w:val="24"/>
        </w:rPr>
        <w:t xml:space="preserve">Fagonia arabica </w:t>
      </w:r>
      <w:r w:rsidRPr="00BD7A76">
        <w:rPr>
          <w:rFonts w:ascii="Times New Roman" w:hAnsi="Times New Roman" w:cs="Times New Roman"/>
          <w:color w:val="000000" w:themeColor="text1"/>
          <w:sz w:val="20"/>
          <w:szCs w:val="24"/>
        </w:rPr>
        <w:t xml:space="preserve">plant possesses a wide range of medicinal and pharmacological uses and has been studied for its various pharmacological activities and medicinal applications. Critical analysis reveals that the plant has the huge potential for pharmaceutical and pharmacological applications. </w:t>
      </w:r>
    </w:p>
    <w:p w:rsidR="000F3584" w:rsidRDefault="000C4115" w:rsidP="00BD7A76">
      <w:pPr>
        <w:jc w:val="both"/>
        <w:rPr>
          <w:rFonts w:ascii="Times New Roman" w:hAnsi="Times New Roman" w:cs="Times New Roman"/>
          <w:color w:val="000000" w:themeColor="text1"/>
          <w:sz w:val="20"/>
          <w:szCs w:val="24"/>
        </w:rPr>
      </w:pPr>
      <w:r w:rsidRPr="00BD7A76">
        <w:rPr>
          <w:rFonts w:ascii="Times New Roman" w:hAnsi="Times New Roman" w:cs="Times New Roman"/>
          <w:b/>
          <w:color w:val="000000" w:themeColor="text1"/>
          <w:sz w:val="20"/>
          <w:szCs w:val="24"/>
        </w:rPr>
        <w:t>Keywords:</w:t>
      </w:r>
      <w:r w:rsidRPr="00BD7A76">
        <w:rPr>
          <w:rFonts w:ascii="Times New Roman" w:hAnsi="Times New Roman" w:cs="Times New Roman"/>
          <w:color w:val="000000" w:themeColor="text1"/>
          <w:sz w:val="20"/>
          <w:szCs w:val="24"/>
        </w:rPr>
        <w:t xml:space="preserve"> Anticoagulant, </w:t>
      </w:r>
      <w:r w:rsidR="00BD7A76" w:rsidRPr="00BD7A76">
        <w:rPr>
          <w:rFonts w:ascii="Times New Roman" w:hAnsi="Times New Roman" w:cs="Times New Roman"/>
          <w:color w:val="000000" w:themeColor="text1"/>
          <w:sz w:val="20"/>
          <w:szCs w:val="24"/>
        </w:rPr>
        <w:t>Cardio</w:t>
      </w:r>
      <w:r w:rsidR="00BD7A76">
        <w:rPr>
          <w:rFonts w:ascii="Times New Roman" w:hAnsi="Times New Roman" w:cs="Times New Roman"/>
          <w:color w:val="000000" w:themeColor="text1"/>
          <w:sz w:val="20"/>
          <w:szCs w:val="24"/>
        </w:rPr>
        <w:t xml:space="preserve"> </w:t>
      </w:r>
      <w:r w:rsidR="00BD7A76" w:rsidRPr="00BD7A76">
        <w:rPr>
          <w:rFonts w:ascii="Times New Roman" w:hAnsi="Times New Roman" w:cs="Times New Roman"/>
          <w:color w:val="000000" w:themeColor="text1"/>
          <w:sz w:val="20"/>
          <w:szCs w:val="24"/>
        </w:rPr>
        <w:t>protective</w:t>
      </w:r>
      <w:r w:rsidRPr="00BD7A76">
        <w:rPr>
          <w:rFonts w:ascii="Times New Roman" w:hAnsi="Times New Roman" w:cs="Times New Roman"/>
          <w:color w:val="000000" w:themeColor="text1"/>
          <w:sz w:val="20"/>
          <w:szCs w:val="24"/>
        </w:rPr>
        <w:t xml:space="preserve">, </w:t>
      </w:r>
      <w:r w:rsidR="00BD7A76" w:rsidRPr="00BD7A76">
        <w:rPr>
          <w:rFonts w:ascii="Times New Roman" w:hAnsi="Times New Roman" w:cs="Times New Roman"/>
          <w:color w:val="000000" w:themeColor="text1"/>
          <w:sz w:val="20"/>
          <w:szCs w:val="24"/>
        </w:rPr>
        <w:t>Antioxidant</w:t>
      </w:r>
      <w:r w:rsidRPr="00BD7A76">
        <w:rPr>
          <w:rFonts w:ascii="Times New Roman" w:hAnsi="Times New Roman" w:cs="Times New Roman"/>
          <w:color w:val="000000" w:themeColor="text1"/>
          <w:sz w:val="20"/>
          <w:szCs w:val="24"/>
        </w:rPr>
        <w:t xml:space="preserve">, </w:t>
      </w:r>
      <w:proofErr w:type="spellStart"/>
      <w:r w:rsidR="00BD7A76" w:rsidRPr="00BD7A76">
        <w:rPr>
          <w:rFonts w:ascii="Times New Roman" w:hAnsi="Times New Roman" w:cs="Times New Roman"/>
          <w:color w:val="000000" w:themeColor="text1"/>
          <w:sz w:val="20"/>
          <w:szCs w:val="24"/>
        </w:rPr>
        <w:t>Triterpenoid</w:t>
      </w:r>
      <w:proofErr w:type="spellEnd"/>
      <w:r w:rsidR="00BD7A76" w:rsidRPr="00BD7A76">
        <w:rPr>
          <w:rFonts w:ascii="Times New Roman" w:hAnsi="Times New Roman" w:cs="Times New Roman"/>
          <w:color w:val="000000" w:themeColor="text1"/>
          <w:sz w:val="20"/>
          <w:szCs w:val="24"/>
        </w:rPr>
        <w:t xml:space="preserve"> </w:t>
      </w:r>
      <w:r w:rsidRPr="00BD7A76">
        <w:rPr>
          <w:rFonts w:ascii="Times New Roman" w:hAnsi="Times New Roman" w:cs="Times New Roman"/>
          <w:color w:val="000000" w:themeColor="text1"/>
          <w:sz w:val="20"/>
          <w:szCs w:val="24"/>
        </w:rPr>
        <w:t xml:space="preserve">saponins, </w:t>
      </w:r>
      <w:r w:rsidR="00BD7A76" w:rsidRPr="00BD7A76">
        <w:rPr>
          <w:rFonts w:ascii="Times New Roman" w:hAnsi="Times New Roman" w:cs="Times New Roman"/>
          <w:color w:val="000000" w:themeColor="text1"/>
          <w:sz w:val="20"/>
          <w:szCs w:val="24"/>
        </w:rPr>
        <w:t>Alkaloids</w:t>
      </w:r>
      <w:r w:rsidRPr="00BD7A76">
        <w:rPr>
          <w:rFonts w:ascii="Times New Roman" w:hAnsi="Times New Roman" w:cs="Times New Roman"/>
          <w:color w:val="000000" w:themeColor="text1"/>
          <w:sz w:val="20"/>
          <w:szCs w:val="24"/>
        </w:rPr>
        <w:t xml:space="preserve">, </w:t>
      </w:r>
      <w:r w:rsidR="00BD7A76" w:rsidRPr="00BD7A76">
        <w:rPr>
          <w:rFonts w:ascii="Times New Roman" w:hAnsi="Times New Roman" w:cs="Times New Roman"/>
          <w:color w:val="000000" w:themeColor="text1"/>
          <w:sz w:val="20"/>
          <w:szCs w:val="24"/>
        </w:rPr>
        <w:t>Anticancer</w:t>
      </w:r>
      <w:r w:rsidR="00BD7A76">
        <w:rPr>
          <w:rFonts w:ascii="Times New Roman" w:hAnsi="Times New Roman" w:cs="Times New Roman"/>
          <w:color w:val="000000" w:themeColor="text1"/>
          <w:sz w:val="20"/>
          <w:szCs w:val="24"/>
        </w:rPr>
        <w:t>.</w:t>
      </w:r>
    </w:p>
    <w:p w:rsidR="00BD7A76" w:rsidRPr="00BD7A76" w:rsidRDefault="00BD7A76" w:rsidP="00DE42C9">
      <w:pPr>
        <w:rPr>
          <w:rFonts w:ascii="Times New Roman" w:hAnsi="Times New Roman" w:cs="Times New Roman"/>
          <w:color w:val="000000" w:themeColor="text1"/>
          <w:sz w:val="20"/>
          <w:szCs w:val="24"/>
        </w:rPr>
      </w:pPr>
      <w:commentRangeStart w:id="1"/>
      <w:r w:rsidRPr="00BD7A76">
        <w:rPr>
          <w:rFonts w:ascii="Times New Roman" w:hAnsi="Times New Roman" w:cs="Times New Roman"/>
          <w:b/>
          <w:color w:val="000000" w:themeColor="text1"/>
          <w:sz w:val="24"/>
          <w:szCs w:val="24"/>
        </w:rPr>
        <w:t>Biography</w:t>
      </w:r>
      <w:commentRangeEnd w:id="1"/>
      <w:r w:rsidR="008D75AB">
        <w:rPr>
          <w:rStyle w:val="CommentReference"/>
        </w:rPr>
        <w:commentReference w:id="1"/>
      </w:r>
      <w:bookmarkEnd w:id="0"/>
    </w:p>
    <w:sectPr w:rsidR="00BD7A76" w:rsidRPr="00BD7A76" w:rsidSect="002725A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9T12:24:00Z" w:initials="SS">
    <w:p w:rsidR="008D75AB" w:rsidRDefault="008D75A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87A"/>
    <w:rsid w:val="00024672"/>
    <w:rsid w:val="00042CFE"/>
    <w:rsid w:val="000A24FB"/>
    <w:rsid w:val="000C4115"/>
    <w:rsid w:val="000F3584"/>
    <w:rsid w:val="001A6936"/>
    <w:rsid w:val="001C15BF"/>
    <w:rsid w:val="0026209F"/>
    <w:rsid w:val="003655DF"/>
    <w:rsid w:val="003E15B6"/>
    <w:rsid w:val="0059487A"/>
    <w:rsid w:val="00627D78"/>
    <w:rsid w:val="006E28A9"/>
    <w:rsid w:val="0087277D"/>
    <w:rsid w:val="008D75AB"/>
    <w:rsid w:val="00920CB4"/>
    <w:rsid w:val="00A83267"/>
    <w:rsid w:val="00BB1C3A"/>
    <w:rsid w:val="00BD742D"/>
    <w:rsid w:val="00BD7A76"/>
    <w:rsid w:val="00DE42C9"/>
    <w:rsid w:val="00F95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87A"/>
    <w:rPr>
      <w:rFonts w:ascii="Calibri" w:eastAsia="Calibri" w:hAnsi="Calibri" w:cs="Shruti"/>
      <w:lang w:val="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87A"/>
    <w:rPr>
      <w:color w:val="0000FF" w:themeColor="hyperlink"/>
      <w:u w:val="single"/>
    </w:rPr>
  </w:style>
  <w:style w:type="paragraph" w:styleId="NoSpacing">
    <w:name w:val="No Spacing"/>
    <w:uiPriority w:val="1"/>
    <w:qFormat/>
    <w:rsid w:val="00BB1C3A"/>
    <w:pPr>
      <w:spacing w:after="0" w:line="240" w:lineRule="auto"/>
    </w:pPr>
    <w:rPr>
      <w:rFonts w:ascii="Calibri" w:eastAsia="Calibri" w:hAnsi="Calibri" w:cs="Shruti"/>
      <w:lang w:val="en-IN" w:bidi="gu-IN"/>
    </w:rPr>
  </w:style>
  <w:style w:type="character" w:styleId="CommentReference">
    <w:name w:val="annotation reference"/>
    <w:basedOn w:val="DefaultParagraphFont"/>
    <w:uiPriority w:val="99"/>
    <w:semiHidden/>
    <w:unhideWhenUsed/>
    <w:rsid w:val="008D75AB"/>
    <w:rPr>
      <w:sz w:val="16"/>
      <w:szCs w:val="16"/>
    </w:rPr>
  </w:style>
  <w:style w:type="paragraph" w:styleId="CommentText">
    <w:name w:val="annotation text"/>
    <w:basedOn w:val="Normal"/>
    <w:link w:val="CommentTextChar"/>
    <w:uiPriority w:val="99"/>
    <w:semiHidden/>
    <w:unhideWhenUsed/>
    <w:rsid w:val="008D75AB"/>
    <w:pPr>
      <w:spacing w:line="240" w:lineRule="auto"/>
    </w:pPr>
    <w:rPr>
      <w:sz w:val="20"/>
      <w:szCs w:val="20"/>
    </w:rPr>
  </w:style>
  <w:style w:type="character" w:customStyle="1" w:styleId="CommentTextChar">
    <w:name w:val="Comment Text Char"/>
    <w:basedOn w:val="DefaultParagraphFont"/>
    <w:link w:val="CommentText"/>
    <w:uiPriority w:val="99"/>
    <w:semiHidden/>
    <w:rsid w:val="008D75AB"/>
    <w:rPr>
      <w:rFonts w:ascii="Calibri" w:eastAsia="Calibri" w:hAnsi="Calibri" w:cs="Shruti"/>
      <w:sz w:val="20"/>
      <w:szCs w:val="20"/>
      <w:lang w:val="en-IN" w:bidi="gu-IN"/>
    </w:rPr>
  </w:style>
  <w:style w:type="paragraph" w:styleId="CommentSubject">
    <w:name w:val="annotation subject"/>
    <w:basedOn w:val="CommentText"/>
    <w:next w:val="CommentText"/>
    <w:link w:val="CommentSubjectChar"/>
    <w:uiPriority w:val="99"/>
    <w:semiHidden/>
    <w:unhideWhenUsed/>
    <w:rsid w:val="008D75AB"/>
    <w:rPr>
      <w:b/>
      <w:bCs/>
    </w:rPr>
  </w:style>
  <w:style w:type="character" w:customStyle="1" w:styleId="CommentSubjectChar">
    <w:name w:val="Comment Subject Char"/>
    <w:basedOn w:val="CommentTextChar"/>
    <w:link w:val="CommentSubject"/>
    <w:uiPriority w:val="99"/>
    <w:semiHidden/>
    <w:rsid w:val="008D75AB"/>
    <w:rPr>
      <w:rFonts w:ascii="Calibri" w:eastAsia="Calibri" w:hAnsi="Calibri" w:cs="Shruti"/>
      <w:b/>
      <w:bCs/>
      <w:sz w:val="20"/>
      <w:szCs w:val="20"/>
      <w:lang w:val="en-IN" w:bidi="gu-IN"/>
    </w:rPr>
  </w:style>
  <w:style w:type="paragraph" w:styleId="BalloonText">
    <w:name w:val="Balloon Text"/>
    <w:basedOn w:val="Normal"/>
    <w:link w:val="BalloonTextChar"/>
    <w:uiPriority w:val="99"/>
    <w:semiHidden/>
    <w:unhideWhenUsed/>
    <w:rsid w:val="008D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5AB"/>
    <w:rPr>
      <w:rFonts w:ascii="Tahoma" w:eastAsia="Calibri" w:hAnsi="Tahoma" w:cs="Tahoma"/>
      <w:sz w:val="16"/>
      <w:szCs w:val="16"/>
      <w:lang w:val="en-IN" w:bidi="gu-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87A"/>
    <w:rPr>
      <w:rFonts w:ascii="Calibri" w:eastAsia="Calibri" w:hAnsi="Calibri" w:cs="Shruti"/>
      <w:lang w:val="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87A"/>
    <w:rPr>
      <w:color w:val="0000FF" w:themeColor="hyperlink"/>
      <w:u w:val="single"/>
    </w:rPr>
  </w:style>
  <w:style w:type="paragraph" w:styleId="NoSpacing">
    <w:name w:val="No Spacing"/>
    <w:uiPriority w:val="1"/>
    <w:qFormat/>
    <w:rsid w:val="00BB1C3A"/>
    <w:pPr>
      <w:spacing w:after="0" w:line="240" w:lineRule="auto"/>
    </w:pPr>
    <w:rPr>
      <w:rFonts w:ascii="Calibri" w:eastAsia="Calibri" w:hAnsi="Calibri" w:cs="Shruti"/>
      <w:lang w:val="en-IN" w:bidi="gu-IN"/>
    </w:rPr>
  </w:style>
  <w:style w:type="character" w:styleId="CommentReference">
    <w:name w:val="annotation reference"/>
    <w:basedOn w:val="DefaultParagraphFont"/>
    <w:uiPriority w:val="99"/>
    <w:semiHidden/>
    <w:unhideWhenUsed/>
    <w:rsid w:val="008D75AB"/>
    <w:rPr>
      <w:sz w:val="16"/>
      <w:szCs w:val="16"/>
    </w:rPr>
  </w:style>
  <w:style w:type="paragraph" w:styleId="CommentText">
    <w:name w:val="annotation text"/>
    <w:basedOn w:val="Normal"/>
    <w:link w:val="CommentTextChar"/>
    <w:uiPriority w:val="99"/>
    <w:semiHidden/>
    <w:unhideWhenUsed/>
    <w:rsid w:val="008D75AB"/>
    <w:pPr>
      <w:spacing w:line="240" w:lineRule="auto"/>
    </w:pPr>
    <w:rPr>
      <w:sz w:val="20"/>
      <w:szCs w:val="20"/>
    </w:rPr>
  </w:style>
  <w:style w:type="character" w:customStyle="1" w:styleId="CommentTextChar">
    <w:name w:val="Comment Text Char"/>
    <w:basedOn w:val="DefaultParagraphFont"/>
    <w:link w:val="CommentText"/>
    <w:uiPriority w:val="99"/>
    <w:semiHidden/>
    <w:rsid w:val="008D75AB"/>
    <w:rPr>
      <w:rFonts w:ascii="Calibri" w:eastAsia="Calibri" w:hAnsi="Calibri" w:cs="Shruti"/>
      <w:sz w:val="20"/>
      <w:szCs w:val="20"/>
      <w:lang w:val="en-IN" w:bidi="gu-IN"/>
    </w:rPr>
  </w:style>
  <w:style w:type="paragraph" w:styleId="CommentSubject">
    <w:name w:val="annotation subject"/>
    <w:basedOn w:val="CommentText"/>
    <w:next w:val="CommentText"/>
    <w:link w:val="CommentSubjectChar"/>
    <w:uiPriority w:val="99"/>
    <w:semiHidden/>
    <w:unhideWhenUsed/>
    <w:rsid w:val="008D75AB"/>
    <w:rPr>
      <w:b/>
      <w:bCs/>
    </w:rPr>
  </w:style>
  <w:style w:type="character" w:customStyle="1" w:styleId="CommentSubjectChar">
    <w:name w:val="Comment Subject Char"/>
    <w:basedOn w:val="CommentTextChar"/>
    <w:link w:val="CommentSubject"/>
    <w:uiPriority w:val="99"/>
    <w:semiHidden/>
    <w:rsid w:val="008D75AB"/>
    <w:rPr>
      <w:rFonts w:ascii="Calibri" w:eastAsia="Calibri" w:hAnsi="Calibri" w:cs="Shruti"/>
      <w:b/>
      <w:bCs/>
      <w:sz w:val="20"/>
      <w:szCs w:val="20"/>
      <w:lang w:val="en-IN" w:bidi="gu-IN"/>
    </w:rPr>
  </w:style>
  <w:style w:type="paragraph" w:styleId="BalloonText">
    <w:name w:val="Balloon Text"/>
    <w:basedOn w:val="Normal"/>
    <w:link w:val="BalloonTextChar"/>
    <w:uiPriority w:val="99"/>
    <w:semiHidden/>
    <w:unhideWhenUsed/>
    <w:rsid w:val="008D75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5AB"/>
    <w:rPr>
      <w:rFonts w:ascii="Tahoma" w:eastAsia="Calibri" w:hAnsi="Tahoma" w:cs="Tahoma"/>
      <w:sz w:val="16"/>
      <w:szCs w:val="16"/>
      <w:lang w:val="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Swetha Sandala</cp:lastModifiedBy>
  <cp:revision>4</cp:revision>
  <dcterms:created xsi:type="dcterms:W3CDTF">2022-11-22T07:09:00Z</dcterms:created>
  <dcterms:modified xsi:type="dcterms:W3CDTF">2022-11-29T06:54:00Z</dcterms:modified>
</cp:coreProperties>
</file>