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2BEB" w:rsidRDefault="00803B4B">
      <w:pPr>
        <w:rPr>
          <w:rFonts w:ascii="Times New Roman" w:hAnsi="Times New Roman" w:cs="Times New Roman"/>
          <w:b/>
          <w:sz w:val="32"/>
        </w:rPr>
      </w:pPr>
      <w:r w:rsidRPr="00803B4B">
        <w:rPr>
          <w:rFonts w:ascii="Times New Roman" w:hAnsi="Times New Roman" w:cs="Times New Roman"/>
          <w:b/>
          <w:sz w:val="32"/>
        </w:rPr>
        <w:t xml:space="preserve">Inhibiting </w:t>
      </w:r>
      <w:r>
        <w:rPr>
          <w:rFonts w:ascii="Times New Roman" w:hAnsi="Times New Roman" w:cs="Times New Roman"/>
          <w:b/>
          <w:sz w:val="32"/>
        </w:rPr>
        <w:t>k</w:t>
      </w:r>
      <w:r w:rsidRPr="00803B4B">
        <w:rPr>
          <w:rFonts w:ascii="Times New Roman" w:hAnsi="Times New Roman" w:cs="Times New Roman"/>
          <w:b/>
          <w:sz w:val="32"/>
        </w:rPr>
        <w:t>eratinocyte-derived STAT6 improved atopic dermatitis in mice</w:t>
      </w:r>
    </w:p>
    <w:p w:rsidR="00803B4B" w:rsidRDefault="00803B4B">
      <w:pPr>
        <w:rPr>
          <w:rFonts w:ascii="Times New Roman" w:hAnsi="Times New Roman" w:cs="Times New Roman"/>
          <w:sz w:val="24"/>
        </w:rPr>
      </w:pPr>
      <w:proofErr w:type="spellStart"/>
      <w:r>
        <w:rPr>
          <w:rFonts w:ascii="Times New Roman" w:hAnsi="Times New Roman" w:cs="Times New Roman"/>
          <w:sz w:val="24"/>
        </w:rPr>
        <w:t>Jianghui</w:t>
      </w:r>
      <w:proofErr w:type="spellEnd"/>
      <w:r>
        <w:rPr>
          <w:rFonts w:ascii="Times New Roman" w:hAnsi="Times New Roman" w:cs="Times New Roman"/>
          <w:sz w:val="24"/>
        </w:rPr>
        <w:t xml:space="preserve"> </w:t>
      </w:r>
      <w:proofErr w:type="spellStart"/>
      <w:r>
        <w:rPr>
          <w:rFonts w:ascii="Times New Roman" w:hAnsi="Times New Roman" w:cs="Times New Roman"/>
          <w:sz w:val="24"/>
        </w:rPr>
        <w:t>Meng</w:t>
      </w:r>
      <w:proofErr w:type="spellEnd"/>
      <w:r>
        <w:rPr>
          <w:rFonts w:ascii="Times New Roman" w:hAnsi="Times New Roman" w:cs="Times New Roman"/>
          <w:sz w:val="24"/>
        </w:rPr>
        <w:t xml:space="preserve">* and </w:t>
      </w:r>
      <w:proofErr w:type="spellStart"/>
      <w:r>
        <w:rPr>
          <w:rFonts w:ascii="Times New Roman" w:hAnsi="Times New Roman" w:cs="Times New Roman"/>
          <w:sz w:val="24"/>
        </w:rPr>
        <w:t>Jiafu</w:t>
      </w:r>
      <w:proofErr w:type="spellEnd"/>
      <w:r>
        <w:rPr>
          <w:rFonts w:ascii="Times New Roman" w:hAnsi="Times New Roman" w:cs="Times New Roman"/>
          <w:sz w:val="24"/>
        </w:rPr>
        <w:t xml:space="preserve"> Wang</w:t>
      </w:r>
    </w:p>
    <w:p w:rsidR="00803B4B" w:rsidRPr="00803B4B" w:rsidRDefault="00803B4B">
      <w:pPr>
        <w:rPr>
          <w:rFonts w:ascii="Times New Roman" w:hAnsi="Times New Roman" w:cs="Times New Roman"/>
        </w:rPr>
      </w:pPr>
      <w:r w:rsidRPr="00803B4B">
        <w:rPr>
          <w:rFonts w:ascii="Times New Roman" w:hAnsi="Times New Roman" w:cs="Times New Roman"/>
        </w:rPr>
        <w:t>Dublin City University,</w:t>
      </w:r>
      <w:r w:rsidRPr="00803B4B">
        <w:rPr>
          <w:sz w:val="20"/>
        </w:rPr>
        <w:t xml:space="preserve"> </w:t>
      </w:r>
      <w:r w:rsidRPr="00803B4B">
        <w:rPr>
          <w:rFonts w:ascii="Times New Roman" w:hAnsi="Times New Roman" w:cs="Times New Roman"/>
        </w:rPr>
        <w:t>Ireland</w:t>
      </w:r>
    </w:p>
    <w:p w:rsidR="00803B4B" w:rsidRPr="00803B4B" w:rsidRDefault="00803B4B" w:rsidP="00803B4B">
      <w:pPr>
        <w:jc w:val="center"/>
        <w:rPr>
          <w:rFonts w:ascii="Times New Roman" w:hAnsi="Times New Roman" w:cs="Times New Roman"/>
          <w:b/>
          <w:sz w:val="24"/>
        </w:rPr>
      </w:pPr>
      <w:r w:rsidRPr="00803B4B">
        <w:rPr>
          <w:rFonts w:ascii="Times New Roman" w:hAnsi="Times New Roman" w:cs="Times New Roman"/>
          <w:b/>
          <w:sz w:val="24"/>
        </w:rPr>
        <w:t>Abstract</w:t>
      </w:r>
    </w:p>
    <w:p w:rsidR="00803B4B" w:rsidRDefault="00803B4B" w:rsidP="00803B4B">
      <w:pPr>
        <w:jc w:val="both"/>
        <w:rPr>
          <w:rFonts w:ascii="Times New Roman" w:hAnsi="Times New Roman" w:cs="Times New Roman"/>
          <w:sz w:val="20"/>
        </w:rPr>
      </w:pPr>
      <w:r w:rsidRPr="00803B4B">
        <w:rPr>
          <w:rFonts w:ascii="Times New Roman" w:hAnsi="Times New Roman" w:cs="Times New Roman"/>
          <w:sz w:val="20"/>
        </w:rPr>
        <w:t>Pruritus is one of the most common symptoms in dermatology and associated with significant patient morbidity, including Atopic Dermatitis (AD)</w:t>
      </w:r>
      <w:r>
        <w:rPr>
          <w:rFonts w:ascii="Times New Roman" w:hAnsi="Times New Roman" w:cs="Times New Roman"/>
          <w:sz w:val="20"/>
        </w:rPr>
        <w:t xml:space="preserve"> [1]</w:t>
      </w:r>
      <w:r w:rsidRPr="00803B4B">
        <w:rPr>
          <w:rFonts w:ascii="Times New Roman" w:hAnsi="Times New Roman" w:cs="Times New Roman"/>
          <w:sz w:val="20"/>
        </w:rPr>
        <w:t>.</w:t>
      </w:r>
      <w:r w:rsidR="005F556A">
        <w:rPr>
          <w:rFonts w:ascii="Times New Roman" w:hAnsi="Times New Roman" w:cs="Times New Roman"/>
          <w:sz w:val="20"/>
        </w:rPr>
        <w:t xml:space="preserve"> </w:t>
      </w:r>
      <w:r w:rsidRPr="00803B4B">
        <w:rPr>
          <w:rFonts w:ascii="Times New Roman" w:hAnsi="Times New Roman" w:cs="Times New Roman"/>
          <w:sz w:val="20"/>
        </w:rPr>
        <w:t>A pressing need exists to identify the potential targets involved in the pathogenesis of chronic itch. GATA6 has been implicated in pathogenesis of itch, such as atopic dermatitis and psoriasis, however, no therapeutic has been tested toward this purposes. In the current study, the phosphorylated GATA6 Y641 was identified to be up</w:t>
      </w:r>
      <w:r>
        <w:rPr>
          <w:rFonts w:ascii="Times New Roman" w:hAnsi="Times New Roman" w:cs="Times New Roman"/>
          <w:sz w:val="20"/>
        </w:rPr>
        <w:t xml:space="preserve"> </w:t>
      </w:r>
      <w:r w:rsidRPr="00803B4B">
        <w:rPr>
          <w:rFonts w:ascii="Times New Roman" w:hAnsi="Times New Roman" w:cs="Times New Roman"/>
          <w:sz w:val="20"/>
        </w:rPr>
        <w:t xml:space="preserve">regulated in human </w:t>
      </w:r>
      <w:proofErr w:type="spellStart"/>
      <w:r w:rsidRPr="00803B4B">
        <w:rPr>
          <w:rFonts w:ascii="Times New Roman" w:hAnsi="Times New Roman" w:cs="Times New Roman"/>
          <w:sz w:val="20"/>
        </w:rPr>
        <w:t>lesional</w:t>
      </w:r>
      <w:proofErr w:type="spellEnd"/>
      <w:r w:rsidRPr="00803B4B">
        <w:rPr>
          <w:rFonts w:ascii="Times New Roman" w:hAnsi="Times New Roman" w:cs="Times New Roman"/>
          <w:sz w:val="20"/>
        </w:rPr>
        <w:t xml:space="preserve"> atopic dermatitis skin, when compared to the healthy control skin. Inactivation of GATA6 Y641 phosphorylation by </w:t>
      </w:r>
      <w:proofErr w:type="spellStart"/>
      <w:r w:rsidRPr="00803B4B">
        <w:rPr>
          <w:rFonts w:ascii="Times New Roman" w:hAnsi="Times New Roman" w:cs="Times New Roman"/>
          <w:sz w:val="20"/>
        </w:rPr>
        <w:t>intraperitoneal</w:t>
      </w:r>
      <w:proofErr w:type="spellEnd"/>
      <w:r w:rsidRPr="00803B4B">
        <w:rPr>
          <w:rFonts w:ascii="Times New Roman" w:hAnsi="Times New Roman" w:cs="Times New Roman"/>
          <w:sz w:val="20"/>
        </w:rPr>
        <w:t xml:space="preserve"> injection of GATA6 selective and potent inhibitor AS1517499 exhibited a major impact on attenuation of MC903-induced itch, prevention of immune cell infiltration and skin thickening, and down</w:t>
      </w:r>
      <w:r>
        <w:rPr>
          <w:rFonts w:ascii="Times New Roman" w:hAnsi="Times New Roman" w:cs="Times New Roman"/>
          <w:sz w:val="20"/>
        </w:rPr>
        <w:t xml:space="preserve"> </w:t>
      </w:r>
      <w:r w:rsidRPr="00803B4B">
        <w:rPr>
          <w:rFonts w:ascii="Times New Roman" w:hAnsi="Times New Roman" w:cs="Times New Roman"/>
          <w:sz w:val="20"/>
        </w:rPr>
        <w:t>regulation of transcription of critical itch-cytokines including IL-13, IL-4, and CCL8. Moreover, this treatment increased skin barrier gene transcriptions FLG and LVL. These findings indicate targeting GATA6 phosphoY641 is a promising approach to improve atopic dermatitis. An orally active inhibitor AS1810722 also exhibited the similar effect in MC903-induced itch. In contrast, inhibition of GATA6 Y641 phosphorylation did not seem to improve pruritic skin conditions in DNFB- and AEW-induced murine models. Collectively, our findings provide the first evidence of targeting GATA6 for drug development to treat certain chronic itch conditions, and may indeed provide a new avenue toward future itch therapy.</w:t>
      </w:r>
    </w:p>
    <w:p w:rsidR="00803B4B" w:rsidRPr="009D1617" w:rsidRDefault="00803B4B" w:rsidP="009D1617">
      <w:pPr>
        <w:rPr>
          <w:rFonts w:ascii="Times New Roman" w:hAnsi="Times New Roman" w:cs="Times New Roman"/>
          <w:b/>
          <w:sz w:val="24"/>
        </w:rPr>
      </w:pPr>
      <w:r w:rsidRPr="009D1617">
        <w:rPr>
          <w:rFonts w:ascii="Times New Roman" w:hAnsi="Times New Roman" w:cs="Times New Roman"/>
          <w:b/>
          <w:sz w:val="24"/>
        </w:rPr>
        <w:t>References</w:t>
      </w:r>
    </w:p>
    <w:p w:rsidR="00803B4B" w:rsidRPr="00803B4B" w:rsidRDefault="00803B4B" w:rsidP="00803B4B">
      <w:pPr>
        <w:pStyle w:val="ListParagraph"/>
        <w:numPr>
          <w:ilvl w:val="0"/>
          <w:numId w:val="1"/>
        </w:numPr>
        <w:jc w:val="both"/>
        <w:rPr>
          <w:rFonts w:ascii="Times New Roman" w:hAnsi="Times New Roman" w:cs="Times New Roman"/>
          <w:sz w:val="20"/>
          <w:szCs w:val="20"/>
        </w:rPr>
      </w:pPr>
      <w:r w:rsidRPr="00803B4B">
        <w:rPr>
          <w:rFonts w:ascii="Times New Roman" w:hAnsi="Times New Roman" w:cs="Times New Roman"/>
          <w:sz w:val="20"/>
          <w:szCs w:val="20"/>
          <w:lang w:val="en-IE"/>
        </w:rPr>
        <w:t xml:space="preserve">Chen W, Li Y, Steinhoff M, </w:t>
      </w:r>
      <w:proofErr w:type="gramStart"/>
      <w:r w:rsidRPr="00803B4B">
        <w:rPr>
          <w:rFonts w:ascii="Times New Roman" w:hAnsi="Times New Roman" w:cs="Times New Roman"/>
          <w:sz w:val="20"/>
          <w:szCs w:val="20"/>
          <w:lang w:val="en-IE"/>
        </w:rPr>
        <w:t>et</w:t>
      </w:r>
      <w:proofErr w:type="gramEnd"/>
      <w:r w:rsidRPr="00803B4B">
        <w:rPr>
          <w:rFonts w:ascii="Times New Roman" w:hAnsi="Times New Roman" w:cs="Times New Roman"/>
          <w:sz w:val="20"/>
          <w:szCs w:val="20"/>
          <w:lang w:val="en-IE"/>
        </w:rPr>
        <w:t xml:space="preserve"> al. </w:t>
      </w:r>
      <w:hyperlink r:id="rId6" w:history="1">
        <w:r w:rsidRPr="00803B4B">
          <w:rPr>
            <w:rStyle w:val="Hyperlink"/>
            <w:rFonts w:ascii="Times New Roman" w:hAnsi="Times New Roman" w:cs="Times New Roman"/>
            <w:sz w:val="20"/>
            <w:szCs w:val="20"/>
            <w:lang w:val="en-IE"/>
          </w:rPr>
          <w:t xml:space="preserve">The PLAUR </w:t>
        </w:r>
        <w:proofErr w:type="spellStart"/>
        <w:r w:rsidRPr="00803B4B">
          <w:rPr>
            <w:rStyle w:val="Hyperlink"/>
            <w:rFonts w:ascii="Times New Roman" w:hAnsi="Times New Roman" w:cs="Times New Roman"/>
            <w:sz w:val="20"/>
            <w:szCs w:val="20"/>
            <w:lang w:val="en-IE"/>
          </w:rPr>
          <w:t>signaling</w:t>
        </w:r>
        <w:proofErr w:type="spellEnd"/>
        <w:r w:rsidRPr="00803B4B">
          <w:rPr>
            <w:rStyle w:val="Hyperlink"/>
            <w:rFonts w:ascii="Times New Roman" w:hAnsi="Times New Roman" w:cs="Times New Roman"/>
            <w:sz w:val="20"/>
            <w:szCs w:val="20"/>
            <w:lang w:val="en-IE"/>
          </w:rPr>
          <w:t xml:space="preserve"> promotes chronic pruritus</w:t>
        </w:r>
      </w:hyperlink>
      <w:r w:rsidRPr="00803B4B">
        <w:rPr>
          <w:rFonts w:ascii="Times New Roman" w:hAnsi="Times New Roman" w:cs="Times New Roman"/>
          <w:sz w:val="20"/>
          <w:szCs w:val="20"/>
          <w:lang w:val="en-IE"/>
        </w:rPr>
        <w:t xml:space="preserve">. </w:t>
      </w:r>
      <w:proofErr w:type="spellStart"/>
      <w:r w:rsidRPr="00803B4B">
        <w:rPr>
          <w:rFonts w:ascii="Times New Roman" w:hAnsi="Times New Roman" w:cs="Times New Roman"/>
          <w:sz w:val="20"/>
          <w:szCs w:val="20"/>
          <w:lang w:val="en-IE"/>
        </w:rPr>
        <w:t>Faseb</w:t>
      </w:r>
      <w:proofErr w:type="spellEnd"/>
      <w:r w:rsidRPr="00803B4B">
        <w:rPr>
          <w:rFonts w:ascii="Times New Roman" w:hAnsi="Times New Roman" w:cs="Times New Roman"/>
          <w:sz w:val="20"/>
          <w:szCs w:val="20"/>
          <w:lang w:val="en-IE"/>
        </w:rPr>
        <w:t xml:space="preserve"> J. 2022</w:t>
      </w:r>
      <w:proofErr w:type="gramStart"/>
      <w:r w:rsidRPr="00803B4B">
        <w:rPr>
          <w:rFonts w:ascii="Times New Roman" w:hAnsi="Times New Roman" w:cs="Times New Roman"/>
          <w:sz w:val="20"/>
          <w:szCs w:val="20"/>
          <w:lang w:val="en-IE"/>
        </w:rPr>
        <w:t>;36</w:t>
      </w:r>
      <w:proofErr w:type="gramEnd"/>
      <w:r w:rsidRPr="00803B4B">
        <w:rPr>
          <w:rFonts w:ascii="Times New Roman" w:hAnsi="Times New Roman" w:cs="Times New Roman"/>
          <w:sz w:val="20"/>
          <w:szCs w:val="20"/>
          <w:lang w:val="en-IE"/>
        </w:rPr>
        <w:t xml:space="preserve">(6):e22368. </w:t>
      </w:r>
    </w:p>
    <w:p w:rsidR="00803B4B" w:rsidRDefault="00803B4B" w:rsidP="00803B4B">
      <w:pPr>
        <w:pStyle w:val="ListParagraph"/>
        <w:numPr>
          <w:ilvl w:val="0"/>
          <w:numId w:val="1"/>
        </w:numPr>
        <w:jc w:val="both"/>
        <w:rPr>
          <w:rFonts w:ascii="Times New Roman" w:hAnsi="Times New Roman" w:cs="Times New Roman"/>
          <w:sz w:val="20"/>
          <w:szCs w:val="20"/>
        </w:rPr>
      </w:pPr>
      <w:proofErr w:type="spellStart"/>
      <w:r>
        <w:rPr>
          <w:rFonts w:ascii="Times New Roman" w:hAnsi="Times New Roman" w:cs="Times New Roman"/>
          <w:sz w:val="20"/>
          <w:szCs w:val="20"/>
        </w:rPr>
        <w:t>Meng</w:t>
      </w:r>
      <w:proofErr w:type="spellEnd"/>
      <w:r>
        <w:rPr>
          <w:rFonts w:ascii="Times New Roman" w:hAnsi="Times New Roman" w:cs="Times New Roman"/>
          <w:sz w:val="20"/>
          <w:szCs w:val="20"/>
        </w:rPr>
        <w:t xml:space="preserve"> J, Chen W, Wang J. </w:t>
      </w:r>
      <w:commentRangeStart w:id="0"/>
      <w:r w:rsidRPr="00803B4B">
        <w:rPr>
          <w:rFonts w:ascii="Times New Roman" w:hAnsi="Times New Roman" w:cs="Times New Roman"/>
          <w:sz w:val="20"/>
          <w:szCs w:val="20"/>
        </w:rPr>
        <w:t xml:space="preserve">Interventions in the B-type natriuretic peptide </w:t>
      </w:r>
      <w:proofErr w:type="spellStart"/>
      <w:r w:rsidRPr="00803B4B">
        <w:rPr>
          <w:rFonts w:ascii="Times New Roman" w:hAnsi="Times New Roman" w:cs="Times New Roman"/>
          <w:sz w:val="20"/>
          <w:szCs w:val="20"/>
        </w:rPr>
        <w:t>signalling</w:t>
      </w:r>
      <w:proofErr w:type="spellEnd"/>
      <w:r w:rsidRPr="00803B4B">
        <w:rPr>
          <w:rFonts w:ascii="Times New Roman" w:hAnsi="Times New Roman" w:cs="Times New Roman"/>
          <w:sz w:val="20"/>
          <w:szCs w:val="20"/>
        </w:rPr>
        <w:t xml:space="preserve"> pathway as a means of controllin</w:t>
      </w:r>
      <w:r>
        <w:rPr>
          <w:rFonts w:ascii="Times New Roman" w:hAnsi="Times New Roman" w:cs="Times New Roman"/>
          <w:sz w:val="20"/>
          <w:szCs w:val="20"/>
        </w:rPr>
        <w:t>g chronic itch.</w:t>
      </w:r>
      <w:commentRangeEnd w:id="0"/>
      <w:r w:rsidR="009D1617">
        <w:rPr>
          <w:rStyle w:val="CommentReference"/>
        </w:rPr>
        <w:commentReference w:id="0"/>
      </w:r>
      <w:r>
        <w:rPr>
          <w:rFonts w:ascii="Times New Roman" w:hAnsi="Times New Roman" w:cs="Times New Roman"/>
          <w:sz w:val="20"/>
          <w:szCs w:val="20"/>
        </w:rPr>
        <w:t xml:space="preserve"> Br J </w:t>
      </w:r>
      <w:proofErr w:type="spellStart"/>
      <w:r>
        <w:rPr>
          <w:rFonts w:ascii="Times New Roman" w:hAnsi="Times New Roman" w:cs="Times New Roman"/>
          <w:sz w:val="20"/>
          <w:szCs w:val="20"/>
        </w:rPr>
        <w:t>Pharmacol</w:t>
      </w:r>
      <w:proofErr w:type="spellEnd"/>
      <w:r>
        <w:rPr>
          <w:rFonts w:ascii="Times New Roman" w:hAnsi="Times New Roman" w:cs="Times New Roman"/>
          <w:sz w:val="20"/>
          <w:szCs w:val="20"/>
        </w:rPr>
        <w:t xml:space="preserve">. </w:t>
      </w:r>
      <w:r w:rsidRPr="00803B4B">
        <w:rPr>
          <w:rFonts w:ascii="Times New Roman" w:hAnsi="Times New Roman" w:cs="Times New Roman"/>
          <w:sz w:val="20"/>
          <w:szCs w:val="20"/>
        </w:rPr>
        <w:t>2020</w:t>
      </w:r>
      <w:proofErr w:type="gramStart"/>
      <w:r>
        <w:rPr>
          <w:rFonts w:ascii="Times New Roman" w:hAnsi="Times New Roman" w:cs="Times New Roman"/>
          <w:sz w:val="20"/>
          <w:szCs w:val="20"/>
        </w:rPr>
        <w:t>;177</w:t>
      </w:r>
      <w:proofErr w:type="gramEnd"/>
      <w:r>
        <w:rPr>
          <w:rFonts w:ascii="Times New Roman" w:hAnsi="Times New Roman" w:cs="Times New Roman"/>
          <w:sz w:val="20"/>
          <w:szCs w:val="20"/>
        </w:rPr>
        <w:t>(5):1025-</w:t>
      </w:r>
      <w:r w:rsidRPr="00803B4B">
        <w:rPr>
          <w:rFonts w:ascii="Times New Roman" w:hAnsi="Times New Roman" w:cs="Times New Roman"/>
          <w:sz w:val="20"/>
          <w:szCs w:val="20"/>
        </w:rPr>
        <w:t>40.</w:t>
      </w:r>
    </w:p>
    <w:p w:rsidR="00803B4B" w:rsidRDefault="00803B4B" w:rsidP="00803B4B">
      <w:pPr>
        <w:pStyle w:val="ListParagraph"/>
        <w:numPr>
          <w:ilvl w:val="0"/>
          <w:numId w:val="1"/>
        </w:numPr>
        <w:jc w:val="both"/>
        <w:rPr>
          <w:rFonts w:ascii="Times New Roman" w:hAnsi="Times New Roman" w:cs="Times New Roman"/>
          <w:sz w:val="20"/>
          <w:szCs w:val="20"/>
        </w:rPr>
      </w:pPr>
      <w:proofErr w:type="spellStart"/>
      <w:r>
        <w:rPr>
          <w:rFonts w:ascii="Times New Roman" w:hAnsi="Times New Roman" w:cs="Times New Roman"/>
          <w:sz w:val="20"/>
          <w:szCs w:val="20"/>
        </w:rPr>
        <w:t>Meng</w:t>
      </w:r>
      <w:proofErr w:type="spellEnd"/>
      <w:r>
        <w:rPr>
          <w:rFonts w:ascii="Times New Roman" w:hAnsi="Times New Roman" w:cs="Times New Roman"/>
          <w:sz w:val="20"/>
          <w:szCs w:val="20"/>
        </w:rPr>
        <w:t xml:space="preserve"> J, Moriyama M, Feld M</w:t>
      </w:r>
      <w:r w:rsidRPr="00803B4B">
        <w:rPr>
          <w:rFonts w:ascii="Times New Roman" w:hAnsi="Times New Roman" w:cs="Times New Roman"/>
          <w:sz w:val="20"/>
          <w:szCs w:val="20"/>
        </w:rPr>
        <w:t xml:space="preserve">, </w:t>
      </w:r>
      <w:r>
        <w:rPr>
          <w:rFonts w:ascii="Times New Roman" w:hAnsi="Times New Roman" w:cs="Times New Roman"/>
          <w:sz w:val="20"/>
          <w:szCs w:val="20"/>
        </w:rPr>
        <w:t xml:space="preserve">et al. </w:t>
      </w:r>
      <w:r w:rsidRPr="00803B4B">
        <w:rPr>
          <w:rFonts w:ascii="Times New Roman" w:hAnsi="Times New Roman" w:cs="Times New Roman"/>
          <w:sz w:val="20"/>
          <w:szCs w:val="20"/>
        </w:rPr>
        <w:t>New mechanism underlying IL-31-induced atopic der</w:t>
      </w:r>
      <w:r>
        <w:rPr>
          <w:rFonts w:ascii="Times New Roman" w:hAnsi="Times New Roman" w:cs="Times New Roman"/>
          <w:sz w:val="20"/>
          <w:szCs w:val="20"/>
        </w:rPr>
        <w:t xml:space="preserve">matitis. J Allergy </w:t>
      </w:r>
      <w:proofErr w:type="spellStart"/>
      <w:r>
        <w:rPr>
          <w:rFonts w:ascii="Times New Roman" w:hAnsi="Times New Roman" w:cs="Times New Roman"/>
          <w:sz w:val="20"/>
          <w:szCs w:val="20"/>
        </w:rPr>
        <w:t>Clin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Immunol</w:t>
      </w:r>
      <w:proofErr w:type="spellEnd"/>
      <w:r>
        <w:rPr>
          <w:rFonts w:ascii="Times New Roman" w:hAnsi="Times New Roman" w:cs="Times New Roman"/>
          <w:sz w:val="20"/>
          <w:szCs w:val="20"/>
        </w:rPr>
        <w:t xml:space="preserve">. </w:t>
      </w:r>
      <w:r w:rsidRPr="00803B4B">
        <w:rPr>
          <w:rFonts w:ascii="Times New Roman" w:hAnsi="Times New Roman" w:cs="Times New Roman"/>
          <w:sz w:val="20"/>
          <w:szCs w:val="20"/>
        </w:rPr>
        <w:t>2018</w:t>
      </w:r>
      <w:proofErr w:type="gramStart"/>
      <w:r>
        <w:rPr>
          <w:rFonts w:ascii="Times New Roman" w:hAnsi="Times New Roman" w:cs="Times New Roman"/>
          <w:sz w:val="20"/>
          <w:szCs w:val="20"/>
        </w:rPr>
        <w:t>;141</w:t>
      </w:r>
      <w:proofErr w:type="gramEnd"/>
      <w:r>
        <w:rPr>
          <w:rFonts w:ascii="Times New Roman" w:hAnsi="Times New Roman" w:cs="Times New Roman"/>
          <w:sz w:val="20"/>
          <w:szCs w:val="20"/>
        </w:rPr>
        <w:t>(5):1677-89</w:t>
      </w:r>
      <w:r w:rsidRPr="00803B4B">
        <w:rPr>
          <w:rFonts w:ascii="Times New Roman" w:hAnsi="Times New Roman" w:cs="Times New Roman"/>
          <w:sz w:val="20"/>
          <w:szCs w:val="20"/>
        </w:rPr>
        <w:t>.</w:t>
      </w:r>
    </w:p>
    <w:p w:rsidR="00803B4B" w:rsidRDefault="00803B4B" w:rsidP="00803B4B">
      <w:pPr>
        <w:pStyle w:val="ListParagraph"/>
        <w:numPr>
          <w:ilvl w:val="0"/>
          <w:numId w:val="1"/>
        </w:numPr>
        <w:jc w:val="both"/>
        <w:rPr>
          <w:rFonts w:ascii="Times New Roman" w:hAnsi="Times New Roman" w:cs="Times New Roman"/>
          <w:sz w:val="20"/>
          <w:szCs w:val="20"/>
        </w:rPr>
      </w:pPr>
      <w:proofErr w:type="spellStart"/>
      <w:r>
        <w:rPr>
          <w:rFonts w:ascii="Times New Roman" w:hAnsi="Times New Roman" w:cs="Times New Roman"/>
          <w:sz w:val="20"/>
          <w:szCs w:val="20"/>
        </w:rPr>
        <w:t>Meng</w:t>
      </w:r>
      <w:proofErr w:type="spellEnd"/>
      <w:r>
        <w:rPr>
          <w:rFonts w:ascii="Times New Roman" w:hAnsi="Times New Roman" w:cs="Times New Roman"/>
          <w:sz w:val="20"/>
          <w:szCs w:val="20"/>
        </w:rPr>
        <w:t xml:space="preserve"> J, Steinhoff M. </w:t>
      </w:r>
      <w:r w:rsidRPr="00803B4B">
        <w:rPr>
          <w:rFonts w:ascii="Times New Roman" w:hAnsi="Times New Roman" w:cs="Times New Roman"/>
          <w:sz w:val="20"/>
          <w:szCs w:val="20"/>
        </w:rPr>
        <w:t>Molecular mechanisms of</w:t>
      </w:r>
      <w:r>
        <w:rPr>
          <w:rFonts w:ascii="Times New Roman" w:hAnsi="Times New Roman" w:cs="Times New Roman"/>
          <w:sz w:val="20"/>
          <w:szCs w:val="20"/>
        </w:rPr>
        <w:t xml:space="preserve"> pruritus. </w:t>
      </w:r>
      <w:proofErr w:type="spellStart"/>
      <w:r>
        <w:rPr>
          <w:rFonts w:ascii="Times New Roman" w:hAnsi="Times New Roman" w:cs="Times New Roman"/>
          <w:sz w:val="20"/>
          <w:szCs w:val="20"/>
        </w:rPr>
        <w:t>Curr</w:t>
      </w:r>
      <w:proofErr w:type="spellEnd"/>
      <w:r>
        <w:rPr>
          <w:rFonts w:ascii="Times New Roman" w:hAnsi="Times New Roman" w:cs="Times New Roman"/>
          <w:sz w:val="20"/>
          <w:szCs w:val="20"/>
        </w:rPr>
        <w:t xml:space="preserve"> Res </w:t>
      </w:r>
      <w:proofErr w:type="spellStart"/>
      <w:r>
        <w:rPr>
          <w:rFonts w:ascii="Times New Roman" w:hAnsi="Times New Roman" w:cs="Times New Roman"/>
          <w:sz w:val="20"/>
          <w:szCs w:val="20"/>
        </w:rPr>
        <w:t>Transl</w:t>
      </w:r>
      <w:proofErr w:type="spellEnd"/>
      <w:r>
        <w:rPr>
          <w:rFonts w:ascii="Times New Roman" w:hAnsi="Times New Roman" w:cs="Times New Roman"/>
          <w:sz w:val="20"/>
          <w:szCs w:val="20"/>
        </w:rPr>
        <w:t xml:space="preserve"> Med. </w:t>
      </w:r>
      <w:r w:rsidRPr="00803B4B">
        <w:rPr>
          <w:rFonts w:ascii="Times New Roman" w:hAnsi="Times New Roman" w:cs="Times New Roman"/>
          <w:sz w:val="20"/>
          <w:szCs w:val="20"/>
        </w:rPr>
        <w:t>2016</w:t>
      </w:r>
      <w:proofErr w:type="gramStart"/>
      <w:r>
        <w:rPr>
          <w:rFonts w:ascii="Times New Roman" w:hAnsi="Times New Roman" w:cs="Times New Roman"/>
          <w:sz w:val="20"/>
          <w:szCs w:val="20"/>
        </w:rPr>
        <w:t>;64</w:t>
      </w:r>
      <w:proofErr w:type="gramEnd"/>
      <w:r>
        <w:rPr>
          <w:rFonts w:ascii="Times New Roman" w:hAnsi="Times New Roman" w:cs="Times New Roman"/>
          <w:sz w:val="20"/>
          <w:szCs w:val="20"/>
        </w:rPr>
        <w:t>(4):203-</w:t>
      </w:r>
      <w:r w:rsidRPr="00803B4B">
        <w:rPr>
          <w:rFonts w:ascii="Times New Roman" w:hAnsi="Times New Roman" w:cs="Times New Roman"/>
          <w:sz w:val="20"/>
          <w:szCs w:val="20"/>
        </w:rPr>
        <w:t>6.</w:t>
      </w:r>
    </w:p>
    <w:p w:rsidR="00803B4B" w:rsidRDefault="00803B4B" w:rsidP="00803B4B">
      <w:pPr>
        <w:pStyle w:val="ListParagraph"/>
        <w:numPr>
          <w:ilvl w:val="0"/>
          <w:numId w:val="1"/>
        </w:numPr>
        <w:jc w:val="both"/>
        <w:rPr>
          <w:rFonts w:ascii="Times New Roman" w:hAnsi="Times New Roman" w:cs="Times New Roman"/>
          <w:sz w:val="20"/>
          <w:szCs w:val="20"/>
        </w:rPr>
      </w:pPr>
      <w:proofErr w:type="spellStart"/>
      <w:r>
        <w:rPr>
          <w:rFonts w:ascii="Times New Roman" w:hAnsi="Times New Roman" w:cs="Times New Roman"/>
          <w:sz w:val="20"/>
          <w:szCs w:val="20"/>
        </w:rPr>
        <w:t>Meng</w:t>
      </w:r>
      <w:proofErr w:type="spellEnd"/>
      <w:r w:rsidRPr="00803B4B">
        <w:rPr>
          <w:rFonts w:ascii="Times New Roman" w:hAnsi="Times New Roman" w:cs="Times New Roman"/>
          <w:sz w:val="20"/>
          <w:szCs w:val="20"/>
        </w:rPr>
        <w:t xml:space="preserve"> </w:t>
      </w:r>
      <w:r>
        <w:rPr>
          <w:rFonts w:ascii="Times New Roman" w:hAnsi="Times New Roman" w:cs="Times New Roman"/>
          <w:sz w:val="20"/>
          <w:szCs w:val="20"/>
        </w:rPr>
        <w:t xml:space="preserve">J, Wang J, </w:t>
      </w:r>
      <w:proofErr w:type="spellStart"/>
      <w:r>
        <w:rPr>
          <w:rFonts w:ascii="Times New Roman" w:hAnsi="Times New Roman" w:cs="Times New Roman"/>
          <w:sz w:val="20"/>
          <w:szCs w:val="20"/>
        </w:rPr>
        <w:t>Buddenkotte</w:t>
      </w:r>
      <w:proofErr w:type="spellEnd"/>
      <w:r>
        <w:rPr>
          <w:rFonts w:ascii="Times New Roman" w:hAnsi="Times New Roman" w:cs="Times New Roman"/>
          <w:sz w:val="20"/>
          <w:szCs w:val="20"/>
        </w:rPr>
        <w:t xml:space="preserve"> J</w:t>
      </w:r>
      <w:r w:rsidRPr="00803B4B">
        <w:rPr>
          <w:rFonts w:ascii="Times New Roman" w:hAnsi="Times New Roman" w:cs="Times New Roman"/>
          <w:sz w:val="20"/>
          <w:szCs w:val="20"/>
        </w:rPr>
        <w:t xml:space="preserve">, </w:t>
      </w:r>
      <w:r>
        <w:rPr>
          <w:rFonts w:ascii="Times New Roman" w:hAnsi="Times New Roman" w:cs="Times New Roman"/>
          <w:sz w:val="20"/>
          <w:szCs w:val="20"/>
        </w:rPr>
        <w:t xml:space="preserve">et al. </w:t>
      </w:r>
      <w:r w:rsidRPr="00803B4B">
        <w:rPr>
          <w:rFonts w:ascii="Times New Roman" w:hAnsi="Times New Roman" w:cs="Times New Roman"/>
          <w:sz w:val="20"/>
          <w:szCs w:val="20"/>
        </w:rPr>
        <w:t>Role of SNAREs in Atopic Dermatitis-Related Cytokine Secretion and Skin-Nerve C</w:t>
      </w:r>
      <w:r>
        <w:rPr>
          <w:rFonts w:ascii="Times New Roman" w:hAnsi="Times New Roman" w:cs="Times New Roman"/>
          <w:sz w:val="20"/>
          <w:szCs w:val="20"/>
        </w:rPr>
        <w:t xml:space="preserve">ommunication. J Invest </w:t>
      </w:r>
      <w:proofErr w:type="spellStart"/>
      <w:r>
        <w:rPr>
          <w:rFonts w:ascii="Times New Roman" w:hAnsi="Times New Roman" w:cs="Times New Roman"/>
          <w:sz w:val="20"/>
          <w:szCs w:val="20"/>
        </w:rPr>
        <w:t>Dermatol</w:t>
      </w:r>
      <w:proofErr w:type="spellEnd"/>
      <w:r>
        <w:rPr>
          <w:rFonts w:ascii="Times New Roman" w:hAnsi="Times New Roman" w:cs="Times New Roman"/>
          <w:sz w:val="20"/>
          <w:szCs w:val="20"/>
        </w:rPr>
        <w:t xml:space="preserve">. </w:t>
      </w:r>
      <w:r w:rsidRPr="00803B4B">
        <w:rPr>
          <w:rFonts w:ascii="Times New Roman" w:hAnsi="Times New Roman" w:cs="Times New Roman"/>
          <w:sz w:val="20"/>
          <w:szCs w:val="20"/>
        </w:rPr>
        <w:t>2019</w:t>
      </w:r>
      <w:proofErr w:type="gramStart"/>
      <w:r>
        <w:rPr>
          <w:rFonts w:ascii="Times New Roman" w:hAnsi="Times New Roman" w:cs="Times New Roman"/>
          <w:sz w:val="20"/>
          <w:szCs w:val="20"/>
        </w:rPr>
        <w:t>;139</w:t>
      </w:r>
      <w:proofErr w:type="gramEnd"/>
      <w:r>
        <w:rPr>
          <w:rFonts w:ascii="Times New Roman" w:hAnsi="Times New Roman" w:cs="Times New Roman"/>
          <w:sz w:val="20"/>
          <w:szCs w:val="20"/>
        </w:rPr>
        <w:t>(11):</w:t>
      </w:r>
      <w:r w:rsidR="009D1617">
        <w:rPr>
          <w:rFonts w:ascii="Times New Roman" w:hAnsi="Times New Roman" w:cs="Times New Roman"/>
          <w:sz w:val="20"/>
          <w:szCs w:val="20"/>
        </w:rPr>
        <w:t>2324-</w:t>
      </w:r>
      <w:r w:rsidRPr="00803B4B">
        <w:rPr>
          <w:rFonts w:ascii="Times New Roman" w:hAnsi="Times New Roman" w:cs="Times New Roman"/>
          <w:sz w:val="20"/>
          <w:szCs w:val="20"/>
        </w:rPr>
        <w:t>33.</w:t>
      </w:r>
    </w:p>
    <w:p w:rsidR="009D1617" w:rsidRDefault="009D1617" w:rsidP="009D1617">
      <w:pPr>
        <w:pStyle w:val="ListParagraph"/>
        <w:numPr>
          <w:ilvl w:val="0"/>
          <w:numId w:val="1"/>
        </w:numPr>
        <w:jc w:val="both"/>
        <w:rPr>
          <w:rFonts w:ascii="Times New Roman" w:hAnsi="Times New Roman" w:cs="Times New Roman"/>
          <w:sz w:val="20"/>
          <w:szCs w:val="20"/>
        </w:rPr>
      </w:pPr>
      <w:proofErr w:type="spellStart"/>
      <w:r>
        <w:rPr>
          <w:rFonts w:ascii="Times New Roman" w:hAnsi="Times New Roman" w:cs="Times New Roman"/>
          <w:sz w:val="20"/>
          <w:szCs w:val="20"/>
        </w:rPr>
        <w:t>Meng</w:t>
      </w:r>
      <w:proofErr w:type="spellEnd"/>
      <w:r>
        <w:rPr>
          <w:rFonts w:ascii="Times New Roman" w:hAnsi="Times New Roman" w:cs="Times New Roman"/>
          <w:sz w:val="20"/>
          <w:szCs w:val="20"/>
        </w:rPr>
        <w:t xml:space="preserve"> J, Wang J, Steinhoff M</w:t>
      </w:r>
      <w:r w:rsidRPr="009D1617">
        <w:rPr>
          <w:rFonts w:ascii="Times New Roman" w:hAnsi="Times New Roman" w:cs="Times New Roman"/>
          <w:sz w:val="20"/>
          <w:szCs w:val="20"/>
        </w:rPr>
        <w:t xml:space="preserve">, </w:t>
      </w:r>
      <w:r>
        <w:rPr>
          <w:rFonts w:ascii="Times New Roman" w:hAnsi="Times New Roman" w:cs="Times New Roman"/>
          <w:sz w:val="20"/>
          <w:szCs w:val="20"/>
        </w:rPr>
        <w:t xml:space="preserve">et al. </w:t>
      </w:r>
      <w:proofErr w:type="spellStart"/>
      <w:r w:rsidRPr="009D1617">
        <w:rPr>
          <w:rFonts w:ascii="Times New Roman" w:hAnsi="Times New Roman" w:cs="Times New Roman"/>
          <w:sz w:val="20"/>
          <w:szCs w:val="20"/>
        </w:rPr>
        <w:t>TNFalpha</w:t>
      </w:r>
      <w:proofErr w:type="spellEnd"/>
      <w:r w:rsidRPr="009D1617">
        <w:rPr>
          <w:rFonts w:ascii="Times New Roman" w:hAnsi="Times New Roman" w:cs="Times New Roman"/>
          <w:sz w:val="20"/>
          <w:szCs w:val="20"/>
        </w:rPr>
        <w:t xml:space="preserve"> induces co-trafficking of TRPV1/TRPA1 in VAMP1-containing vesicles to the </w:t>
      </w:r>
      <w:proofErr w:type="spellStart"/>
      <w:r w:rsidRPr="009D1617">
        <w:rPr>
          <w:rFonts w:ascii="Times New Roman" w:hAnsi="Times New Roman" w:cs="Times New Roman"/>
          <w:sz w:val="20"/>
          <w:szCs w:val="20"/>
        </w:rPr>
        <w:t>plasmalemma</w:t>
      </w:r>
      <w:proofErr w:type="spellEnd"/>
      <w:r w:rsidRPr="009D1617">
        <w:rPr>
          <w:rFonts w:ascii="Times New Roman" w:hAnsi="Times New Roman" w:cs="Times New Roman"/>
          <w:sz w:val="20"/>
          <w:szCs w:val="20"/>
        </w:rPr>
        <w:t xml:space="preserve"> via Munc18-1/syntaxin1/S</w:t>
      </w:r>
      <w:r>
        <w:rPr>
          <w:rFonts w:ascii="Times New Roman" w:hAnsi="Times New Roman" w:cs="Times New Roman"/>
          <w:sz w:val="20"/>
          <w:szCs w:val="20"/>
        </w:rPr>
        <w:t xml:space="preserve">NAP-25 mediated fusion. </w:t>
      </w:r>
      <w:proofErr w:type="spellStart"/>
      <w:r>
        <w:rPr>
          <w:rFonts w:ascii="Times New Roman" w:hAnsi="Times New Roman" w:cs="Times New Roman"/>
          <w:sz w:val="20"/>
          <w:szCs w:val="20"/>
        </w:rPr>
        <w:t>Sci</w:t>
      </w:r>
      <w:proofErr w:type="spellEnd"/>
      <w:r>
        <w:rPr>
          <w:rFonts w:ascii="Times New Roman" w:hAnsi="Times New Roman" w:cs="Times New Roman"/>
          <w:sz w:val="20"/>
          <w:szCs w:val="20"/>
        </w:rPr>
        <w:t xml:space="preserve"> Rep. </w:t>
      </w:r>
      <w:r w:rsidRPr="009D1617">
        <w:rPr>
          <w:rFonts w:ascii="Times New Roman" w:hAnsi="Times New Roman" w:cs="Times New Roman"/>
          <w:sz w:val="20"/>
          <w:szCs w:val="20"/>
        </w:rPr>
        <w:t>2016</w:t>
      </w:r>
      <w:proofErr w:type="gramStart"/>
      <w:r>
        <w:rPr>
          <w:rFonts w:ascii="Times New Roman" w:hAnsi="Times New Roman" w:cs="Times New Roman"/>
          <w:sz w:val="20"/>
          <w:szCs w:val="20"/>
        </w:rPr>
        <w:t>;6:</w:t>
      </w:r>
      <w:r w:rsidRPr="009D1617">
        <w:rPr>
          <w:rFonts w:ascii="Times New Roman" w:hAnsi="Times New Roman" w:cs="Times New Roman"/>
          <w:sz w:val="20"/>
          <w:szCs w:val="20"/>
        </w:rPr>
        <w:t>21226</w:t>
      </w:r>
      <w:proofErr w:type="gramEnd"/>
      <w:r>
        <w:rPr>
          <w:rFonts w:ascii="Times New Roman" w:hAnsi="Times New Roman" w:cs="Times New Roman"/>
          <w:sz w:val="20"/>
          <w:szCs w:val="20"/>
        </w:rPr>
        <w:t>.</w:t>
      </w:r>
    </w:p>
    <w:p w:rsidR="009D1617" w:rsidRDefault="009D1617" w:rsidP="009D1617">
      <w:pPr>
        <w:pStyle w:val="ListParagraph"/>
        <w:numPr>
          <w:ilvl w:val="0"/>
          <w:numId w:val="1"/>
        </w:numPr>
        <w:jc w:val="both"/>
        <w:rPr>
          <w:rFonts w:ascii="Times New Roman" w:hAnsi="Times New Roman" w:cs="Times New Roman"/>
          <w:sz w:val="20"/>
          <w:szCs w:val="20"/>
        </w:rPr>
      </w:pPr>
      <w:proofErr w:type="spellStart"/>
      <w:r>
        <w:rPr>
          <w:rFonts w:ascii="Times New Roman" w:hAnsi="Times New Roman" w:cs="Times New Roman"/>
          <w:sz w:val="20"/>
          <w:szCs w:val="20"/>
        </w:rPr>
        <w:t>Xue</w:t>
      </w:r>
      <w:proofErr w:type="spellEnd"/>
      <w:r>
        <w:rPr>
          <w:rFonts w:ascii="Times New Roman" w:hAnsi="Times New Roman" w:cs="Times New Roman"/>
          <w:sz w:val="20"/>
          <w:szCs w:val="20"/>
        </w:rPr>
        <w:t xml:space="preserve"> S, Zhu R, Chen W</w:t>
      </w:r>
      <w:r w:rsidRPr="009D1617">
        <w:rPr>
          <w:rFonts w:ascii="Times New Roman" w:hAnsi="Times New Roman" w:cs="Times New Roman"/>
          <w:sz w:val="20"/>
          <w:szCs w:val="20"/>
        </w:rPr>
        <w:t xml:space="preserve">, </w:t>
      </w:r>
      <w:r>
        <w:rPr>
          <w:rFonts w:ascii="Times New Roman" w:hAnsi="Times New Roman" w:cs="Times New Roman"/>
          <w:sz w:val="20"/>
          <w:szCs w:val="20"/>
        </w:rPr>
        <w:t>et al.</w:t>
      </w:r>
      <w:r w:rsidRPr="009D1617">
        <w:rPr>
          <w:rFonts w:ascii="Times New Roman" w:hAnsi="Times New Roman" w:cs="Times New Roman"/>
          <w:sz w:val="20"/>
          <w:szCs w:val="20"/>
        </w:rPr>
        <w:t xml:space="preserve"> Inhibiting Keratinocyte-derived STAT6 Improved Atopic Dermatitis in Mice. J Invest </w:t>
      </w:r>
      <w:proofErr w:type="spellStart"/>
      <w:r w:rsidRPr="009D1617">
        <w:rPr>
          <w:rFonts w:ascii="Times New Roman" w:hAnsi="Times New Roman" w:cs="Times New Roman"/>
          <w:sz w:val="20"/>
          <w:szCs w:val="20"/>
        </w:rPr>
        <w:t>Dermatol</w:t>
      </w:r>
      <w:proofErr w:type="spellEnd"/>
      <w:r>
        <w:rPr>
          <w:rFonts w:ascii="Times New Roman" w:hAnsi="Times New Roman" w:cs="Times New Roman"/>
          <w:sz w:val="20"/>
          <w:szCs w:val="20"/>
        </w:rPr>
        <w:t xml:space="preserve">. </w:t>
      </w:r>
      <w:r w:rsidRPr="009D1617">
        <w:rPr>
          <w:rFonts w:ascii="Times New Roman" w:hAnsi="Times New Roman" w:cs="Times New Roman"/>
          <w:sz w:val="20"/>
          <w:szCs w:val="20"/>
        </w:rPr>
        <w:t>2022</w:t>
      </w:r>
      <w:r>
        <w:rPr>
          <w:rFonts w:ascii="Times New Roman" w:hAnsi="Times New Roman" w:cs="Times New Roman"/>
          <w:sz w:val="20"/>
          <w:szCs w:val="20"/>
        </w:rPr>
        <w:t>.</w:t>
      </w:r>
    </w:p>
    <w:p w:rsidR="009D1617" w:rsidRPr="009D1617" w:rsidRDefault="009D1617" w:rsidP="009D1617">
      <w:pPr>
        <w:rPr>
          <w:rFonts w:ascii="Times New Roman" w:hAnsi="Times New Roman" w:cs="Times New Roman"/>
          <w:b/>
          <w:sz w:val="24"/>
          <w:szCs w:val="20"/>
        </w:rPr>
      </w:pPr>
      <w:r w:rsidRPr="009D1617">
        <w:rPr>
          <w:rFonts w:ascii="Times New Roman" w:hAnsi="Times New Roman" w:cs="Times New Roman"/>
          <w:b/>
          <w:sz w:val="24"/>
          <w:szCs w:val="20"/>
        </w:rPr>
        <w:t>Biography</w:t>
      </w:r>
    </w:p>
    <w:p w:rsidR="009D1617" w:rsidRPr="009D1617" w:rsidRDefault="009D1617" w:rsidP="009D1617">
      <w:pPr>
        <w:jc w:val="both"/>
        <w:rPr>
          <w:rFonts w:ascii="Times New Roman" w:hAnsi="Times New Roman" w:cs="Times New Roman"/>
          <w:sz w:val="20"/>
          <w:szCs w:val="20"/>
        </w:rPr>
      </w:pPr>
      <w:r w:rsidRPr="009D1617">
        <w:rPr>
          <w:rFonts w:ascii="Times New Roman" w:hAnsi="Times New Roman" w:cs="Times New Roman"/>
          <w:sz w:val="20"/>
          <w:szCs w:val="20"/>
        </w:rPr>
        <w:t xml:space="preserve">Dr. </w:t>
      </w:r>
      <w:proofErr w:type="spellStart"/>
      <w:r w:rsidRPr="009D1617">
        <w:rPr>
          <w:rFonts w:ascii="Times New Roman" w:hAnsi="Times New Roman" w:cs="Times New Roman"/>
          <w:sz w:val="20"/>
          <w:szCs w:val="20"/>
        </w:rPr>
        <w:t>Jianghui</w:t>
      </w:r>
      <w:proofErr w:type="spellEnd"/>
      <w:r w:rsidRPr="009D1617">
        <w:rPr>
          <w:rFonts w:ascii="Times New Roman" w:hAnsi="Times New Roman" w:cs="Times New Roman"/>
          <w:sz w:val="20"/>
          <w:szCs w:val="20"/>
        </w:rPr>
        <w:t xml:space="preserve"> </w:t>
      </w:r>
      <w:proofErr w:type="spellStart"/>
      <w:r w:rsidRPr="009D1617">
        <w:rPr>
          <w:rFonts w:ascii="Times New Roman" w:hAnsi="Times New Roman" w:cs="Times New Roman"/>
          <w:sz w:val="20"/>
          <w:szCs w:val="20"/>
        </w:rPr>
        <w:t>Meng</w:t>
      </w:r>
      <w:proofErr w:type="spellEnd"/>
      <w:r w:rsidRPr="009D1617">
        <w:rPr>
          <w:rFonts w:ascii="Times New Roman" w:hAnsi="Times New Roman" w:cs="Times New Roman"/>
          <w:sz w:val="20"/>
          <w:szCs w:val="20"/>
        </w:rPr>
        <w:t xml:space="preserve"> is working as an Academic Staff in the National Institute for Cellular Biotechnology, Faculty of Science and Health, Dublin City University, Dublin, Ireland.</w:t>
      </w:r>
    </w:p>
    <w:p w:rsidR="00803B4B" w:rsidRPr="00803B4B" w:rsidRDefault="00803B4B" w:rsidP="00803B4B">
      <w:pPr>
        <w:jc w:val="both"/>
        <w:rPr>
          <w:rFonts w:ascii="Times New Roman" w:hAnsi="Times New Roman" w:cs="Times New Roman"/>
          <w:sz w:val="20"/>
        </w:rPr>
      </w:pPr>
      <w:bookmarkStart w:id="1" w:name="_GoBack"/>
      <w:bookmarkEnd w:id="1"/>
    </w:p>
    <w:sectPr w:rsidR="00803B4B" w:rsidRPr="00803B4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17T18:05:00Z" w:initials="SS">
    <w:p w:rsidR="009D1617" w:rsidRDefault="009D1617">
      <w:pPr>
        <w:pStyle w:val="CommentText"/>
      </w:pPr>
      <w:r>
        <w:rPr>
          <w:rStyle w:val="CommentReference"/>
        </w:rPr>
        <w:annotationRef/>
      </w:r>
      <w:r>
        <w:t xml:space="preserve">Hyperlink all the titles in the references with publication link and cite in the abstract content. </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613D3"/>
    <w:multiLevelType w:val="hybridMultilevel"/>
    <w:tmpl w:val="8D961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B4B"/>
    <w:rsid w:val="005F556A"/>
    <w:rsid w:val="00742BEB"/>
    <w:rsid w:val="00803B4B"/>
    <w:rsid w:val="009D16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3B4B"/>
    <w:rPr>
      <w:color w:val="0000FF" w:themeColor="hyperlink"/>
      <w:u w:val="single"/>
    </w:rPr>
  </w:style>
  <w:style w:type="paragraph" w:styleId="ListParagraph">
    <w:name w:val="List Paragraph"/>
    <w:basedOn w:val="Normal"/>
    <w:uiPriority w:val="34"/>
    <w:qFormat/>
    <w:rsid w:val="00803B4B"/>
    <w:pPr>
      <w:ind w:left="720"/>
      <w:contextualSpacing/>
    </w:pPr>
  </w:style>
  <w:style w:type="character" w:styleId="CommentReference">
    <w:name w:val="annotation reference"/>
    <w:basedOn w:val="DefaultParagraphFont"/>
    <w:uiPriority w:val="99"/>
    <w:semiHidden/>
    <w:unhideWhenUsed/>
    <w:rsid w:val="009D1617"/>
    <w:rPr>
      <w:sz w:val="16"/>
      <w:szCs w:val="16"/>
    </w:rPr>
  </w:style>
  <w:style w:type="paragraph" w:styleId="CommentText">
    <w:name w:val="annotation text"/>
    <w:basedOn w:val="Normal"/>
    <w:link w:val="CommentTextChar"/>
    <w:uiPriority w:val="99"/>
    <w:semiHidden/>
    <w:unhideWhenUsed/>
    <w:rsid w:val="009D1617"/>
    <w:pPr>
      <w:spacing w:line="240" w:lineRule="auto"/>
    </w:pPr>
    <w:rPr>
      <w:sz w:val="20"/>
      <w:szCs w:val="20"/>
    </w:rPr>
  </w:style>
  <w:style w:type="character" w:customStyle="1" w:styleId="CommentTextChar">
    <w:name w:val="Comment Text Char"/>
    <w:basedOn w:val="DefaultParagraphFont"/>
    <w:link w:val="CommentText"/>
    <w:uiPriority w:val="99"/>
    <w:semiHidden/>
    <w:rsid w:val="009D1617"/>
    <w:rPr>
      <w:sz w:val="20"/>
      <w:szCs w:val="20"/>
    </w:rPr>
  </w:style>
  <w:style w:type="paragraph" w:styleId="CommentSubject">
    <w:name w:val="annotation subject"/>
    <w:basedOn w:val="CommentText"/>
    <w:next w:val="CommentText"/>
    <w:link w:val="CommentSubjectChar"/>
    <w:uiPriority w:val="99"/>
    <w:semiHidden/>
    <w:unhideWhenUsed/>
    <w:rsid w:val="009D1617"/>
    <w:rPr>
      <w:b/>
      <w:bCs/>
    </w:rPr>
  </w:style>
  <w:style w:type="character" w:customStyle="1" w:styleId="CommentSubjectChar">
    <w:name w:val="Comment Subject Char"/>
    <w:basedOn w:val="CommentTextChar"/>
    <w:link w:val="CommentSubject"/>
    <w:uiPriority w:val="99"/>
    <w:semiHidden/>
    <w:rsid w:val="009D1617"/>
    <w:rPr>
      <w:b/>
      <w:bCs/>
      <w:sz w:val="20"/>
      <w:szCs w:val="20"/>
    </w:rPr>
  </w:style>
  <w:style w:type="paragraph" w:styleId="BalloonText">
    <w:name w:val="Balloon Text"/>
    <w:basedOn w:val="Normal"/>
    <w:link w:val="BalloonTextChar"/>
    <w:uiPriority w:val="99"/>
    <w:semiHidden/>
    <w:unhideWhenUsed/>
    <w:rsid w:val="009D16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161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3B4B"/>
    <w:rPr>
      <w:color w:val="0000FF" w:themeColor="hyperlink"/>
      <w:u w:val="single"/>
    </w:rPr>
  </w:style>
  <w:style w:type="paragraph" w:styleId="ListParagraph">
    <w:name w:val="List Paragraph"/>
    <w:basedOn w:val="Normal"/>
    <w:uiPriority w:val="34"/>
    <w:qFormat/>
    <w:rsid w:val="00803B4B"/>
    <w:pPr>
      <w:ind w:left="720"/>
      <w:contextualSpacing/>
    </w:pPr>
  </w:style>
  <w:style w:type="character" w:styleId="CommentReference">
    <w:name w:val="annotation reference"/>
    <w:basedOn w:val="DefaultParagraphFont"/>
    <w:uiPriority w:val="99"/>
    <w:semiHidden/>
    <w:unhideWhenUsed/>
    <w:rsid w:val="009D1617"/>
    <w:rPr>
      <w:sz w:val="16"/>
      <w:szCs w:val="16"/>
    </w:rPr>
  </w:style>
  <w:style w:type="paragraph" w:styleId="CommentText">
    <w:name w:val="annotation text"/>
    <w:basedOn w:val="Normal"/>
    <w:link w:val="CommentTextChar"/>
    <w:uiPriority w:val="99"/>
    <w:semiHidden/>
    <w:unhideWhenUsed/>
    <w:rsid w:val="009D1617"/>
    <w:pPr>
      <w:spacing w:line="240" w:lineRule="auto"/>
    </w:pPr>
    <w:rPr>
      <w:sz w:val="20"/>
      <w:szCs w:val="20"/>
    </w:rPr>
  </w:style>
  <w:style w:type="character" w:customStyle="1" w:styleId="CommentTextChar">
    <w:name w:val="Comment Text Char"/>
    <w:basedOn w:val="DefaultParagraphFont"/>
    <w:link w:val="CommentText"/>
    <w:uiPriority w:val="99"/>
    <w:semiHidden/>
    <w:rsid w:val="009D1617"/>
    <w:rPr>
      <w:sz w:val="20"/>
      <w:szCs w:val="20"/>
    </w:rPr>
  </w:style>
  <w:style w:type="paragraph" w:styleId="CommentSubject">
    <w:name w:val="annotation subject"/>
    <w:basedOn w:val="CommentText"/>
    <w:next w:val="CommentText"/>
    <w:link w:val="CommentSubjectChar"/>
    <w:uiPriority w:val="99"/>
    <w:semiHidden/>
    <w:unhideWhenUsed/>
    <w:rsid w:val="009D1617"/>
    <w:rPr>
      <w:b/>
      <w:bCs/>
    </w:rPr>
  </w:style>
  <w:style w:type="character" w:customStyle="1" w:styleId="CommentSubjectChar">
    <w:name w:val="Comment Subject Char"/>
    <w:basedOn w:val="CommentTextChar"/>
    <w:link w:val="CommentSubject"/>
    <w:uiPriority w:val="99"/>
    <w:semiHidden/>
    <w:rsid w:val="009D1617"/>
    <w:rPr>
      <w:b/>
      <w:bCs/>
      <w:sz w:val="20"/>
      <w:szCs w:val="20"/>
    </w:rPr>
  </w:style>
  <w:style w:type="paragraph" w:styleId="BalloonText">
    <w:name w:val="Balloon Text"/>
    <w:basedOn w:val="Normal"/>
    <w:link w:val="BalloonTextChar"/>
    <w:uiPriority w:val="99"/>
    <w:semiHidden/>
    <w:unhideWhenUsed/>
    <w:rsid w:val="009D16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161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96/fj.202200079r"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440</Words>
  <Characters>2512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2022-06-17T12:21:00Z</dcterms:created>
  <dcterms:modified xsi:type="dcterms:W3CDTF">2022-06-17T12:38:00Z</dcterms:modified>
</cp:coreProperties>
</file>