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E453E">
      <w:pPr>
        <w:rPr>
          <w:rFonts w:ascii="Times New Roman" w:hAnsi="Times New Roman" w:cs="Times New Roman"/>
          <w:b/>
          <w:sz w:val="32"/>
        </w:rPr>
      </w:pPr>
      <w:r w:rsidRPr="00DE453E">
        <w:rPr>
          <w:rFonts w:ascii="Times New Roman" w:hAnsi="Times New Roman" w:cs="Times New Roman"/>
          <w:b/>
          <w:sz w:val="32"/>
        </w:rPr>
        <w:t xml:space="preserve">Use of </w:t>
      </w:r>
      <w:proofErr w:type="spellStart"/>
      <w:r w:rsidRPr="00DE453E">
        <w:rPr>
          <w:rFonts w:ascii="Times New Roman" w:hAnsi="Times New Roman" w:cs="Times New Roman"/>
          <w:b/>
          <w:sz w:val="32"/>
        </w:rPr>
        <w:t>annexin</w:t>
      </w:r>
      <w:proofErr w:type="spellEnd"/>
      <w:r w:rsidRPr="00DE453E">
        <w:rPr>
          <w:rFonts w:ascii="Times New Roman" w:hAnsi="Times New Roman" w:cs="Times New Roman"/>
          <w:b/>
          <w:sz w:val="32"/>
        </w:rPr>
        <w:t xml:space="preserve"> A1-binding peptides as an orally-administrable tumor vasculature-targeting therapeutic</w:t>
      </w:r>
    </w:p>
    <w:p w:rsidR="00DE453E" w:rsidRDefault="00DE453E">
      <w:pPr>
        <w:rPr>
          <w:rFonts w:ascii="Times New Roman" w:hAnsi="Times New Roman" w:cs="Times New Roman"/>
          <w:sz w:val="24"/>
        </w:rPr>
      </w:pPr>
      <w:r w:rsidRPr="00DE453E">
        <w:rPr>
          <w:rFonts w:ascii="Times New Roman" w:hAnsi="Times New Roman" w:cs="Times New Roman"/>
          <w:sz w:val="24"/>
        </w:rPr>
        <w:t>Michiko N. Fukuda</w:t>
      </w:r>
    </w:p>
    <w:p w:rsidR="00DE453E" w:rsidRPr="00DE453E" w:rsidRDefault="00DE453E" w:rsidP="00DE453E">
      <w:pPr>
        <w:rPr>
          <w:rFonts w:ascii="Times New Roman" w:hAnsi="Times New Roman" w:cs="Times New Roman"/>
        </w:rPr>
      </w:pPr>
      <w:r w:rsidRPr="00DE453E">
        <w:rPr>
          <w:rFonts w:ascii="Times New Roman" w:hAnsi="Times New Roman" w:cs="Times New Roman"/>
        </w:rPr>
        <w:t xml:space="preserve">Sanford Burnham </w:t>
      </w:r>
      <w:proofErr w:type="spellStart"/>
      <w:r w:rsidRPr="00DE453E">
        <w:rPr>
          <w:rFonts w:ascii="Times New Roman" w:hAnsi="Times New Roman" w:cs="Times New Roman"/>
        </w:rPr>
        <w:t>Prebys</w:t>
      </w:r>
      <w:proofErr w:type="spellEnd"/>
      <w:r w:rsidRPr="00DE453E">
        <w:rPr>
          <w:rFonts w:ascii="Times New Roman" w:hAnsi="Times New Roman" w:cs="Times New Roman"/>
        </w:rPr>
        <w:t xml:space="preserve"> Medical Discovery Institute, USA</w:t>
      </w:r>
    </w:p>
    <w:p w:rsidR="00DE453E" w:rsidRPr="00DE453E" w:rsidRDefault="00DE453E" w:rsidP="00DE453E">
      <w:pPr>
        <w:jc w:val="center"/>
        <w:rPr>
          <w:rFonts w:ascii="Times New Roman" w:hAnsi="Times New Roman" w:cs="Times New Roman"/>
          <w:b/>
          <w:sz w:val="24"/>
        </w:rPr>
      </w:pPr>
      <w:r w:rsidRPr="00DE453E">
        <w:rPr>
          <w:rFonts w:ascii="Times New Roman" w:hAnsi="Times New Roman" w:cs="Times New Roman"/>
          <w:b/>
          <w:sz w:val="24"/>
        </w:rPr>
        <w:t>Abstract</w:t>
      </w:r>
    </w:p>
    <w:p w:rsidR="00DE453E" w:rsidRDefault="00DE453E" w:rsidP="00DE453E">
      <w:pPr>
        <w:jc w:val="both"/>
        <w:rPr>
          <w:rFonts w:ascii="Times New Roman" w:hAnsi="Times New Roman" w:cs="Times New Roman"/>
          <w:sz w:val="20"/>
        </w:rPr>
      </w:pPr>
      <w:r w:rsidRPr="00DE453E">
        <w:rPr>
          <w:rFonts w:ascii="Times New Roman" w:hAnsi="Times New Roman" w:cs="Times New Roman"/>
          <w:sz w:val="20"/>
        </w:rPr>
        <w:t>It is widely accepted that surfaces of the vasculature express varying tissue-specific receptors under different pathological conditions</w:t>
      </w:r>
      <w:r>
        <w:rPr>
          <w:rFonts w:ascii="Times New Roman" w:hAnsi="Times New Roman" w:cs="Times New Roman"/>
          <w:sz w:val="20"/>
        </w:rPr>
        <w:t xml:space="preserve"> [</w:t>
      </w:r>
      <w:r w:rsidRPr="00DE453E">
        <w:rPr>
          <w:rFonts w:ascii="Times New Roman" w:hAnsi="Times New Roman" w:cs="Times New Roman"/>
          <w:sz w:val="20"/>
        </w:rPr>
        <w:t>1</w:t>
      </w:r>
      <w:r>
        <w:rPr>
          <w:rFonts w:ascii="Times New Roman" w:hAnsi="Times New Roman" w:cs="Times New Roman"/>
          <w:sz w:val="20"/>
        </w:rPr>
        <w:t>]</w:t>
      </w:r>
      <w:r w:rsidRPr="00DE453E">
        <w:rPr>
          <w:rFonts w:ascii="Times New Roman" w:hAnsi="Times New Roman" w:cs="Times New Roman"/>
          <w:sz w:val="20"/>
        </w:rPr>
        <w:t xml:space="preserve">. Oh et al. used subtractive proteomics analysis of malignant vs. normal vasculature to identify </w:t>
      </w:r>
      <w:proofErr w:type="spellStart"/>
      <w:r w:rsidRPr="00DE453E">
        <w:rPr>
          <w:rFonts w:ascii="Times New Roman" w:hAnsi="Times New Roman" w:cs="Times New Roman"/>
          <w:sz w:val="20"/>
        </w:rPr>
        <w:t>Annexin</w:t>
      </w:r>
      <w:proofErr w:type="spellEnd"/>
      <w:r w:rsidRPr="00DE453E">
        <w:rPr>
          <w:rFonts w:ascii="Times New Roman" w:hAnsi="Times New Roman" w:cs="Times New Roman"/>
          <w:sz w:val="20"/>
        </w:rPr>
        <w:t xml:space="preserve"> A1 (ANXA1) as a highly specific surface marker of malignant tumor vasculature </w:t>
      </w:r>
      <w:r>
        <w:rPr>
          <w:rFonts w:ascii="Times New Roman" w:hAnsi="Times New Roman" w:cs="Times New Roman"/>
          <w:sz w:val="20"/>
        </w:rPr>
        <w:t>[2</w:t>
      </w:r>
      <w:proofErr w:type="gramStart"/>
      <w:r>
        <w:rPr>
          <w:rFonts w:ascii="Times New Roman" w:hAnsi="Times New Roman" w:cs="Times New Roman"/>
          <w:sz w:val="20"/>
        </w:rPr>
        <w:t>,</w:t>
      </w:r>
      <w:r w:rsidRPr="00DE453E">
        <w:rPr>
          <w:rFonts w:ascii="Times New Roman" w:hAnsi="Times New Roman" w:cs="Times New Roman"/>
          <w:sz w:val="20"/>
        </w:rPr>
        <w:t>3</w:t>
      </w:r>
      <w:proofErr w:type="gramEnd"/>
      <w:r>
        <w:rPr>
          <w:rFonts w:ascii="Times New Roman" w:hAnsi="Times New Roman" w:cs="Times New Roman"/>
          <w:sz w:val="20"/>
        </w:rPr>
        <w:t>]</w:t>
      </w:r>
      <w:r w:rsidRPr="00DE453E">
        <w:rPr>
          <w:rFonts w:ascii="Times New Roman" w:hAnsi="Times New Roman" w:cs="Times New Roman"/>
          <w:sz w:val="20"/>
        </w:rPr>
        <w:t>.</w:t>
      </w:r>
      <w:r w:rsidR="00596735">
        <w:rPr>
          <w:rFonts w:ascii="Times New Roman" w:hAnsi="Times New Roman" w:cs="Times New Roman"/>
          <w:sz w:val="20"/>
        </w:rPr>
        <w:t xml:space="preserve"> </w:t>
      </w:r>
      <w:r w:rsidRPr="00DE453E">
        <w:rPr>
          <w:rFonts w:ascii="Times New Roman" w:hAnsi="Times New Roman" w:cs="Times New Roman"/>
          <w:sz w:val="20"/>
        </w:rPr>
        <w:t>Independently, in mouse studies we reported that IF7 peptide, IFLLWQR, which binds the ANXA1 N-terminus, functions as a tumor vasculature-targeted drug delivery vehicle after intravenous injection</w:t>
      </w:r>
      <w:r>
        <w:rPr>
          <w:rFonts w:ascii="Times New Roman" w:hAnsi="Times New Roman" w:cs="Times New Roman"/>
          <w:sz w:val="20"/>
        </w:rPr>
        <w:t xml:space="preserve"> [</w:t>
      </w:r>
      <w:r w:rsidRPr="00DE453E">
        <w:rPr>
          <w:rFonts w:ascii="Times New Roman" w:hAnsi="Times New Roman" w:cs="Times New Roman"/>
          <w:sz w:val="20"/>
        </w:rPr>
        <w:t>4-6</w:t>
      </w:r>
      <w:r>
        <w:rPr>
          <w:rFonts w:ascii="Times New Roman" w:hAnsi="Times New Roman" w:cs="Times New Roman"/>
          <w:sz w:val="20"/>
        </w:rPr>
        <w:t>]</w:t>
      </w:r>
      <w:r w:rsidRPr="00DE453E">
        <w:rPr>
          <w:rFonts w:ascii="Times New Roman" w:hAnsi="Times New Roman" w:cs="Times New Roman"/>
          <w:sz w:val="20"/>
        </w:rPr>
        <w:t>.</w:t>
      </w:r>
      <w:r w:rsidR="00596735">
        <w:rPr>
          <w:rFonts w:ascii="Times New Roman" w:hAnsi="Times New Roman" w:cs="Times New Roman"/>
          <w:sz w:val="20"/>
        </w:rPr>
        <w:t xml:space="preserve"> </w:t>
      </w:r>
      <w:r w:rsidRPr="00DE453E">
        <w:rPr>
          <w:rFonts w:ascii="Times New Roman" w:hAnsi="Times New Roman" w:cs="Times New Roman"/>
          <w:sz w:val="20"/>
        </w:rPr>
        <w:t xml:space="preserve">To enhance IF7 stability </w:t>
      </w:r>
      <w:r w:rsidRPr="00596735">
        <w:rPr>
          <w:rFonts w:ascii="Times New Roman" w:hAnsi="Times New Roman" w:cs="Times New Roman"/>
          <w:i/>
          <w:sz w:val="20"/>
        </w:rPr>
        <w:t>in vivo</w:t>
      </w:r>
      <w:r w:rsidRPr="00DE453E">
        <w:rPr>
          <w:rFonts w:ascii="Times New Roman" w:hAnsi="Times New Roman" w:cs="Times New Roman"/>
          <w:sz w:val="20"/>
        </w:rPr>
        <w:t xml:space="preserve">, we undertook mirror-image peptide phage display using a synthetic D-peptide representing the ANXA1 N-terminus as target. We then identified candidate L-peptide sequences, synthesized them using D-amino acids, and found that one peptide bound to the L-ANXA1 N-terminus. We designated that peptide dTIT7. When we injected mouse brain tumor models with near infrared fluorescent-conjugated dTIT7, whole body imaging revealed fluorescent signals in brain and kidney. Significantly, oral </w:t>
      </w:r>
      <w:r w:rsidR="00596735" w:rsidRPr="00DE453E">
        <w:rPr>
          <w:rFonts w:ascii="Times New Roman" w:hAnsi="Times New Roman" w:cs="Times New Roman"/>
          <w:sz w:val="20"/>
        </w:rPr>
        <w:t>administration of a dTIT7/</w:t>
      </w:r>
      <w:proofErr w:type="spellStart"/>
      <w:r w:rsidR="00596735">
        <w:rPr>
          <w:rFonts w:ascii="Times New Roman" w:hAnsi="Times New Roman" w:cs="Times New Roman"/>
          <w:sz w:val="20"/>
        </w:rPr>
        <w:t>G</w:t>
      </w:r>
      <w:r w:rsidR="00596735" w:rsidRPr="00DE453E">
        <w:rPr>
          <w:rFonts w:ascii="Times New Roman" w:hAnsi="Times New Roman" w:cs="Times New Roman"/>
          <w:sz w:val="20"/>
        </w:rPr>
        <w:t>eldanamycin</w:t>
      </w:r>
      <w:proofErr w:type="spellEnd"/>
      <w:r w:rsidR="00596735" w:rsidRPr="00DE453E">
        <w:rPr>
          <w:rFonts w:ascii="Times New Roman" w:hAnsi="Times New Roman" w:cs="Times New Roman"/>
          <w:sz w:val="20"/>
        </w:rPr>
        <w:t xml:space="preserve"> (GA) conjugates</w:t>
      </w:r>
      <w:r w:rsidRPr="00DE453E">
        <w:rPr>
          <w:rFonts w:ascii="Times New Roman" w:hAnsi="Times New Roman" w:cs="Times New Roman"/>
          <w:sz w:val="20"/>
        </w:rPr>
        <w:t xml:space="preserve"> suppressed brain tumor growth</w:t>
      </w:r>
      <w:r>
        <w:rPr>
          <w:rFonts w:ascii="Times New Roman" w:hAnsi="Times New Roman" w:cs="Times New Roman"/>
          <w:sz w:val="20"/>
        </w:rPr>
        <w:t xml:space="preserve"> [</w:t>
      </w:r>
      <w:r w:rsidRPr="00DE453E">
        <w:rPr>
          <w:rFonts w:ascii="Times New Roman" w:hAnsi="Times New Roman" w:cs="Times New Roman"/>
          <w:sz w:val="20"/>
        </w:rPr>
        <w:t>7</w:t>
      </w:r>
      <w:r>
        <w:rPr>
          <w:rFonts w:ascii="Times New Roman" w:hAnsi="Times New Roman" w:cs="Times New Roman"/>
          <w:sz w:val="20"/>
        </w:rPr>
        <w:t>]</w:t>
      </w:r>
      <w:r w:rsidRPr="00DE453E">
        <w:rPr>
          <w:rFonts w:ascii="Times New Roman" w:hAnsi="Times New Roman" w:cs="Times New Roman"/>
          <w:sz w:val="20"/>
        </w:rPr>
        <w:t xml:space="preserve"> in these models. Also, given that IF7 peptide is stable in human blood for &gt;10 minutes and that, when injected, IF7/SN38 rapidly targets tumor vasculature, we sought to optimize its activity as an orally-administrable drug. To do so, we screened phage displayed libraries for a peptide to facilitate gut-to-blood IF7 transfer.</w:t>
      </w:r>
      <w:r w:rsidR="00596735">
        <w:rPr>
          <w:rFonts w:ascii="Times New Roman" w:hAnsi="Times New Roman" w:cs="Times New Roman"/>
          <w:sz w:val="20"/>
        </w:rPr>
        <w:t xml:space="preserve"> </w:t>
      </w:r>
      <w:r w:rsidRPr="00DE453E">
        <w:rPr>
          <w:rFonts w:ascii="Times New Roman" w:hAnsi="Times New Roman" w:cs="Times New Roman"/>
          <w:sz w:val="20"/>
        </w:rPr>
        <w:t xml:space="preserve">The resulting </w:t>
      </w:r>
      <w:proofErr w:type="spellStart"/>
      <w:r w:rsidRPr="00DE453E">
        <w:rPr>
          <w:rFonts w:ascii="Times New Roman" w:hAnsi="Times New Roman" w:cs="Times New Roman"/>
          <w:sz w:val="20"/>
        </w:rPr>
        <w:t>decapeptide</w:t>
      </w:r>
      <w:proofErr w:type="spellEnd"/>
      <w:r w:rsidRPr="00DE453E">
        <w:rPr>
          <w:rFonts w:ascii="Times New Roman" w:hAnsi="Times New Roman" w:cs="Times New Roman"/>
          <w:sz w:val="20"/>
        </w:rPr>
        <w:t>, CVK10, when orally administered to mice together with the IF7/SN38 conjugate promoted IF7/SN38 gut-to-blood transfer and showed tumor t</w:t>
      </w:r>
      <w:bookmarkStart w:id="0" w:name="_GoBack"/>
      <w:bookmarkEnd w:id="0"/>
      <w:r w:rsidRPr="00DE453E">
        <w:rPr>
          <w:rFonts w:ascii="Times New Roman" w:hAnsi="Times New Roman" w:cs="Times New Roman"/>
          <w:sz w:val="20"/>
        </w:rPr>
        <w:t>argeting capacity superior to that of IF7/SN38 alone with no overt side effects. Overall, these lines of evidence indicate that peptides can be developed as orally-administrable tumor vasculature-targeting therapeutics suitable for clinical application</w:t>
      </w:r>
      <w:r>
        <w:rPr>
          <w:rFonts w:ascii="Times New Roman" w:hAnsi="Times New Roman" w:cs="Times New Roman"/>
          <w:sz w:val="20"/>
        </w:rPr>
        <w:t>.</w:t>
      </w:r>
    </w:p>
    <w:p w:rsidR="00DE453E" w:rsidRPr="00DE453E" w:rsidRDefault="00DE453E" w:rsidP="00DE453E">
      <w:pPr>
        <w:rPr>
          <w:rFonts w:ascii="Times New Roman" w:hAnsi="Times New Roman" w:cs="Times New Roman"/>
          <w:b/>
          <w:sz w:val="24"/>
        </w:rPr>
      </w:pPr>
      <w:r w:rsidRPr="00DE453E">
        <w:rPr>
          <w:rFonts w:ascii="Times New Roman" w:hAnsi="Times New Roman" w:cs="Times New Roman"/>
          <w:b/>
          <w:sz w:val="24"/>
        </w:rPr>
        <w:t>References</w:t>
      </w:r>
    </w:p>
    <w:p w:rsidR="00DE453E" w:rsidRPr="00DE453E" w:rsidRDefault="00DE453E" w:rsidP="00DE453E">
      <w:pPr>
        <w:pStyle w:val="ListParagraph"/>
        <w:numPr>
          <w:ilvl w:val="0"/>
          <w:numId w:val="1"/>
        </w:numPr>
        <w:jc w:val="both"/>
        <w:rPr>
          <w:rFonts w:ascii="Times New Roman" w:hAnsi="Times New Roman" w:cs="Times New Roman"/>
          <w:sz w:val="20"/>
        </w:rPr>
      </w:pPr>
      <w:proofErr w:type="spellStart"/>
      <w:r w:rsidRPr="00DE453E">
        <w:rPr>
          <w:rFonts w:ascii="Times New Roman" w:hAnsi="Times New Roman" w:cs="Times New Roman"/>
          <w:sz w:val="20"/>
        </w:rPr>
        <w:t>Ruoslahti</w:t>
      </w:r>
      <w:proofErr w:type="spellEnd"/>
      <w:r w:rsidRPr="00DE453E">
        <w:rPr>
          <w:rFonts w:ascii="Times New Roman" w:hAnsi="Times New Roman" w:cs="Times New Roman"/>
          <w:sz w:val="20"/>
        </w:rPr>
        <w:t xml:space="preserve"> E, </w:t>
      </w:r>
      <w:proofErr w:type="spellStart"/>
      <w:r w:rsidRPr="00DE453E">
        <w:rPr>
          <w:rFonts w:ascii="Times New Roman" w:hAnsi="Times New Roman" w:cs="Times New Roman"/>
          <w:sz w:val="20"/>
        </w:rPr>
        <w:t>Rajotte</w:t>
      </w:r>
      <w:proofErr w:type="spellEnd"/>
      <w:r w:rsidRPr="00DE453E">
        <w:rPr>
          <w:rFonts w:ascii="Times New Roman" w:hAnsi="Times New Roman" w:cs="Times New Roman"/>
          <w:sz w:val="20"/>
        </w:rPr>
        <w:t xml:space="preserve"> D. </w:t>
      </w:r>
      <w:hyperlink r:id="rId6" w:history="1">
        <w:r w:rsidRPr="00DE453E">
          <w:rPr>
            <w:rStyle w:val="Hyperlink"/>
            <w:rFonts w:ascii="Times New Roman" w:hAnsi="Times New Roman" w:cs="Times New Roman"/>
            <w:sz w:val="20"/>
          </w:rPr>
          <w:t>An address system in the vasculature of normal tissues and tumors.</w:t>
        </w:r>
      </w:hyperlink>
      <w:r w:rsidRPr="00DE453E">
        <w:rPr>
          <w:rFonts w:ascii="Times New Roman" w:hAnsi="Times New Roman" w:cs="Times New Roman"/>
          <w:sz w:val="20"/>
        </w:rPr>
        <w:t xml:space="preserve"> </w:t>
      </w:r>
      <w:proofErr w:type="spellStart"/>
      <w:r w:rsidRPr="00DE453E">
        <w:rPr>
          <w:rFonts w:ascii="Times New Roman" w:hAnsi="Times New Roman" w:cs="Times New Roman"/>
          <w:sz w:val="20"/>
        </w:rPr>
        <w:t>Annu</w:t>
      </w:r>
      <w:proofErr w:type="spellEnd"/>
      <w:r w:rsidRPr="00DE453E">
        <w:rPr>
          <w:rFonts w:ascii="Times New Roman" w:hAnsi="Times New Roman" w:cs="Times New Roman"/>
          <w:sz w:val="20"/>
        </w:rPr>
        <w:t xml:space="preserve"> Rev</w:t>
      </w:r>
    </w:p>
    <w:p w:rsidR="00DE453E" w:rsidRPr="00DE453E" w:rsidRDefault="00DE453E" w:rsidP="00DE453E">
      <w:pPr>
        <w:pStyle w:val="ListParagraph"/>
        <w:jc w:val="both"/>
        <w:rPr>
          <w:rFonts w:ascii="Times New Roman" w:hAnsi="Times New Roman" w:cs="Times New Roman"/>
          <w:sz w:val="20"/>
        </w:rPr>
      </w:pPr>
      <w:proofErr w:type="spellStart"/>
      <w:proofErr w:type="gramStart"/>
      <w:r>
        <w:rPr>
          <w:rFonts w:ascii="Times New Roman" w:hAnsi="Times New Roman" w:cs="Times New Roman"/>
          <w:sz w:val="20"/>
        </w:rPr>
        <w:t>Immunol</w:t>
      </w:r>
      <w:proofErr w:type="spellEnd"/>
      <w:r>
        <w:rPr>
          <w:rFonts w:ascii="Times New Roman" w:hAnsi="Times New Roman" w:cs="Times New Roman"/>
          <w:sz w:val="20"/>
        </w:rPr>
        <w:t>.</w:t>
      </w:r>
      <w:proofErr w:type="gramEnd"/>
      <w:r>
        <w:rPr>
          <w:rFonts w:ascii="Times New Roman" w:hAnsi="Times New Roman" w:cs="Times New Roman"/>
          <w:sz w:val="20"/>
        </w:rPr>
        <w:t xml:space="preserve"> 2000</w:t>
      </w:r>
      <w:proofErr w:type="gramStart"/>
      <w:r>
        <w:rPr>
          <w:rFonts w:ascii="Times New Roman" w:hAnsi="Times New Roman" w:cs="Times New Roman"/>
          <w:sz w:val="20"/>
        </w:rPr>
        <w:t>;18:813</w:t>
      </w:r>
      <w:proofErr w:type="gramEnd"/>
      <w:r>
        <w:rPr>
          <w:rFonts w:ascii="Times New Roman" w:hAnsi="Times New Roman" w:cs="Times New Roman"/>
          <w:sz w:val="20"/>
        </w:rPr>
        <w:t>-</w:t>
      </w:r>
      <w:r w:rsidRPr="00DE453E">
        <w:rPr>
          <w:rFonts w:ascii="Times New Roman" w:hAnsi="Times New Roman" w:cs="Times New Roman"/>
          <w:sz w:val="20"/>
        </w:rPr>
        <w:t>27.</w:t>
      </w:r>
    </w:p>
    <w:p w:rsidR="00DE453E" w:rsidRPr="00DE453E" w:rsidRDefault="00DE453E" w:rsidP="00DE453E">
      <w:pPr>
        <w:pStyle w:val="ListParagraph"/>
        <w:numPr>
          <w:ilvl w:val="0"/>
          <w:numId w:val="1"/>
        </w:numPr>
        <w:jc w:val="both"/>
        <w:rPr>
          <w:rFonts w:ascii="Times New Roman" w:hAnsi="Times New Roman" w:cs="Times New Roman"/>
          <w:sz w:val="20"/>
        </w:rPr>
      </w:pPr>
      <w:r w:rsidRPr="00DE453E">
        <w:rPr>
          <w:rFonts w:ascii="Times New Roman" w:hAnsi="Times New Roman" w:cs="Times New Roman"/>
          <w:sz w:val="20"/>
        </w:rPr>
        <w:t xml:space="preserve">Oh P, Li Y, Yu J, et al. </w:t>
      </w:r>
      <w:hyperlink r:id="rId7" w:history="1">
        <w:r w:rsidRPr="00DE453E">
          <w:rPr>
            <w:rStyle w:val="Hyperlink"/>
            <w:rFonts w:ascii="Times New Roman" w:hAnsi="Times New Roman" w:cs="Times New Roman"/>
            <w:sz w:val="20"/>
          </w:rPr>
          <w:t xml:space="preserve">Subtractive proteomic mapping of the endothelial surface in lung and solid </w:t>
        </w:r>
        <w:proofErr w:type="spellStart"/>
        <w:r w:rsidRPr="00DE453E">
          <w:rPr>
            <w:rStyle w:val="Hyperlink"/>
            <w:rFonts w:ascii="Times New Roman" w:hAnsi="Times New Roman" w:cs="Times New Roman"/>
            <w:sz w:val="20"/>
          </w:rPr>
          <w:t>tumours</w:t>
        </w:r>
        <w:proofErr w:type="spellEnd"/>
        <w:r w:rsidRPr="00DE453E">
          <w:rPr>
            <w:rStyle w:val="Hyperlink"/>
            <w:rFonts w:ascii="Times New Roman" w:hAnsi="Times New Roman" w:cs="Times New Roman"/>
            <w:sz w:val="20"/>
          </w:rPr>
          <w:t xml:space="preserve"> for tissue-specific therapy.</w:t>
        </w:r>
      </w:hyperlink>
      <w:r>
        <w:rPr>
          <w:rFonts w:ascii="Times New Roman" w:hAnsi="Times New Roman" w:cs="Times New Roman"/>
          <w:sz w:val="20"/>
        </w:rPr>
        <w:t xml:space="preserve"> Nature. 2004</w:t>
      </w:r>
      <w:proofErr w:type="gramStart"/>
      <w:r>
        <w:rPr>
          <w:rFonts w:ascii="Times New Roman" w:hAnsi="Times New Roman" w:cs="Times New Roman"/>
          <w:sz w:val="20"/>
        </w:rPr>
        <w:t>;429</w:t>
      </w:r>
      <w:proofErr w:type="gramEnd"/>
      <w:r>
        <w:rPr>
          <w:rFonts w:ascii="Times New Roman" w:hAnsi="Times New Roman" w:cs="Times New Roman"/>
          <w:sz w:val="20"/>
        </w:rPr>
        <w:t>(6992):629-</w:t>
      </w:r>
      <w:r w:rsidRPr="00DE453E">
        <w:rPr>
          <w:rFonts w:ascii="Times New Roman" w:hAnsi="Times New Roman" w:cs="Times New Roman"/>
          <w:sz w:val="20"/>
        </w:rPr>
        <w:t>35.</w:t>
      </w:r>
    </w:p>
    <w:p w:rsidR="00DE453E" w:rsidRPr="00DE453E" w:rsidRDefault="00DE453E" w:rsidP="00DE453E">
      <w:pPr>
        <w:pStyle w:val="ListParagraph"/>
        <w:numPr>
          <w:ilvl w:val="0"/>
          <w:numId w:val="1"/>
        </w:numPr>
        <w:jc w:val="both"/>
        <w:rPr>
          <w:rFonts w:ascii="Times New Roman" w:hAnsi="Times New Roman" w:cs="Times New Roman"/>
          <w:sz w:val="20"/>
        </w:rPr>
      </w:pPr>
      <w:r w:rsidRPr="00DE453E">
        <w:rPr>
          <w:rFonts w:ascii="Times New Roman" w:hAnsi="Times New Roman" w:cs="Times New Roman"/>
          <w:sz w:val="20"/>
        </w:rPr>
        <w:t xml:space="preserve">Oh P, </w:t>
      </w:r>
      <w:proofErr w:type="spellStart"/>
      <w:r w:rsidRPr="00DE453E">
        <w:rPr>
          <w:rFonts w:ascii="Times New Roman" w:hAnsi="Times New Roman" w:cs="Times New Roman"/>
          <w:sz w:val="20"/>
        </w:rPr>
        <w:t>Testa</w:t>
      </w:r>
      <w:proofErr w:type="spellEnd"/>
      <w:r w:rsidRPr="00DE453E">
        <w:rPr>
          <w:rFonts w:ascii="Times New Roman" w:hAnsi="Times New Roman" w:cs="Times New Roman"/>
          <w:sz w:val="20"/>
        </w:rPr>
        <w:t xml:space="preserve"> JE, </w:t>
      </w:r>
      <w:proofErr w:type="spellStart"/>
      <w:r w:rsidRPr="00DE453E">
        <w:rPr>
          <w:rFonts w:ascii="Times New Roman" w:hAnsi="Times New Roman" w:cs="Times New Roman"/>
          <w:sz w:val="20"/>
        </w:rPr>
        <w:t>Borgstrom</w:t>
      </w:r>
      <w:proofErr w:type="spellEnd"/>
      <w:r w:rsidRPr="00DE453E">
        <w:rPr>
          <w:rFonts w:ascii="Times New Roman" w:hAnsi="Times New Roman" w:cs="Times New Roman"/>
          <w:sz w:val="20"/>
        </w:rPr>
        <w:t xml:space="preserve"> P, </w:t>
      </w:r>
      <w:r w:rsidRPr="00DE453E">
        <w:rPr>
          <w:rFonts w:ascii="Times New Roman" w:hAnsi="Times New Roman" w:cs="Times New Roman"/>
          <w:sz w:val="20"/>
        </w:rPr>
        <w:t>et al</w:t>
      </w:r>
      <w:r w:rsidRPr="00DE453E">
        <w:rPr>
          <w:rFonts w:ascii="Times New Roman" w:hAnsi="Times New Roman" w:cs="Times New Roman"/>
          <w:sz w:val="20"/>
        </w:rPr>
        <w:t xml:space="preserve">. </w:t>
      </w:r>
      <w:hyperlink r:id="rId8" w:history="1">
        <w:r w:rsidRPr="00DE453E">
          <w:rPr>
            <w:rStyle w:val="Hyperlink"/>
            <w:rFonts w:ascii="Times New Roman" w:hAnsi="Times New Roman" w:cs="Times New Roman"/>
            <w:i/>
            <w:sz w:val="20"/>
          </w:rPr>
          <w:t>In vivo</w:t>
        </w:r>
        <w:r w:rsidRPr="00DE453E">
          <w:rPr>
            <w:rStyle w:val="Hyperlink"/>
            <w:rFonts w:ascii="Times New Roman" w:hAnsi="Times New Roman" w:cs="Times New Roman"/>
            <w:sz w:val="20"/>
          </w:rPr>
          <w:t xml:space="preserve"> proteomic imaging analysis of </w:t>
        </w:r>
        <w:proofErr w:type="spellStart"/>
        <w:r w:rsidRPr="00DE453E">
          <w:rPr>
            <w:rStyle w:val="Hyperlink"/>
            <w:rFonts w:ascii="Times New Roman" w:hAnsi="Times New Roman" w:cs="Times New Roman"/>
            <w:sz w:val="20"/>
          </w:rPr>
          <w:t>caveolae</w:t>
        </w:r>
        <w:proofErr w:type="spellEnd"/>
        <w:r w:rsidRPr="00DE453E">
          <w:rPr>
            <w:rStyle w:val="Hyperlink"/>
            <w:rFonts w:ascii="Times New Roman" w:hAnsi="Times New Roman" w:cs="Times New Roman"/>
            <w:sz w:val="20"/>
          </w:rPr>
          <w:t xml:space="preserve"> reveals pumping system to penetrate solid tumors.</w:t>
        </w:r>
      </w:hyperlink>
      <w:r>
        <w:rPr>
          <w:rFonts w:ascii="Times New Roman" w:hAnsi="Times New Roman" w:cs="Times New Roman"/>
          <w:sz w:val="20"/>
        </w:rPr>
        <w:t xml:space="preserve"> Nat Med. 2014</w:t>
      </w:r>
      <w:proofErr w:type="gramStart"/>
      <w:r>
        <w:rPr>
          <w:rFonts w:ascii="Times New Roman" w:hAnsi="Times New Roman" w:cs="Times New Roman"/>
          <w:sz w:val="20"/>
        </w:rPr>
        <w:t>;20:1062</w:t>
      </w:r>
      <w:proofErr w:type="gramEnd"/>
      <w:r>
        <w:rPr>
          <w:rFonts w:ascii="Times New Roman" w:hAnsi="Times New Roman" w:cs="Times New Roman"/>
          <w:sz w:val="20"/>
        </w:rPr>
        <w:t>-</w:t>
      </w:r>
      <w:r w:rsidRPr="00DE453E">
        <w:rPr>
          <w:rFonts w:ascii="Times New Roman" w:hAnsi="Times New Roman" w:cs="Times New Roman"/>
          <w:sz w:val="20"/>
        </w:rPr>
        <w:t xml:space="preserve">8. </w:t>
      </w:r>
    </w:p>
    <w:p w:rsidR="00DE453E" w:rsidRPr="00DE453E" w:rsidRDefault="00DE453E" w:rsidP="00DE453E">
      <w:pPr>
        <w:pStyle w:val="ListParagraph"/>
        <w:numPr>
          <w:ilvl w:val="0"/>
          <w:numId w:val="1"/>
        </w:numPr>
        <w:jc w:val="both"/>
        <w:rPr>
          <w:rFonts w:ascii="Times New Roman" w:hAnsi="Times New Roman" w:cs="Times New Roman"/>
          <w:sz w:val="20"/>
        </w:rPr>
      </w:pPr>
      <w:proofErr w:type="spellStart"/>
      <w:r w:rsidRPr="00DE453E">
        <w:rPr>
          <w:rFonts w:ascii="Times New Roman" w:hAnsi="Times New Roman" w:cs="Times New Roman"/>
          <w:sz w:val="20"/>
        </w:rPr>
        <w:t>Hatakeyama</w:t>
      </w:r>
      <w:proofErr w:type="spellEnd"/>
      <w:r w:rsidRPr="00DE453E">
        <w:rPr>
          <w:rFonts w:ascii="Times New Roman" w:hAnsi="Times New Roman" w:cs="Times New Roman"/>
          <w:sz w:val="20"/>
        </w:rPr>
        <w:t xml:space="preserve"> S, Sugihara K, Shibata TK, et al. </w:t>
      </w:r>
      <w:hyperlink r:id="rId9" w:history="1">
        <w:r w:rsidRPr="00DE453E">
          <w:rPr>
            <w:rStyle w:val="Hyperlink"/>
            <w:rFonts w:ascii="Times New Roman" w:hAnsi="Times New Roman" w:cs="Times New Roman"/>
            <w:sz w:val="20"/>
          </w:rPr>
          <w:t>Targeted drug delivery to tumor vasculature by a carbohydrate mimetic peptide.</w:t>
        </w:r>
      </w:hyperlink>
      <w:r w:rsidRPr="00DE453E">
        <w:rPr>
          <w:rFonts w:ascii="Times New Roman" w:hAnsi="Times New Roman" w:cs="Times New Roman"/>
          <w:sz w:val="20"/>
        </w:rPr>
        <w:t xml:space="preserve"> </w:t>
      </w:r>
      <w:proofErr w:type="spellStart"/>
      <w:r w:rsidRPr="00DE453E">
        <w:rPr>
          <w:rFonts w:ascii="Times New Roman" w:hAnsi="Times New Roman" w:cs="Times New Roman"/>
          <w:sz w:val="20"/>
        </w:rPr>
        <w:t>Pr</w:t>
      </w:r>
      <w:r>
        <w:rPr>
          <w:rFonts w:ascii="Times New Roman" w:hAnsi="Times New Roman" w:cs="Times New Roman"/>
          <w:sz w:val="20"/>
        </w:rPr>
        <w:t>oc</w:t>
      </w:r>
      <w:proofErr w:type="spellEnd"/>
      <w:r>
        <w:rPr>
          <w:rFonts w:ascii="Times New Roman" w:hAnsi="Times New Roman" w:cs="Times New Roman"/>
          <w:sz w:val="20"/>
        </w:rPr>
        <w:t xml:space="preserve"> </w:t>
      </w:r>
      <w:proofErr w:type="spellStart"/>
      <w:r>
        <w:rPr>
          <w:rFonts w:ascii="Times New Roman" w:hAnsi="Times New Roman" w:cs="Times New Roman"/>
          <w:sz w:val="20"/>
        </w:rPr>
        <w:t>Natl</w:t>
      </w:r>
      <w:proofErr w:type="spellEnd"/>
      <w:r>
        <w:rPr>
          <w:rFonts w:ascii="Times New Roman" w:hAnsi="Times New Roman" w:cs="Times New Roman"/>
          <w:sz w:val="20"/>
        </w:rPr>
        <w:t xml:space="preserve"> </w:t>
      </w:r>
      <w:proofErr w:type="spellStart"/>
      <w:r>
        <w:rPr>
          <w:rFonts w:ascii="Times New Roman" w:hAnsi="Times New Roman" w:cs="Times New Roman"/>
          <w:sz w:val="20"/>
        </w:rPr>
        <w:t>Acad</w:t>
      </w:r>
      <w:proofErr w:type="spellEnd"/>
      <w:r>
        <w:rPr>
          <w:rFonts w:ascii="Times New Roman" w:hAnsi="Times New Roman" w:cs="Times New Roman"/>
          <w:sz w:val="20"/>
        </w:rPr>
        <w:t xml:space="preserve"> </w:t>
      </w:r>
      <w:proofErr w:type="spellStart"/>
      <w:r>
        <w:rPr>
          <w:rFonts w:ascii="Times New Roman" w:hAnsi="Times New Roman" w:cs="Times New Roman"/>
          <w:sz w:val="20"/>
        </w:rPr>
        <w:t>Sci</w:t>
      </w:r>
      <w:proofErr w:type="spellEnd"/>
      <w:r>
        <w:rPr>
          <w:rFonts w:ascii="Times New Roman" w:hAnsi="Times New Roman" w:cs="Times New Roman"/>
          <w:sz w:val="20"/>
        </w:rPr>
        <w:t xml:space="preserve"> USA. 2011</w:t>
      </w:r>
      <w:proofErr w:type="gramStart"/>
      <w:r>
        <w:rPr>
          <w:rFonts w:ascii="Times New Roman" w:hAnsi="Times New Roman" w:cs="Times New Roman"/>
          <w:sz w:val="20"/>
        </w:rPr>
        <w:t>;108:19587</w:t>
      </w:r>
      <w:proofErr w:type="gramEnd"/>
      <w:r>
        <w:rPr>
          <w:rFonts w:ascii="Times New Roman" w:hAnsi="Times New Roman" w:cs="Times New Roman"/>
          <w:sz w:val="20"/>
        </w:rPr>
        <w:t>-</w:t>
      </w:r>
      <w:r w:rsidRPr="00DE453E">
        <w:rPr>
          <w:rFonts w:ascii="Times New Roman" w:hAnsi="Times New Roman" w:cs="Times New Roman"/>
          <w:sz w:val="20"/>
        </w:rPr>
        <w:t>92.</w:t>
      </w:r>
    </w:p>
    <w:p w:rsidR="00DE453E" w:rsidRPr="00DE453E" w:rsidRDefault="00DE453E" w:rsidP="00DE453E">
      <w:pPr>
        <w:pStyle w:val="ListParagraph"/>
        <w:numPr>
          <w:ilvl w:val="0"/>
          <w:numId w:val="1"/>
        </w:numPr>
        <w:jc w:val="both"/>
        <w:rPr>
          <w:rFonts w:ascii="Times New Roman" w:hAnsi="Times New Roman" w:cs="Times New Roman"/>
          <w:sz w:val="20"/>
        </w:rPr>
      </w:pPr>
      <w:proofErr w:type="spellStart"/>
      <w:r w:rsidRPr="00DE453E">
        <w:rPr>
          <w:rFonts w:ascii="Times New Roman" w:hAnsi="Times New Roman" w:cs="Times New Roman"/>
          <w:sz w:val="20"/>
        </w:rPr>
        <w:t>Nonaka</w:t>
      </w:r>
      <w:proofErr w:type="spellEnd"/>
      <w:r w:rsidRPr="00DE453E">
        <w:rPr>
          <w:rFonts w:ascii="Times New Roman" w:hAnsi="Times New Roman" w:cs="Times New Roman"/>
          <w:sz w:val="20"/>
        </w:rPr>
        <w:t xml:space="preserve"> M, Suzuki-</w:t>
      </w:r>
      <w:proofErr w:type="spellStart"/>
      <w:r w:rsidRPr="00DE453E">
        <w:rPr>
          <w:rFonts w:ascii="Times New Roman" w:hAnsi="Times New Roman" w:cs="Times New Roman"/>
          <w:sz w:val="20"/>
        </w:rPr>
        <w:t>Anekoji</w:t>
      </w:r>
      <w:proofErr w:type="spellEnd"/>
      <w:r w:rsidRPr="00DE453E">
        <w:rPr>
          <w:rFonts w:ascii="Times New Roman" w:hAnsi="Times New Roman" w:cs="Times New Roman"/>
          <w:sz w:val="20"/>
        </w:rPr>
        <w:t xml:space="preserve"> M, Nakayama J, et al. </w:t>
      </w:r>
      <w:hyperlink r:id="rId10" w:anchor="citeas" w:history="1">
        <w:proofErr w:type="gramStart"/>
        <w:r w:rsidRPr="00DE453E">
          <w:rPr>
            <w:rStyle w:val="Hyperlink"/>
            <w:rFonts w:ascii="Times New Roman" w:hAnsi="Times New Roman" w:cs="Times New Roman"/>
            <w:sz w:val="20"/>
          </w:rPr>
          <w:t>Overcoming</w:t>
        </w:r>
        <w:proofErr w:type="gramEnd"/>
        <w:r w:rsidRPr="00DE453E">
          <w:rPr>
            <w:rStyle w:val="Hyperlink"/>
            <w:rFonts w:ascii="Times New Roman" w:hAnsi="Times New Roman" w:cs="Times New Roman"/>
            <w:sz w:val="20"/>
          </w:rPr>
          <w:t xml:space="preserve"> the blood-brain barrier by </w:t>
        </w:r>
        <w:proofErr w:type="spellStart"/>
        <w:r w:rsidRPr="00DE453E">
          <w:rPr>
            <w:rStyle w:val="Hyperlink"/>
            <w:rFonts w:ascii="Times New Roman" w:hAnsi="Times New Roman" w:cs="Times New Roman"/>
            <w:sz w:val="20"/>
          </w:rPr>
          <w:t>Annexin</w:t>
        </w:r>
        <w:proofErr w:type="spellEnd"/>
        <w:r w:rsidRPr="00DE453E">
          <w:rPr>
            <w:rStyle w:val="Hyperlink"/>
            <w:rFonts w:ascii="Times New Roman" w:hAnsi="Times New Roman" w:cs="Times New Roman"/>
            <w:sz w:val="20"/>
          </w:rPr>
          <w:t xml:space="preserve"> A1-binding peptide to target brain </w:t>
        </w:r>
        <w:proofErr w:type="spellStart"/>
        <w:r w:rsidRPr="00DE453E">
          <w:rPr>
            <w:rStyle w:val="Hyperlink"/>
            <w:rFonts w:ascii="Times New Roman" w:hAnsi="Times New Roman" w:cs="Times New Roman"/>
            <w:sz w:val="20"/>
          </w:rPr>
          <w:t>tumours</w:t>
        </w:r>
        <w:proofErr w:type="spellEnd"/>
        <w:r w:rsidRPr="00DE453E">
          <w:rPr>
            <w:rStyle w:val="Hyperlink"/>
            <w:rFonts w:ascii="Times New Roman" w:hAnsi="Times New Roman" w:cs="Times New Roman"/>
            <w:sz w:val="20"/>
          </w:rPr>
          <w:t>.</w:t>
        </w:r>
      </w:hyperlink>
      <w:r>
        <w:rPr>
          <w:rFonts w:ascii="Times New Roman" w:hAnsi="Times New Roman" w:cs="Times New Roman"/>
          <w:sz w:val="20"/>
        </w:rPr>
        <w:t xml:space="preserve"> Br J Cancer. 2020</w:t>
      </w:r>
      <w:proofErr w:type="gramStart"/>
      <w:r>
        <w:rPr>
          <w:rFonts w:ascii="Times New Roman" w:hAnsi="Times New Roman" w:cs="Times New Roman"/>
          <w:sz w:val="20"/>
        </w:rPr>
        <w:t>;123:1633</w:t>
      </w:r>
      <w:proofErr w:type="gramEnd"/>
      <w:r>
        <w:rPr>
          <w:rFonts w:ascii="Times New Roman" w:hAnsi="Times New Roman" w:cs="Times New Roman"/>
          <w:sz w:val="20"/>
        </w:rPr>
        <w:t>-</w:t>
      </w:r>
      <w:r w:rsidRPr="00DE453E">
        <w:rPr>
          <w:rFonts w:ascii="Times New Roman" w:hAnsi="Times New Roman" w:cs="Times New Roman"/>
          <w:sz w:val="20"/>
        </w:rPr>
        <w:t xml:space="preserve">43. </w:t>
      </w:r>
    </w:p>
    <w:p w:rsidR="00DE453E" w:rsidRPr="00DE453E" w:rsidRDefault="00DE453E" w:rsidP="00DE453E">
      <w:pPr>
        <w:pStyle w:val="ListParagraph"/>
        <w:numPr>
          <w:ilvl w:val="0"/>
          <w:numId w:val="1"/>
        </w:numPr>
        <w:jc w:val="both"/>
        <w:rPr>
          <w:rFonts w:ascii="Times New Roman" w:hAnsi="Times New Roman" w:cs="Times New Roman"/>
          <w:sz w:val="20"/>
        </w:rPr>
      </w:pPr>
      <w:r w:rsidRPr="00DE453E">
        <w:rPr>
          <w:rFonts w:ascii="Times New Roman" w:hAnsi="Times New Roman" w:cs="Times New Roman"/>
          <w:sz w:val="20"/>
        </w:rPr>
        <w:t>F</w:t>
      </w:r>
      <w:r>
        <w:rPr>
          <w:rFonts w:ascii="Times New Roman" w:hAnsi="Times New Roman" w:cs="Times New Roman"/>
          <w:sz w:val="20"/>
        </w:rPr>
        <w:t xml:space="preserve">ukuda MN, </w:t>
      </w:r>
      <w:proofErr w:type="spellStart"/>
      <w:r>
        <w:rPr>
          <w:rFonts w:ascii="Times New Roman" w:hAnsi="Times New Roman" w:cs="Times New Roman"/>
          <w:sz w:val="20"/>
        </w:rPr>
        <w:t>Nonaka</w:t>
      </w:r>
      <w:proofErr w:type="spellEnd"/>
      <w:r>
        <w:rPr>
          <w:rFonts w:ascii="Times New Roman" w:hAnsi="Times New Roman" w:cs="Times New Roman"/>
          <w:sz w:val="20"/>
        </w:rPr>
        <w:t xml:space="preserve">, M, </w:t>
      </w:r>
      <w:proofErr w:type="spellStart"/>
      <w:r>
        <w:rPr>
          <w:rFonts w:ascii="Times New Roman" w:hAnsi="Times New Roman" w:cs="Times New Roman"/>
          <w:sz w:val="20"/>
        </w:rPr>
        <w:t>Anekoji</w:t>
      </w:r>
      <w:proofErr w:type="spellEnd"/>
      <w:r>
        <w:rPr>
          <w:rFonts w:ascii="Times New Roman" w:hAnsi="Times New Roman" w:cs="Times New Roman"/>
          <w:sz w:val="20"/>
        </w:rPr>
        <w:t xml:space="preserve"> MS. CNS Malignancy. </w:t>
      </w:r>
      <w:proofErr w:type="spellStart"/>
      <w:r>
        <w:rPr>
          <w:rFonts w:ascii="Times New Roman" w:hAnsi="Times New Roman" w:cs="Times New Roman"/>
          <w:sz w:val="20"/>
        </w:rPr>
        <w:t>IntechOpen</w:t>
      </w:r>
      <w:proofErr w:type="spellEnd"/>
      <w:r>
        <w:rPr>
          <w:rFonts w:ascii="Times New Roman" w:hAnsi="Times New Roman" w:cs="Times New Roman"/>
          <w:sz w:val="20"/>
        </w:rPr>
        <w:t>.</w:t>
      </w:r>
      <w:r w:rsidRPr="00DE453E">
        <w:rPr>
          <w:rFonts w:ascii="Times New Roman" w:hAnsi="Times New Roman" w:cs="Times New Roman"/>
          <w:sz w:val="20"/>
        </w:rPr>
        <w:t xml:space="preserve"> 2021. </w:t>
      </w:r>
    </w:p>
    <w:p w:rsidR="00DE453E" w:rsidRDefault="00DE453E" w:rsidP="00DE453E">
      <w:pPr>
        <w:pStyle w:val="ListParagraph"/>
        <w:numPr>
          <w:ilvl w:val="0"/>
          <w:numId w:val="1"/>
        </w:numPr>
        <w:jc w:val="both"/>
        <w:rPr>
          <w:rFonts w:ascii="Times New Roman" w:hAnsi="Times New Roman" w:cs="Times New Roman"/>
          <w:sz w:val="20"/>
        </w:rPr>
      </w:pPr>
      <w:proofErr w:type="spellStart"/>
      <w:r w:rsidRPr="00DE453E">
        <w:rPr>
          <w:rFonts w:ascii="Times New Roman" w:hAnsi="Times New Roman" w:cs="Times New Roman"/>
          <w:sz w:val="20"/>
        </w:rPr>
        <w:t>Nonaka</w:t>
      </w:r>
      <w:proofErr w:type="spellEnd"/>
      <w:r w:rsidRPr="00DE453E">
        <w:rPr>
          <w:rFonts w:ascii="Times New Roman" w:hAnsi="Times New Roman" w:cs="Times New Roman"/>
          <w:sz w:val="20"/>
        </w:rPr>
        <w:t xml:space="preserve"> M, </w:t>
      </w:r>
      <w:proofErr w:type="spellStart"/>
      <w:r w:rsidRPr="00DE453E">
        <w:rPr>
          <w:rFonts w:ascii="Times New Roman" w:hAnsi="Times New Roman" w:cs="Times New Roman"/>
          <w:sz w:val="20"/>
        </w:rPr>
        <w:t>Mabashi-Asazuma</w:t>
      </w:r>
      <w:proofErr w:type="spellEnd"/>
      <w:r w:rsidRPr="00DE453E">
        <w:rPr>
          <w:rFonts w:ascii="Times New Roman" w:hAnsi="Times New Roman" w:cs="Times New Roman"/>
          <w:sz w:val="20"/>
        </w:rPr>
        <w:t xml:space="preserve"> H, Jarvis DL, et al. </w:t>
      </w:r>
      <w:hyperlink r:id="rId11" w:history="1">
        <w:r w:rsidRPr="00DE453E">
          <w:rPr>
            <w:rStyle w:val="Hyperlink"/>
            <w:rFonts w:ascii="Times New Roman" w:hAnsi="Times New Roman" w:cs="Times New Roman"/>
            <w:sz w:val="20"/>
          </w:rPr>
          <w:t xml:space="preserve">Development of an orally-administrable tumor vasculature-targeting therapeutic using </w:t>
        </w:r>
        <w:proofErr w:type="spellStart"/>
        <w:r w:rsidRPr="00DE453E">
          <w:rPr>
            <w:rStyle w:val="Hyperlink"/>
            <w:rFonts w:ascii="Times New Roman" w:hAnsi="Times New Roman" w:cs="Times New Roman"/>
            <w:sz w:val="20"/>
          </w:rPr>
          <w:t>annexin</w:t>
        </w:r>
        <w:proofErr w:type="spellEnd"/>
        <w:r w:rsidRPr="00DE453E">
          <w:rPr>
            <w:rStyle w:val="Hyperlink"/>
            <w:rFonts w:ascii="Times New Roman" w:hAnsi="Times New Roman" w:cs="Times New Roman"/>
            <w:sz w:val="20"/>
          </w:rPr>
          <w:t xml:space="preserve"> A1 binding D-peptides.</w:t>
        </w:r>
      </w:hyperlink>
      <w:r w:rsidRPr="00DE453E">
        <w:rPr>
          <w:rFonts w:ascii="Times New Roman" w:hAnsi="Times New Roman" w:cs="Times New Roman"/>
          <w:sz w:val="20"/>
        </w:rPr>
        <w:t xml:space="preserve"> PLOS ONE. 2021</w:t>
      </w:r>
      <w:proofErr w:type="gramStart"/>
      <w:r w:rsidRPr="00DE453E">
        <w:rPr>
          <w:rFonts w:ascii="Times New Roman" w:hAnsi="Times New Roman" w:cs="Times New Roman"/>
          <w:sz w:val="20"/>
        </w:rPr>
        <w:t>;16:e0241157</w:t>
      </w:r>
      <w:proofErr w:type="gramEnd"/>
      <w:r>
        <w:rPr>
          <w:rFonts w:ascii="Times New Roman" w:hAnsi="Times New Roman" w:cs="Times New Roman"/>
          <w:sz w:val="20"/>
        </w:rPr>
        <w:t>.</w:t>
      </w:r>
    </w:p>
    <w:p w:rsidR="00DE453E" w:rsidRPr="00DE453E" w:rsidRDefault="00DE453E" w:rsidP="00DE453E">
      <w:pPr>
        <w:rPr>
          <w:rFonts w:ascii="Times New Roman" w:hAnsi="Times New Roman" w:cs="Times New Roman"/>
          <w:b/>
          <w:sz w:val="24"/>
        </w:rPr>
      </w:pPr>
      <w:r w:rsidRPr="00DE453E">
        <w:rPr>
          <w:rFonts w:ascii="Times New Roman" w:hAnsi="Times New Roman" w:cs="Times New Roman"/>
          <w:b/>
          <w:sz w:val="24"/>
        </w:rPr>
        <w:t xml:space="preserve">Biography </w:t>
      </w:r>
    </w:p>
    <w:p w:rsidR="00DE453E" w:rsidRPr="00DE453E" w:rsidRDefault="00DE453E" w:rsidP="00DE453E">
      <w:pPr>
        <w:jc w:val="both"/>
        <w:rPr>
          <w:rFonts w:ascii="Times New Roman" w:hAnsi="Times New Roman" w:cs="Times New Roman"/>
          <w:sz w:val="20"/>
        </w:rPr>
      </w:pPr>
      <w:r w:rsidRPr="00DE453E">
        <w:rPr>
          <w:rFonts w:ascii="Times New Roman" w:hAnsi="Times New Roman" w:cs="Times New Roman"/>
          <w:sz w:val="20"/>
        </w:rPr>
        <w:t>Michiko N.</w:t>
      </w:r>
      <w:r w:rsidR="00596735">
        <w:rPr>
          <w:rFonts w:ascii="Times New Roman" w:hAnsi="Times New Roman" w:cs="Times New Roman"/>
          <w:sz w:val="20"/>
        </w:rPr>
        <w:t xml:space="preserve"> </w:t>
      </w:r>
      <w:proofErr w:type="spellStart"/>
      <w:r w:rsidRPr="00DE453E">
        <w:rPr>
          <w:rFonts w:ascii="Times New Roman" w:hAnsi="Times New Roman" w:cs="Times New Roman"/>
          <w:sz w:val="20"/>
        </w:rPr>
        <w:t>Fakuda</w:t>
      </w:r>
      <w:proofErr w:type="spellEnd"/>
      <w:r w:rsidRPr="00DE453E">
        <w:rPr>
          <w:rFonts w:ascii="Times New Roman" w:hAnsi="Times New Roman" w:cs="Times New Roman"/>
          <w:sz w:val="20"/>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in education </w:t>
      </w:r>
      <w:r w:rsidR="00596735">
        <w:rPr>
          <w:rFonts w:ascii="Times New Roman" w:hAnsi="Times New Roman" w:cs="Times New Roman"/>
          <w:sz w:val="20"/>
        </w:rPr>
        <w:lastRenderedPageBreak/>
        <w:t>institutions,</w:t>
      </w:r>
      <w:r w:rsidR="00596735" w:rsidRPr="00DE453E">
        <w:rPr>
          <w:rFonts w:ascii="Times New Roman" w:hAnsi="Times New Roman" w:cs="Times New Roman"/>
          <w:sz w:val="20"/>
        </w:rPr>
        <w:t xml:space="preserve"> which</w:t>
      </w:r>
      <w:r w:rsidRPr="00DE453E">
        <w:rPr>
          <w:rFonts w:ascii="Times New Roman" w:hAnsi="Times New Roman" w:cs="Times New Roman"/>
          <w:sz w:val="20"/>
        </w:rPr>
        <w:t xml:space="preserve"> is a methodology that utilizes the previous generations of evaluation: measurement, description and judgment. It allows for value-pluralism. This approach is responsive to all stakeholders and has a different way of focusing.</w:t>
      </w:r>
    </w:p>
    <w:sectPr w:rsidR="00DE453E" w:rsidRPr="00DE4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520E4"/>
    <w:multiLevelType w:val="hybridMultilevel"/>
    <w:tmpl w:val="0464AE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53E"/>
    <w:rsid w:val="00474203"/>
    <w:rsid w:val="00596735"/>
    <w:rsid w:val="00703DE7"/>
    <w:rsid w:val="00924B33"/>
    <w:rsid w:val="00DE4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453E"/>
    <w:pPr>
      <w:ind w:left="720"/>
      <w:contextualSpacing/>
    </w:pPr>
  </w:style>
  <w:style w:type="character" w:styleId="Hyperlink">
    <w:name w:val="Hyperlink"/>
    <w:basedOn w:val="DefaultParagraphFont"/>
    <w:uiPriority w:val="99"/>
    <w:unhideWhenUsed/>
    <w:rsid w:val="00DE45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453E"/>
    <w:pPr>
      <w:ind w:left="720"/>
      <w:contextualSpacing/>
    </w:pPr>
  </w:style>
  <w:style w:type="character" w:styleId="Hyperlink">
    <w:name w:val="Hyperlink"/>
    <w:basedOn w:val="DefaultParagraphFont"/>
    <w:uiPriority w:val="99"/>
    <w:unhideWhenUsed/>
    <w:rsid w:val="00DE45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articles/nm.3623"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www.nature.com/articles/nature0258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46/annurev.immunol.18.1.813" TargetMode="External"/><Relationship Id="rId11" Type="http://schemas.openxmlformats.org/officeDocument/2006/relationships/hyperlink" Target="https://doi.org/10.1371/journal.pone.0241157" TargetMode="External"/><Relationship Id="rId5" Type="http://schemas.openxmlformats.org/officeDocument/2006/relationships/webSettings" Target="webSettings.xml"/><Relationship Id="rId10" Type="http://schemas.openxmlformats.org/officeDocument/2006/relationships/hyperlink" Target="https://www.nature.com/articles/s41416-020-01066-2" TargetMode="External"/><Relationship Id="rId4" Type="http://schemas.openxmlformats.org/officeDocument/2006/relationships/settings" Target="settings.xml"/><Relationship Id="rId9" Type="http://schemas.openxmlformats.org/officeDocument/2006/relationships/hyperlink" Target="https://doi.org/10.1073/pnas.11050571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613</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2022-06-25T06:06:00Z</dcterms:created>
  <dcterms:modified xsi:type="dcterms:W3CDTF">2022-06-25T06:23:00Z</dcterms:modified>
</cp:coreProperties>
</file>