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A2865" w14:textId="6B9590B8" w:rsidR="00D027D1" w:rsidRPr="00B11F3A" w:rsidRDefault="00D606B8" w:rsidP="00B11F3A">
      <w:pPr>
        <w:shd w:val="clear" w:color="auto" w:fill="FFFFFF"/>
        <w:spacing w:after="200"/>
        <w:rPr>
          <w:rFonts w:ascii="Times New Roman" w:hAnsi="Times New Roman" w:cs="Times New Roman"/>
          <w:b/>
          <w:sz w:val="32"/>
          <w:szCs w:val="32"/>
        </w:rPr>
      </w:pPr>
      <w:commentRangeStart w:id="0"/>
      <w:r w:rsidRPr="00B11F3A">
        <w:rPr>
          <w:rFonts w:ascii="Times New Roman" w:hAnsi="Times New Roman" w:cs="Times New Roman"/>
          <w:b/>
          <w:sz w:val="32"/>
          <w:szCs w:val="32"/>
        </w:rPr>
        <w:t xml:space="preserve">Stability </w:t>
      </w:r>
      <w:r w:rsidR="00B11F3A">
        <w:rPr>
          <w:rFonts w:ascii="Times New Roman" w:hAnsi="Times New Roman" w:cs="Times New Roman"/>
          <w:b/>
          <w:sz w:val="32"/>
          <w:szCs w:val="32"/>
        </w:rPr>
        <w:t>d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ynamics </w:t>
      </w:r>
      <w:r w:rsidR="00B11F3A">
        <w:rPr>
          <w:rFonts w:ascii="Times New Roman" w:hAnsi="Times New Roman" w:cs="Times New Roman"/>
          <w:b/>
          <w:sz w:val="32"/>
          <w:szCs w:val="32"/>
        </w:rPr>
        <w:t>o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f </w:t>
      </w:r>
      <w:r w:rsidR="00B11F3A">
        <w:rPr>
          <w:rFonts w:ascii="Times New Roman" w:hAnsi="Times New Roman" w:cs="Times New Roman"/>
          <w:b/>
          <w:sz w:val="32"/>
          <w:szCs w:val="32"/>
        </w:rPr>
        <w:t>n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>on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softHyphen/>
        <w:t xml:space="preserve">-thermal </w:t>
      </w:r>
      <w:r w:rsidR="00B11F3A">
        <w:rPr>
          <w:rFonts w:ascii="Times New Roman" w:hAnsi="Times New Roman" w:cs="Times New Roman"/>
          <w:b/>
          <w:sz w:val="32"/>
          <w:szCs w:val="32"/>
        </w:rPr>
        <w:t>s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olar </w:t>
      </w:r>
      <w:r w:rsidR="00B11F3A">
        <w:rPr>
          <w:rFonts w:ascii="Times New Roman" w:hAnsi="Times New Roman" w:cs="Times New Roman"/>
          <w:b/>
          <w:sz w:val="32"/>
          <w:szCs w:val="32"/>
        </w:rPr>
        <w:t>p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lasma </w:t>
      </w:r>
      <w:r w:rsidR="00B11F3A">
        <w:rPr>
          <w:rFonts w:ascii="Times New Roman" w:hAnsi="Times New Roman" w:cs="Times New Roman"/>
          <w:b/>
          <w:sz w:val="32"/>
          <w:szCs w:val="32"/>
        </w:rPr>
        <w:t>f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luctuations </w:t>
      </w:r>
      <w:r w:rsidR="00B11F3A">
        <w:rPr>
          <w:rFonts w:ascii="Times New Roman" w:hAnsi="Times New Roman" w:cs="Times New Roman"/>
          <w:b/>
          <w:sz w:val="32"/>
          <w:szCs w:val="32"/>
        </w:rPr>
        <w:t>i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n </w:t>
      </w:r>
      <w:proofErr w:type="spellStart"/>
      <w:r w:rsidR="00B11F3A">
        <w:rPr>
          <w:rFonts w:ascii="Times New Roman" w:hAnsi="Times New Roman" w:cs="Times New Roman"/>
          <w:b/>
          <w:sz w:val="32"/>
          <w:szCs w:val="32"/>
        </w:rPr>
        <w:t>t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>urbu</w:t>
      </w:r>
      <w:proofErr w:type="spellEnd"/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-magnetized GES </w:t>
      </w:r>
      <w:r w:rsidR="00B11F3A">
        <w:rPr>
          <w:rFonts w:ascii="Times New Roman" w:hAnsi="Times New Roman" w:cs="Times New Roman"/>
          <w:b/>
          <w:sz w:val="32"/>
          <w:szCs w:val="32"/>
        </w:rPr>
        <w:t>m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odel </w:t>
      </w:r>
      <w:r w:rsidR="00B11F3A">
        <w:rPr>
          <w:rFonts w:ascii="Times New Roman" w:hAnsi="Times New Roman" w:cs="Times New Roman"/>
          <w:b/>
          <w:sz w:val="32"/>
          <w:szCs w:val="32"/>
        </w:rPr>
        <w:t>f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>ramework</w:t>
      </w:r>
      <w:commentRangeEnd w:id="0"/>
      <w:r w:rsidR="00E2653C">
        <w:rPr>
          <w:rStyle w:val="CommentReference"/>
        </w:rPr>
        <w:commentReference w:id="0"/>
      </w:r>
    </w:p>
    <w:p w14:paraId="5B6C69C8" w14:textId="0055DC1E" w:rsidR="00D027D1" w:rsidRPr="00B11F3A" w:rsidRDefault="00D027D1" w:rsidP="00B11F3A">
      <w:pPr>
        <w:shd w:val="clear" w:color="auto" w:fill="FFFFFF"/>
        <w:rPr>
          <w:rFonts w:ascii="Times New Roman" w:hAnsi="Times New Roman" w:cs="Times New Roman"/>
          <w:bCs/>
          <w:sz w:val="28"/>
          <w:szCs w:val="24"/>
        </w:rPr>
      </w:pPr>
      <w:proofErr w:type="spellStart"/>
      <w:r w:rsidRPr="00B11F3A">
        <w:rPr>
          <w:rFonts w:ascii="Times New Roman" w:hAnsi="Times New Roman" w:cs="Times New Roman"/>
          <w:bCs/>
          <w:sz w:val="24"/>
        </w:rPr>
        <w:t>Souvik</w:t>
      </w:r>
      <w:proofErr w:type="spellEnd"/>
      <w:r w:rsidRPr="00B11F3A">
        <w:rPr>
          <w:rFonts w:ascii="Times New Roman" w:hAnsi="Times New Roman" w:cs="Times New Roman"/>
          <w:bCs/>
          <w:sz w:val="24"/>
        </w:rPr>
        <w:t xml:space="preserve"> Das</w:t>
      </w:r>
      <w:r w:rsidR="00E2653C">
        <w:rPr>
          <w:rFonts w:ascii="Times New Roman" w:hAnsi="Times New Roman" w:cs="Times New Roman"/>
          <w:bCs/>
          <w:sz w:val="24"/>
        </w:rPr>
        <w:t>*</w:t>
      </w:r>
      <w:r w:rsidRPr="00B11F3A">
        <w:rPr>
          <w:rFonts w:ascii="Times New Roman" w:hAnsi="Times New Roman" w:cs="Times New Roman"/>
          <w:bCs/>
          <w:sz w:val="24"/>
        </w:rPr>
        <w:t xml:space="preserve"> and </w:t>
      </w:r>
      <w:proofErr w:type="spellStart"/>
      <w:r w:rsidRPr="00B11F3A">
        <w:rPr>
          <w:rFonts w:ascii="Times New Roman" w:hAnsi="Times New Roman" w:cs="Times New Roman"/>
          <w:bCs/>
          <w:sz w:val="24"/>
        </w:rPr>
        <w:t>Pralay</w:t>
      </w:r>
      <w:proofErr w:type="spellEnd"/>
      <w:r w:rsidRPr="00B11F3A">
        <w:rPr>
          <w:rFonts w:ascii="Times New Roman" w:hAnsi="Times New Roman" w:cs="Times New Roman"/>
          <w:bCs/>
          <w:sz w:val="24"/>
        </w:rPr>
        <w:t xml:space="preserve"> Kumar </w:t>
      </w:r>
      <w:proofErr w:type="spellStart"/>
      <w:r w:rsidRPr="00B11F3A">
        <w:rPr>
          <w:rFonts w:ascii="Times New Roman" w:hAnsi="Times New Roman" w:cs="Times New Roman"/>
          <w:bCs/>
          <w:sz w:val="24"/>
        </w:rPr>
        <w:t>Karmakar</w:t>
      </w:r>
      <w:proofErr w:type="spellEnd"/>
    </w:p>
    <w:p w14:paraId="6922F53F" w14:textId="4DBBCA63" w:rsidR="00D027D1" w:rsidRDefault="00D027D1" w:rsidP="00B11F3A">
      <w:pPr>
        <w:shd w:val="clear" w:color="auto" w:fill="FFFFFF"/>
        <w:rPr>
          <w:rFonts w:ascii="Times New Roman" w:hAnsi="Times New Roman" w:cs="Times New Roman"/>
        </w:rPr>
      </w:pPr>
      <w:r w:rsidRPr="007D2436">
        <w:rPr>
          <w:rFonts w:ascii="Times New Roman" w:hAnsi="Times New Roman" w:cs="Times New Roman"/>
        </w:rPr>
        <w:t>Tezpur University, India</w:t>
      </w:r>
    </w:p>
    <w:p w14:paraId="38502237" w14:textId="4EC633AC" w:rsidR="00B11F3A" w:rsidRPr="00B11F3A" w:rsidRDefault="00B11F3A" w:rsidP="00B11F3A">
      <w:pPr>
        <w:shd w:val="clear" w:color="auto" w:fill="FFFFFF"/>
        <w:jc w:val="center"/>
        <w:rPr>
          <w:rFonts w:ascii="Times New Roman" w:hAnsi="Times New Roman" w:cs="Times New Roman"/>
          <w:b/>
          <w:sz w:val="24"/>
        </w:rPr>
      </w:pPr>
      <w:r w:rsidRPr="00B11F3A">
        <w:rPr>
          <w:rFonts w:ascii="Times New Roman" w:hAnsi="Times New Roman" w:cs="Times New Roman"/>
          <w:b/>
          <w:sz w:val="24"/>
        </w:rPr>
        <w:t>Abstract</w:t>
      </w:r>
    </w:p>
    <w:p w14:paraId="10B85809" w14:textId="4FC8C698" w:rsidR="00D250A3" w:rsidRDefault="00D027D1" w:rsidP="00B11F3A">
      <w:pPr>
        <w:pStyle w:val="NoSpacing"/>
        <w:shd w:val="clear" w:color="auto" w:fill="FFFFFF"/>
        <w:spacing w:after="100" w:afterAutospacing="1"/>
        <w:rPr>
          <w:rFonts w:ascii="Times New Roman" w:hAnsi="Times New Roman" w:cs="Times New Roman"/>
          <w:color w:val="auto"/>
          <w:sz w:val="20"/>
        </w:rPr>
      </w:pPr>
      <w:r w:rsidRPr="00B11F3A">
        <w:rPr>
          <w:rFonts w:ascii="Times New Roman" w:hAnsi="Times New Roman" w:cs="Times New Roman"/>
          <w:color w:val="auto"/>
          <w:sz w:val="20"/>
        </w:rPr>
        <w:t>A laboratory plasma-</w:t>
      </w:r>
      <w:r w:rsidR="00D606B8" w:rsidRPr="00B11F3A">
        <w:rPr>
          <w:rFonts w:ascii="Times New Roman" w:hAnsi="Times New Roman" w:cs="Times New Roman"/>
          <w:color w:val="auto"/>
          <w:sz w:val="20"/>
        </w:rPr>
        <w:t>wall interaction-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based </w:t>
      </w:r>
      <w:r w:rsidR="00B11F3A" w:rsidRPr="00B11F3A">
        <w:rPr>
          <w:rFonts w:ascii="Times New Roman" w:hAnsi="Times New Roman" w:cs="Times New Roman"/>
          <w:color w:val="auto"/>
          <w:sz w:val="20"/>
        </w:rPr>
        <w:t xml:space="preserve">Astrophysical </w:t>
      </w:r>
      <w:proofErr w:type="spellStart"/>
      <w:r w:rsidR="00B11F3A" w:rsidRPr="00B11F3A">
        <w:rPr>
          <w:rFonts w:ascii="Times New Roman" w:hAnsi="Times New Roman" w:cs="Times New Roman"/>
          <w:color w:val="auto"/>
          <w:sz w:val="20"/>
        </w:rPr>
        <w:t>Gravito</w:t>
      </w:r>
      <w:proofErr w:type="spellEnd"/>
      <w:r w:rsidR="00B11F3A" w:rsidRPr="00B11F3A">
        <w:rPr>
          <w:rFonts w:ascii="Times New Roman" w:hAnsi="Times New Roman" w:cs="Times New Roman"/>
          <w:color w:val="auto"/>
          <w:sz w:val="20"/>
        </w:rPr>
        <w:t>-Electrostatic Sheath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(GES) model, which has originally been reported to </w:t>
      </w:r>
      <w:r w:rsidR="00D606B8" w:rsidRPr="00B11F3A">
        <w:rPr>
          <w:rFonts w:ascii="Times New Roman" w:hAnsi="Times New Roman" w:cs="Times New Roman"/>
          <w:color w:val="auto"/>
          <w:sz w:val="20"/>
        </w:rPr>
        <w:t>investigate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the solar surface emission mechanism of the solar wind, is herein methodologically applied to </w:t>
      </w:r>
      <w:r w:rsidR="00D606B8" w:rsidRPr="00B11F3A">
        <w:rPr>
          <w:rFonts w:ascii="Times New Roman" w:hAnsi="Times New Roman" w:cs="Times New Roman"/>
          <w:color w:val="auto"/>
          <w:sz w:val="20"/>
        </w:rPr>
        <w:t xml:space="preserve">analyze </w:t>
      </w:r>
      <w:r w:rsidRPr="00B11F3A">
        <w:rPr>
          <w:rFonts w:ascii="Times New Roman" w:hAnsi="Times New Roman" w:cs="Times New Roman"/>
          <w:color w:val="auto"/>
          <w:sz w:val="20"/>
        </w:rPr>
        <w:t>the dynamic stability of the entire non-thermal solar p</w:t>
      </w:r>
      <w:bookmarkStart w:id="1" w:name="_GoBack"/>
      <w:bookmarkEnd w:id="1"/>
      <w:r w:rsidRPr="00B11F3A">
        <w:rPr>
          <w:rFonts w:ascii="Times New Roman" w:hAnsi="Times New Roman" w:cs="Times New Roman"/>
          <w:color w:val="auto"/>
          <w:sz w:val="20"/>
        </w:rPr>
        <w:t>lasma</w:t>
      </w:r>
      <w:r w:rsidR="009E527B" w:rsidRPr="00B11F3A">
        <w:rPr>
          <w:rFonts w:ascii="Times New Roman" w:hAnsi="Times New Roman" w:cs="Times New Roman"/>
          <w:color w:val="auto"/>
          <w:sz w:val="20"/>
        </w:rPr>
        <w:t>s</w:t>
      </w:r>
      <w:r w:rsidRPr="00B11F3A">
        <w:rPr>
          <w:rFonts w:ascii="Times New Roman" w:hAnsi="Times New Roman" w:cs="Times New Roman"/>
          <w:color w:val="auto"/>
          <w:sz w:val="20"/>
        </w:rPr>
        <w:t>. The effects of non-thermality, fluid turbulence, and magnetic pressure are simultaneously considered in the formulation of the original GES structure equations.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 Accordingly, the entire GES-</w:t>
      </w:r>
      <w:r w:rsidR="00D41900" w:rsidRPr="00B11F3A">
        <w:rPr>
          <w:rFonts w:ascii="Times New Roman" w:hAnsi="Times New Roman" w:cs="Times New Roman"/>
          <w:color w:val="auto"/>
          <w:sz w:val="20"/>
        </w:rPr>
        <w:t>based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 solar plasma system, which is an amalgamation of the self-gravitating </w:t>
      </w:r>
      <w:r w:rsidR="00B11F3A" w:rsidRPr="00B11F3A">
        <w:rPr>
          <w:rFonts w:ascii="Times New Roman" w:hAnsi="Times New Roman" w:cs="Times New Roman"/>
          <w:color w:val="auto"/>
          <w:sz w:val="20"/>
        </w:rPr>
        <w:t xml:space="preserve">Subsonic Solar Interior Plasma 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(SIP, bounded) and non-gravitating </w:t>
      </w:r>
      <w:r w:rsidR="00B11F3A" w:rsidRPr="00B11F3A">
        <w:rPr>
          <w:rFonts w:ascii="Times New Roman" w:hAnsi="Times New Roman" w:cs="Times New Roman"/>
          <w:color w:val="auto"/>
          <w:sz w:val="20"/>
        </w:rPr>
        <w:t xml:space="preserve">Supersonic Solar Wind Plasma 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(SWP, unbounded), is destabilized relative to the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GES </w:t>
      </w:r>
      <w:r w:rsidR="009E527B" w:rsidRPr="00B11F3A">
        <w:rPr>
          <w:rFonts w:ascii="Times New Roman" w:hAnsi="Times New Roman" w:cs="Times New Roman"/>
          <w:color w:val="auto"/>
          <w:sz w:val="20"/>
        </w:rPr>
        <w:t>equilibrium.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A</w:t>
      </w:r>
      <w:r w:rsidR="00D41900" w:rsidRPr="00B11F3A">
        <w:rPr>
          <w:rFonts w:ascii="Times New Roman" w:hAnsi="Times New Roman" w:cs="Times New Roman"/>
          <w:color w:val="auto"/>
          <w:sz w:val="20"/>
        </w:rPr>
        <w:t>pplication of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normal spherical perturbation mode ansatz herein </w:t>
      </w:r>
      <w:r w:rsidR="00D41900" w:rsidRPr="00B11F3A">
        <w:rPr>
          <w:rFonts w:ascii="Times New Roman" w:hAnsi="Times New Roman" w:cs="Times New Roman"/>
          <w:color w:val="auto"/>
          <w:sz w:val="20"/>
        </w:rPr>
        <w:t>divulges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the evolution of both dispersive and non-dispersive modal features of the modified GES collective wave excitations dictated by a distinct pair of linear dispersion laws on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both the SIP and SWP </w:t>
      </w:r>
      <w:r w:rsidRPr="00B11F3A">
        <w:rPr>
          <w:rFonts w:ascii="Times New Roman" w:hAnsi="Times New Roman" w:cs="Times New Roman"/>
          <w:color w:val="auto"/>
          <w:sz w:val="20"/>
        </w:rPr>
        <w:t>scale</w:t>
      </w:r>
      <w:r w:rsidR="00D41900" w:rsidRPr="00B11F3A">
        <w:rPr>
          <w:rFonts w:ascii="Times New Roman" w:hAnsi="Times New Roman" w:cs="Times New Roman"/>
          <w:color w:val="auto"/>
          <w:sz w:val="20"/>
        </w:rPr>
        <w:t>s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. The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utmost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reliability of the </w:t>
      </w:r>
      <w:r w:rsidR="00D41900" w:rsidRPr="00B11F3A">
        <w:rPr>
          <w:rFonts w:ascii="Times New Roman" w:hAnsi="Times New Roman" w:cs="Times New Roman"/>
          <w:color w:val="auto"/>
          <w:sz w:val="20"/>
        </w:rPr>
        <w:t>proposed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dispersion laws is concretized with the help of an exact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dispersion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shape matching with the previous results </w:t>
      </w:r>
      <w:r w:rsidR="00D41900" w:rsidRPr="00B11F3A">
        <w:rPr>
          <w:rFonts w:ascii="Times New Roman" w:hAnsi="Times New Roman" w:cs="Times New Roman"/>
          <w:color w:val="auto"/>
          <w:sz w:val="20"/>
        </w:rPr>
        <w:t>available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in the literature. It is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herewith inferred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that the </w:t>
      </w:r>
      <w:proofErr w:type="spellStart"/>
      <w:r w:rsidRPr="00B11F3A">
        <w:rPr>
          <w:rFonts w:ascii="Times New Roman" w:hAnsi="Times New Roman" w:cs="Times New Roman"/>
          <w:color w:val="auto"/>
          <w:sz w:val="20"/>
        </w:rPr>
        <w:t>thermostatistical</w:t>
      </w:r>
      <w:proofErr w:type="spellEnd"/>
      <w:r w:rsidRPr="00B11F3A">
        <w:rPr>
          <w:rFonts w:ascii="Times New Roman" w:hAnsi="Times New Roman" w:cs="Times New Roman"/>
          <w:color w:val="auto"/>
          <w:sz w:val="20"/>
        </w:rPr>
        <w:t xml:space="preserve"> GES stability depends mainly and sensitively on the magnetic field, plasma density, and plasma temperature. A numerical platform illustrates the various especial stability properties of the plasma fluctuations</w:t>
      </w:r>
      <w:r w:rsidR="00D41900" w:rsidRPr="00B11F3A">
        <w:rPr>
          <w:rFonts w:ascii="Times New Roman" w:hAnsi="Times New Roman" w:cs="Times New Roman"/>
          <w:color w:val="auto"/>
          <w:sz w:val="20"/>
        </w:rPr>
        <w:t>. It is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</w:t>
      </w:r>
      <w:r w:rsidR="00D41900" w:rsidRPr="00B11F3A">
        <w:rPr>
          <w:rFonts w:ascii="Times New Roman" w:hAnsi="Times New Roman" w:cs="Times New Roman"/>
          <w:color w:val="auto"/>
          <w:sz w:val="20"/>
        </w:rPr>
        <w:t>demonstrated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with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the help of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both color and line profiles. It is speculated that dispersive features are more pronounced in the gravitational domains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(SIP) </w:t>
      </w:r>
      <w:r w:rsidRPr="00B11F3A">
        <w:rPr>
          <w:rFonts w:ascii="Times New Roman" w:hAnsi="Times New Roman" w:cs="Times New Roman"/>
          <w:color w:val="auto"/>
          <w:sz w:val="20"/>
        </w:rPr>
        <w:t>against the electrostatic ones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 (SWP), and so forth</w:t>
      </w:r>
      <w:r w:rsidRPr="00B11F3A">
        <w:rPr>
          <w:rFonts w:ascii="Times New Roman" w:hAnsi="Times New Roman" w:cs="Times New Roman"/>
          <w:color w:val="auto"/>
          <w:sz w:val="20"/>
        </w:rPr>
        <w:t>.</w:t>
      </w:r>
    </w:p>
    <w:p w14:paraId="5370A2A8" w14:textId="3E1C3BC0" w:rsidR="006C6A34" w:rsidRPr="00E2653C" w:rsidRDefault="00E2653C" w:rsidP="00E2653C">
      <w:pPr>
        <w:pStyle w:val="NoSpacing"/>
        <w:shd w:val="clear" w:color="auto" w:fill="FFFFFF"/>
        <w:spacing w:after="100" w:afterAutospacing="1"/>
        <w:jc w:val="left"/>
        <w:rPr>
          <w:rFonts w:ascii="Times New Roman" w:hAnsi="Times New Roman" w:cs="Times New Roman"/>
          <w:b/>
          <w:color w:val="auto"/>
        </w:rPr>
      </w:pPr>
      <w:r w:rsidRPr="00E2653C">
        <w:rPr>
          <w:rFonts w:ascii="Times New Roman" w:hAnsi="Times New Roman" w:cs="Times New Roman"/>
          <w:b/>
          <w:color w:val="auto"/>
        </w:rPr>
        <w:t>Biography</w:t>
      </w:r>
    </w:p>
    <w:p w14:paraId="120760EF" w14:textId="1CE54E86" w:rsidR="00FD4C2A" w:rsidRPr="00FD4C2A" w:rsidRDefault="00E2653C" w:rsidP="00FD4C2A">
      <w:pPr>
        <w:pStyle w:val="NoSpacing"/>
        <w:rPr>
          <w:rFonts w:ascii="Times New Roman" w:hAnsi="Times New Roman" w:cs="Times New Roman"/>
          <w:sz w:val="20"/>
          <w:szCs w:val="20"/>
          <w:lang w:val="en-IN"/>
        </w:rPr>
      </w:pPr>
      <w:proofErr w:type="spellStart"/>
      <w:r w:rsidRPr="00E2653C">
        <w:rPr>
          <w:rFonts w:ascii="Times New Roman" w:hAnsi="Times New Roman" w:cs="Times New Roman"/>
          <w:sz w:val="20"/>
          <w:szCs w:val="20"/>
          <w:lang w:val="en-IN"/>
        </w:rPr>
        <w:t>Souvik</w:t>
      </w:r>
      <w:proofErr w:type="spellEnd"/>
      <w:r w:rsidRPr="00E2653C">
        <w:rPr>
          <w:rFonts w:ascii="Times New Roman" w:hAnsi="Times New Roman" w:cs="Times New Roman"/>
          <w:sz w:val="20"/>
          <w:szCs w:val="20"/>
          <w:lang w:val="en-IN"/>
        </w:rPr>
        <w:t xml:space="preserve"> Das</w:t>
      </w:r>
      <w:r>
        <w:rPr>
          <w:rFonts w:ascii="Times New Roman" w:hAnsi="Times New Roman" w:cs="Times New Roman"/>
          <w:sz w:val="20"/>
          <w:szCs w:val="20"/>
          <w:lang w:val="en-IN"/>
        </w:rPr>
        <w:t>, M.S., PhD</w:t>
      </w:r>
      <w:r w:rsidR="00FD4C2A" w:rsidRPr="00FD4C2A">
        <w:rPr>
          <w:rFonts w:ascii="Times New Roman" w:hAnsi="Times New Roman" w:cs="Times New Roman"/>
          <w:sz w:val="20"/>
          <w:szCs w:val="20"/>
          <w:lang w:val="en-IN"/>
        </w:rPr>
        <w:t xml:space="preserve"> Experimental High Energy Physics Cornell University August 2003 - August 2010. B.Sc. Honours Physics, University of Delhi, St. Stephen's College June 2000 - July 2003. Currently </w:t>
      </w:r>
      <w:r>
        <w:rPr>
          <w:rFonts w:ascii="Times New Roman" w:hAnsi="Times New Roman" w:cs="Times New Roman"/>
          <w:sz w:val="20"/>
          <w:szCs w:val="20"/>
          <w:lang w:val="en-IN"/>
        </w:rPr>
        <w:t>I am pursuing PhD</w:t>
      </w:r>
      <w:r w:rsidR="00FD4C2A" w:rsidRPr="00FD4C2A">
        <w:rPr>
          <w:rFonts w:ascii="Times New Roman" w:hAnsi="Times New Roman" w:cs="Times New Roman"/>
          <w:sz w:val="20"/>
          <w:szCs w:val="20"/>
          <w:lang w:val="en-IN"/>
        </w:rPr>
        <w:t xml:space="preserve"> in Physics at Tezpur University. Research Interests: Plasma Physics, Astrophysical Plasma, Theoretical Astrophysics, Cosmology. On-going project: Linear and Nonlinear Stability Dynamics of Non-thermal Solar Plasma in the GES Model Framework.</w:t>
      </w:r>
    </w:p>
    <w:p w14:paraId="64779294" w14:textId="77777777" w:rsidR="00B11F3A" w:rsidRPr="00B11F3A" w:rsidRDefault="00B11F3A" w:rsidP="00D027D1">
      <w:pPr>
        <w:pStyle w:val="NoSpacing"/>
        <w:shd w:val="clear" w:color="auto" w:fill="FFFFFF"/>
        <w:rPr>
          <w:rFonts w:ascii="Times New Roman" w:hAnsi="Times New Roman" w:cs="Times New Roman"/>
          <w:color w:val="auto"/>
          <w:sz w:val="20"/>
        </w:rPr>
      </w:pPr>
    </w:p>
    <w:sectPr w:rsidR="00B11F3A" w:rsidRPr="00B11F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10T18:35:00Z" w:initials="SS">
    <w:p w14:paraId="4303FD86" w14:textId="77777777" w:rsidR="00E2653C" w:rsidRDefault="00E2653C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14:paraId="1D38DFA2" w14:textId="3D512594" w:rsidR="00E2653C" w:rsidRDefault="00E2653C" w:rsidP="00E2653C">
      <w:pPr>
        <w:pStyle w:val="CommentText"/>
        <w:numPr>
          <w:ilvl w:val="0"/>
          <w:numId w:val="1"/>
        </w:numPr>
      </w:pPr>
      <w:hyperlink r:id="rId1" w:history="1">
        <w:r w:rsidRPr="00E74720">
          <w:rPr>
            <w:rStyle w:val="Hyperlink"/>
            <w:rFonts w:asciiTheme="minorHAnsi" w:hAnsiTheme="minorHAnsi" w:cstheme="minorBidi"/>
          </w:rPr>
          <w:t>https://www.researchgate.net/publication/358346566_STABILITY_DYNAMICS_OF_NON-THERMAL_SOLAR_PLASMA_FLUCTUATIONS_IN_TURBU-MAGNETIZED_GES_MODEL_FRAMEWORK</w:t>
        </w:r>
      </w:hyperlink>
    </w:p>
    <w:p w14:paraId="4434A6B7" w14:textId="750AE5EE" w:rsidR="00E2653C" w:rsidRDefault="00E2653C" w:rsidP="00E2653C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F781B"/>
    <w:multiLevelType w:val="hybridMultilevel"/>
    <w:tmpl w:val="28D49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D1"/>
    <w:rsid w:val="000F048B"/>
    <w:rsid w:val="00211B6F"/>
    <w:rsid w:val="006C6A34"/>
    <w:rsid w:val="007D2436"/>
    <w:rsid w:val="009E527B"/>
    <w:rsid w:val="00B11F3A"/>
    <w:rsid w:val="00B428ED"/>
    <w:rsid w:val="00BA1BE3"/>
    <w:rsid w:val="00C50C53"/>
    <w:rsid w:val="00D027D1"/>
    <w:rsid w:val="00D250A3"/>
    <w:rsid w:val="00D41900"/>
    <w:rsid w:val="00D606B8"/>
    <w:rsid w:val="00E2653C"/>
    <w:rsid w:val="00E57B71"/>
    <w:rsid w:val="00FD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EC8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searchgate.net/publication/358346566_STABILITY_DYNAMICS_OF_NON-THERMAL_SOLAR_PLASMA_FLUCTUATIONS_IN_TURBU-MAGNETIZED_GES_MODEL_FRAMEWORK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Souvik Das</dc:creator>
  <cp:lastModifiedBy>Swetha Sandala</cp:lastModifiedBy>
  <cp:revision>3</cp:revision>
  <dcterms:created xsi:type="dcterms:W3CDTF">2022-06-09T05:43:00Z</dcterms:created>
  <dcterms:modified xsi:type="dcterms:W3CDTF">2022-06-10T13:05:00Z</dcterms:modified>
</cp:coreProperties>
</file>