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3FF" w:rsidRPr="003C73CA" w:rsidRDefault="002C13FF" w:rsidP="003C73CA">
      <w:pPr>
        <w:spacing w:after="240"/>
        <w:rPr>
          <w:szCs w:val="22"/>
          <w:lang w:val="en-GB"/>
        </w:rPr>
      </w:pPr>
      <w:r w:rsidRPr="003C73CA">
        <w:rPr>
          <w:b/>
          <w:sz w:val="32"/>
          <w:szCs w:val="28"/>
        </w:rPr>
        <w:t xml:space="preserve">Challanges </w:t>
      </w:r>
      <w:r w:rsidR="003C73CA" w:rsidRPr="003C73CA">
        <w:rPr>
          <w:b/>
          <w:sz w:val="32"/>
          <w:szCs w:val="28"/>
        </w:rPr>
        <w:t>of obesity management</w:t>
      </w:r>
      <w:r w:rsidR="00AC3BCD" w:rsidRPr="003C73CA">
        <w:rPr>
          <w:b/>
          <w:sz w:val="32"/>
          <w:szCs w:val="28"/>
        </w:rPr>
        <w:t xml:space="preserve"> </w:t>
      </w:r>
    </w:p>
    <w:p w:rsidR="00AC3BCD" w:rsidRPr="003C73CA" w:rsidRDefault="003C73CA" w:rsidP="003C73CA">
      <w:pPr>
        <w:spacing w:after="120"/>
        <w:rPr>
          <w:rFonts w:eastAsia="MS PGothic" w:hAnsi="Arial"/>
        </w:rPr>
      </w:pPr>
      <w:r>
        <w:rPr>
          <w:rFonts w:eastAsia="MS PGothic" w:hAnsi="Arial"/>
        </w:rPr>
        <w:t>Ghania Masri</w:t>
      </w:r>
    </w:p>
    <w:p w:rsidR="00AC3BCD" w:rsidRPr="003C73CA" w:rsidRDefault="003C73CA" w:rsidP="003C73CA">
      <w:pPr>
        <w:spacing w:after="100" w:afterAutospacing="1"/>
        <w:rPr>
          <w:rFonts w:eastAsia="MS PGothic" w:hAnsi="Arial"/>
          <w:sz w:val="22"/>
        </w:rPr>
      </w:pPr>
      <w:r w:rsidRPr="003C73CA">
        <w:rPr>
          <w:rFonts w:eastAsia="MS PGothic" w:hAnsi="Arial"/>
          <w:sz w:val="22"/>
        </w:rPr>
        <w:t xml:space="preserve">University of Florida, </w:t>
      </w:r>
      <w:r w:rsidR="00AC3BCD" w:rsidRPr="003C73CA">
        <w:rPr>
          <w:rFonts w:eastAsia="MS PGothic" w:hAnsi="Arial"/>
          <w:sz w:val="22"/>
        </w:rPr>
        <w:t>USA</w:t>
      </w:r>
    </w:p>
    <w:p w:rsidR="002C13FF" w:rsidRPr="00275C00" w:rsidRDefault="003C73CA" w:rsidP="003C73CA">
      <w:pPr>
        <w:spacing w:before="240" w:after="240"/>
        <w:jc w:val="center"/>
        <w:rPr>
          <w:rFonts w:eastAsia="MS PGothic" w:hAnsi="Arial"/>
          <w:b/>
        </w:rPr>
      </w:pPr>
      <w:r w:rsidRPr="00275C00">
        <w:rPr>
          <w:rFonts w:eastAsia="MS PGothic" w:hAnsi="Arial"/>
          <w:b/>
        </w:rPr>
        <w:t>Abstract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>Obesity is an epidemic that significantly affects the healthcare system in the world and especially in the USA. AMA declares obesity as a chronic disease in 2003. Managing Obesity impose a big challenge to the healthcare providers and has great implication given the associated health risk with obesity including DM, CAD, liver disease, can</w:t>
      </w:r>
      <w:r w:rsidR="004405B3">
        <w:rPr>
          <w:sz w:val="20"/>
          <w:szCs w:val="20"/>
        </w:rPr>
        <w:t>cer, osteoarthrisit, depression</w:t>
      </w:r>
      <w:r w:rsidRPr="00E0209B">
        <w:rPr>
          <w:sz w:val="20"/>
          <w:szCs w:val="20"/>
        </w:rPr>
        <w:t xml:space="preserve"> and all over mortality.</w:t>
      </w:r>
      <w:r w:rsidR="004405B3">
        <w:rPr>
          <w:sz w:val="20"/>
          <w:szCs w:val="20"/>
        </w:rPr>
        <w:t xml:space="preserve"> </w:t>
      </w:r>
      <w:r w:rsidRPr="00E0209B">
        <w:rPr>
          <w:sz w:val="20"/>
          <w:szCs w:val="20"/>
        </w:rPr>
        <w:t>Obesity and overweight have been associated with increasing health care costs and mortality.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 xml:space="preserve">AHA/ACC/TOS published guidelines in 2013 to help </w:t>
      </w:r>
      <w:r w:rsidR="004405B3">
        <w:rPr>
          <w:sz w:val="20"/>
          <w:szCs w:val="20"/>
        </w:rPr>
        <w:t>p</w:t>
      </w:r>
      <w:r w:rsidRPr="00E0209B">
        <w:rPr>
          <w:sz w:val="20"/>
          <w:szCs w:val="20"/>
        </w:rPr>
        <w:t>rimary care physician man</w:t>
      </w:r>
      <w:r w:rsidR="004405B3">
        <w:rPr>
          <w:sz w:val="20"/>
          <w:szCs w:val="20"/>
        </w:rPr>
        <w:t>a</w:t>
      </w:r>
      <w:r w:rsidRPr="00E0209B">
        <w:rPr>
          <w:sz w:val="20"/>
          <w:szCs w:val="20"/>
        </w:rPr>
        <w:t xml:space="preserve">ge patients with obesity and overweight. First it is important to identify patients who need to lose weight by measuring BMI and </w:t>
      </w:r>
      <w:r w:rsidR="004405B3">
        <w:rPr>
          <w:sz w:val="20"/>
          <w:szCs w:val="20"/>
        </w:rPr>
        <w:t>a</w:t>
      </w:r>
      <w:r w:rsidRPr="00E0209B">
        <w:rPr>
          <w:sz w:val="20"/>
          <w:szCs w:val="20"/>
        </w:rPr>
        <w:t>ssess risk factors for CVD and obesity related comorbidities.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>Life style modification is the corner</w:t>
      </w:r>
      <w:r w:rsidR="004405B3">
        <w:rPr>
          <w:sz w:val="20"/>
          <w:szCs w:val="20"/>
        </w:rPr>
        <w:t xml:space="preserve"> </w:t>
      </w:r>
      <w:r w:rsidRPr="00E0209B">
        <w:rPr>
          <w:sz w:val="20"/>
          <w:szCs w:val="20"/>
        </w:rPr>
        <w:t xml:space="preserve">stone for managing obesity and it is important to </w:t>
      </w:r>
      <w:r w:rsidR="004405B3">
        <w:rPr>
          <w:sz w:val="20"/>
          <w:szCs w:val="20"/>
        </w:rPr>
        <w:t>a</w:t>
      </w:r>
      <w:r w:rsidRPr="00E0209B">
        <w:rPr>
          <w:sz w:val="20"/>
          <w:szCs w:val="20"/>
        </w:rPr>
        <w:t>ssess patient to achieve weight loss and identify barriers to success.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>In the last few years</w:t>
      </w:r>
      <w:r w:rsidR="004405B3">
        <w:rPr>
          <w:sz w:val="20"/>
          <w:szCs w:val="20"/>
        </w:rPr>
        <w:t>,</w:t>
      </w:r>
      <w:r w:rsidRPr="00E0209B">
        <w:rPr>
          <w:sz w:val="20"/>
          <w:szCs w:val="20"/>
        </w:rPr>
        <w:t xml:space="preserve"> FDA approved four</w:t>
      </w:r>
      <w:r w:rsidR="004405B3">
        <w:rPr>
          <w:sz w:val="20"/>
          <w:szCs w:val="20"/>
        </w:rPr>
        <w:t xml:space="preserve"> </w:t>
      </w:r>
      <w:r w:rsidRPr="00E0209B">
        <w:rPr>
          <w:sz w:val="20"/>
          <w:szCs w:val="20"/>
        </w:rPr>
        <w:t>new medication as an adjunctive therapy to behavioral therapy for weight loss. Long term medication is indicated for patients with BMI ≥ 30 kg/m² or BMI ≥ than 27 Kg/</w:t>
      </w:r>
      <w:r w:rsidR="004405B3">
        <w:rPr>
          <w:sz w:val="20"/>
          <w:szCs w:val="20"/>
        </w:rPr>
        <w:t>m</w:t>
      </w:r>
      <w:r w:rsidRPr="00E0209B">
        <w:rPr>
          <w:sz w:val="20"/>
          <w:szCs w:val="20"/>
        </w:rPr>
        <w:t>² with comorbidities. Prim</w:t>
      </w:r>
      <w:bookmarkStart w:id="0" w:name="_GoBack"/>
      <w:bookmarkEnd w:id="0"/>
      <w:r w:rsidRPr="00E0209B">
        <w:rPr>
          <w:sz w:val="20"/>
          <w:szCs w:val="20"/>
        </w:rPr>
        <w:t xml:space="preserve">ary care physicians should discuss with patients the </w:t>
      </w:r>
      <w:r w:rsidR="004405B3">
        <w:rPr>
          <w:sz w:val="20"/>
          <w:szCs w:val="20"/>
        </w:rPr>
        <w:t>risk and potential side effects</w:t>
      </w:r>
      <w:r w:rsidRPr="00E0209B">
        <w:rPr>
          <w:sz w:val="20"/>
          <w:szCs w:val="20"/>
        </w:rPr>
        <w:t xml:space="preserve"> and determine if benefits outweigh the risks. Weight loss medication usually helps patients to adhere to law calories diet and maintain weight loss.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>Locaserin, Phentermine- Tpoiramate ER, Naltrexon-Bupropion SR and Saxenda are the approved medication in 2012- 2014.</w:t>
      </w:r>
    </w:p>
    <w:p w:rsidR="00AC3BCD" w:rsidRPr="003C73CA" w:rsidRDefault="003C73CA" w:rsidP="003C73CA">
      <w:pPr>
        <w:spacing w:after="24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>There is no one size fit all, patient shared decision making will lead to a successful weight loss plan.</w:t>
      </w:r>
    </w:p>
    <w:p w:rsidR="00AC3BCD" w:rsidRPr="003C73CA" w:rsidRDefault="00AC3BCD" w:rsidP="003C73CA">
      <w:pPr>
        <w:spacing w:before="240" w:after="240"/>
        <w:rPr>
          <w:b/>
        </w:rPr>
      </w:pPr>
      <w:r w:rsidRPr="003C73CA">
        <w:rPr>
          <w:b/>
        </w:rPr>
        <w:t>Biography</w:t>
      </w:r>
    </w:p>
    <w:p w:rsidR="00AC3BCD" w:rsidRPr="003C73CA" w:rsidRDefault="003C73CA" w:rsidP="00AC3BCD">
      <w:pPr>
        <w:jc w:val="both"/>
        <w:rPr>
          <w:sz w:val="20"/>
        </w:rPr>
      </w:pPr>
      <w:r w:rsidRPr="003C73CA">
        <w:rPr>
          <w:sz w:val="20"/>
        </w:rPr>
        <w:t>Ghania Masri</w:t>
      </w:r>
      <w:r w:rsidR="001F0B3A" w:rsidRPr="003C73CA">
        <w:rPr>
          <w:sz w:val="20"/>
        </w:rPr>
        <w:t xml:space="preserve"> graduated from Medical School in 1989 and </w:t>
      </w:r>
      <w:r>
        <w:rPr>
          <w:sz w:val="20"/>
        </w:rPr>
        <w:t>she</w:t>
      </w:r>
      <w:r w:rsidR="001F0B3A" w:rsidRPr="003C73CA">
        <w:rPr>
          <w:sz w:val="20"/>
        </w:rPr>
        <w:t xml:space="preserve"> have more</w:t>
      </w:r>
      <w:r w:rsidR="00053124" w:rsidRPr="003C73CA">
        <w:rPr>
          <w:sz w:val="20"/>
        </w:rPr>
        <w:t xml:space="preserve"> than 30 years’ experience in academic medicine</w:t>
      </w:r>
      <w:r w:rsidR="001F0B3A" w:rsidRPr="003C73CA">
        <w:rPr>
          <w:sz w:val="20"/>
        </w:rPr>
        <w:t xml:space="preserve">, currently </w:t>
      </w:r>
      <w:r>
        <w:rPr>
          <w:sz w:val="20"/>
        </w:rPr>
        <w:t>she is</w:t>
      </w:r>
      <w:r w:rsidR="001F0B3A" w:rsidRPr="003C73CA">
        <w:rPr>
          <w:sz w:val="20"/>
        </w:rPr>
        <w:t xml:space="preserve"> an associate professor in</w:t>
      </w:r>
      <w:r w:rsidR="00053124" w:rsidRPr="003C73CA">
        <w:rPr>
          <w:sz w:val="20"/>
        </w:rPr>
        <w:t xml:space="preserve"> the de</w:t>
      </w:r>
      <w:r>
        <w:rPr>
          <w:sz w:val="20"/>
        </w:rPr>
        <w:t>p</w:t>
      </w:r>
      <w:r w:rsidR="00053124" w:rsidRPr="003C73CA">
        <w:rPr>
          <w:sz w:val="20"/>
        </w:rPr>
        <w:t xml:space="preserve">artment of medicine at </w:t>
      </w:r>
      <w:r w:rsidR="001F0B3A" w:rsidRPr="003C73CA">
        <w:rPr>
          <w:sz w:val="20"/>
        </w:rPr>
        <w:t>University of</w:t>
      </w:r>
      <w:r w:rsidR="00053124" w:rsidRPr="003C73CA">
        <w:rPr>
          <w:sz w:val="20"/>
        </w:rPr>
        <w:t xml:space="preserve"> </w:t>
      </w:r>
      <w:r w:rsidR="001F0B3A" w:rsidRPr="003C73CA">
        <w:rPr>
          <w:sz w:val="20"/>
        </w:rPr>
        <w:t xml:space="preserve">Florida, Jacksonville and play a leadership role in outpatient medical service as a medical director. </w:t>
      </w:r>
      <w:r>
        <w:rPr>
          <w:sz w:val="20"/>
        </w:rPr>
        <w:t>She</w:t>
      </w:r>
      <w:r w:rsidR="001F0B3A" w:rsidRPr="003C73CA">
        <w:rPr>
          <w:sz w:val="20"/>
        </w:rPr>
        <w:t xml:space="preserve">serve as a senior editor of Cureus Jounal and </w:t>
      </w:r>
      <w:r w:rsidR="00053124" w:rsidRPr="003C73CA">
        <w:rPr>
          <w:sz w:val="20"/>
        </w:rPr>
        <w:t xml:space="preserve">member on American Board of Internal Medicine item writing task force. </w:t>
      </w:r>
      <w:r>
        <w:rPr>
          <w:sz w:val="20"/>
        </w:rPr>
        <w:t>She</w:t>
      </w:r>
      <w:r w:rsidR="00053124" w:rsidRPr="003C73CA">
        <w:rPr>
          <w:sz w:val="20"/>
        </w:rPr>
        <w:t xml:space="preserve"> served as a co-investigator in multiple studies and receive neumorus exemplary teaching awards.</w:t>
      </w: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Pr="003C73CA" w:rsidRDefault="00AC3BCD" w:rsidP="00072E30">
      <w:pPr>
        <w:jc w:val="both"/>
        <w:rPr>
          <w:lang w:val="en-NZ"/>
        </w:rPr>
      </w:pPr>
    </w:p>
    <w:sectPr w:rsidR="00AC3BCD" w:rsidRPr="003C73CA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81A" w:rsidRDefault="0002581A" w:rsidP="00671A59">
      <w:r>
        <w:separator/>
      </w:r>
    </w:p>
  </w:endnote>
  <w:endnote w:type="continuationSeparator" w:id="0">
    <w:p w:rsidR="0002581A" w:rsidRDefault="0002581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81A" w:rsidRDefault="0002581A" w:rsidP="00671A59">
      <w:r>
        <w:separator/>
      </w:r>
    </w:p>
  </w:footnote>
  <w:footnote w:type="continuationSeparator" w:id="0">
    <w:p w:rsidR="0002581A" w:rsidRDefault="0002581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5953D5"/>
    <w:multiLevelType w:val="hybridMultilevel"/>
    <w:tmpl w:val="B5DC38AC"/>
    <w:lvl w:ilvl="0" w:tplc="92ECF45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2F60F7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3FAB39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05073B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AC6D49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7E45EA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3F445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502897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7AACF9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2E913987"/>
    <w:multiLevelType w:val="hybridMultilevel"/>
    <w:tmpl w:val="45C641F0"/>
    <w:lvl w:ilvl="0" w:tplc="07B0385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A04760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F38590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AA09C0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0E8961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D9E4D4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22418A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C3A0DC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BACB3F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3F707678"/>
    <w:multiLevelType w:val="hybridMultilevel"/>
    <w:tmpl w:val="5E0A05E8"/>
    <w:lvl w:ilvl="0" w:tplc="F2F0A16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205AD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F4AC8B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8921DC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C6AFEC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4646F7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ED82A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88EE75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39A11B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4AC82891"/>
    <w:multiLevelType w:val="hybridMultilevel"/>
    <w:tmpl w:val="02C6D95A"/>
    <w:lvl w:ilvl="0" w:tplc="FAA41D7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2A29FD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AE0BC4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9F450F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0AA1B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72E572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E406F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044713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092CB8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D25342"/>
    <w:multiLevelType w:val="hybridMultilevel"/>
    <w:tmpl w:val="84145DF2"/>
    <w:lvl w:ilvl="0" w:tplc="81BCA92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BC05DC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9385C9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5661A9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946A3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4B85F1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540696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CC0E19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556600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54D409F2"/>
    <w:multiLevelType w:val="hybridMultilevel"/>
    <w:tmpl w:val="6F849D70"/>
    <w:lvl w:ilvl="0" w:tplc="601C73F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3F66FE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A6E610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776049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D41B5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18C02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856C01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B36416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DEC8C1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2581A"/>
    <w:rsid w:val="00053124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616E0"/>
    <w:rsid w:val="00172820"/>
    <w:rsid w:val="001A411C"/>
    <w:rsid w:val="001B1336"/>
    <w:rsid w:val="001B6DE6"/>
    <w:rsid w:val="001F0B3A"/>
    <w:rsid w:val="001F414A"/>
    <w:rsid w:val="00203020"/>
    <w:rsid w:val="00205354"/>
    <w:rsid w:val="00224687"/>
    <w:rsid w:val="00227E02"/>
    <w:rsid w:val="002659F1"/>
    <w:rsid w:val="00266077"/>
    <w:rsid w:val="00270EC9"/>
    <w:rsid w:val="0027587B"/>
    <w:rsid w:val="00275C00"/>
    <w:rsid w:val="002832E3"/>
    <w:rsid w:val="00292DC0"/>
    <w:rsid w:val="002B18D5"/>
    <w:rsid w:val="002C0F2B"/>
    <w:rsid w:val="002C13FF"/>
    <w:rsid w:val="002C7A0B"/>
    <w:rsid w:val="00324B05"/>
    <w:rsid w:val="003753DD"/>
    <w:rsid w:val="003A4429"/>
    <w:rsid w:val="003C73CA"/>
    <w:rsid w:val="004405B3"/>
    <w:rsid w:val="004775E3"/>
    <w:rsid w:val="0049217F"/>
    <w:rsid w:val="004A262E"/>
    <w:rsid w:val="004A2CA1"/>
    <w:rsid w:val="004B3B30"/>
    <w:rsid w:val="00505DA1"/>
    <w:rsid w:val="005408D9"/>
    <w:rsid w:val="00555DAD"/>
    <w:rsid w:val="0059617F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974E0"/>
    <w:rsid w:val="007F0333"/>
    <w:rsid w:val="00800D58"/>
    <w:rsid w:val="00834D93"/>
    <w:rsid w:val="00862283"/>
    <w:rsid w:val="008A3E9A"/>
    <w:rsid w:val="008A690F"/>
    <w:rsid w:val="008C3A09"/>
    <w:rsid w:val="00901E5B"/>
    <w:rsid w:val="0091620E"/>
    <w:rsid w:val="00970E67"/>
    <w:rsid w:val="0097580D"/>
    <w:rsid w:val="009821B4"/>
    <w:rsid w:val="009A6AD9"/>
    <w:rsid w:val="009B0CCF"/>
    <w:rsid w:val="009B7F4F"/>
    <w:rsid w:val="009C587D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C5A83"/>
    <w:rsid w:val="00AD6315"/>
    <w:rsid w:val="00AE5353"/>
    <w:rsid w:val="00AF4356"/>
    <w:rsid w:val="00B26097"/>
    <w:rsid w:val="00B27625"/>
    <w:rsid w:val="00B675D9"/>
    <w:rsid w:val="00B8179D"/>
    <w:rsid w:val="00BF5676"/>
    <w:rsid w:val="00C55B63"/>
    <w:rsid w:val="00CB20DD"/>
    <w:rsid w:val="00CE08A2"/>
    <w:rsid w:val="00D367E3"/>
    <w:rsid w:val="00D71654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2C13FF"/>
    <w:pPr>
      <w:ind w:left="720"/>
      <w:contextualSpacing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2C13FF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93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70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54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401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38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5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23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485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468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04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26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66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099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6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37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36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68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356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830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51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7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74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8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32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32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56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EAD2A-93AA-41A3-96ED-53DF93CDF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2022-05-23T10:08:00Z</dcterms:created>
  <dcterms:modified xsi:type="dcterms:W3CDTF">2022-05-23T11:40:00Z</dcterms:modified>
</cp:coreProperties>
</file>