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95" w:rsidRDefault="00B10978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B10978">
        <w:rPr>
          <w:rFonts w:ascii="Times New Roman" w:hAnsi="Times New Roman" w:cs="Times New Roman"/>
          <w:b/>
          <w:sz w:val="32"/>
          <w:szCs w:val="32"/>
        </w:rPr>
        <w:t>Metabolic indexes of obesity in patients with common mental disorders in stable stage</w:t>
      </w:r>
      <w:commentRangeEnd w:id="0"/>
      <w:r w:rsidR="00D7714B">
        <w:rPr>
          <w:rStyle w:val="CommentReference"/>
        </w:rPr>
        <w:commentReference w:id="0"/>
      </w:r>
    </w:p>
    <w:p w:rsidR="00B10978" w:rsidRDefault="00B10978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Xiaoling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Li,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Yukang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Tan, Yang Yu,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Chaohua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Tang,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Guohong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Xu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Xinglian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Zhang,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Xiancong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Mai,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Caixia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Xu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Guojun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Xie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and </w:t>
      </w:r>
      <w:proofErr w:type="spellStart"/>
      <w:r w:rsidRPr="00B10978">
        <w:rPr>
          <w:rFonts w:ascii="Times New Roman" w:hAnsi="Times New Roman" w:cs="Times New Roman"/>
          <w:sz w:val="24"/>
          <w:szCs w:val="32"/>
        </w:rPr>
        <w:t>Jiaquan</w:t>
      </w:r>
      <w:proofErr w:type="spellEnd"/>
      <w:r w:rsidRPr="00B10978">
        <w:rPr>
          <w:rFonts w:ascii="Times New Roman" w:hAnsi="Times New Roman" w:cs="Times New Roman"/>
          <w:sz w:val="24"/>
          <w:szCs w:val="32"/>
        </w:rPr>
        <w:t xml:space="preserve"> Liang</w:t>
      </w:r>
    </w:p>
    <w:p w:rsidR="00B10978" w:rsidRDefault="00B10978">
      <w:pPr>
        <w:rPr>
          <w:rFonts w:ascii="Times New Roman" w:hAnsi="Times New Roman" w:cs="Times New Roman"/>
          <w:szCs w:val="32"/>
        </w:rPr>
      </w:pPr>
      <w:r w:rsidRPr="00B10978">
        <w:rPr>
          <w:rFonts w:ascii="Times New Roman" w:hAnsi="Times New Roman" w:cs="Times New Roman"/>
          <w:szCs w:val="32"/>
        </w:rPr>
        <w:t xml:space="preserve">The Third People’s Hospital of </w:t>
      </w:r>
      <w:proofErr w:type="spellStart"/>
      <w:r w:rsidRPr="00B10978">
        <w:rPr>
          <w:rFonts w:ascii="Times New Roman" w:hAnsi="Times New Roman" w:cs="Times New Roman"/>
          <w:szCs w:val="32"/>
        </w:rPr>
        <w:t>Foshan</w:t>
      </w:r>
      <w:proofErr w:type="spellEnd"/>
      <w:r>
        <w:rPr>
          <w:rFonts w:ascii="Times New Roman" w:hAnsi="Times New Roman" w:cs="Times New Roman"/>
          <w:szCs w:val="32"/>
        </w:rPr>
        <w:t xml:space="preserve">, </w:t>
      </w:r>
      <w:r w:rsidRPr="00B10978">
        <w:rPr>
          <w:rFonts w:ascii="Times New Roman" w:hAnsi="Times New Roman" w:cs="Times New Roman"/>
          <w:szCs w:val="32"/>
        </w:rPr>
        <w:t>People’s Republic of China</w:t>
      </w:r>
    </w:p>
    <w:p w:rsidR="00B10978" w:rsidRDefault="00B10978" w:rsidP="00B10978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B10978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B10978" w:rsidRPr="00B10978" w:rsidRDefault="00B10978" w:rsidP="00B10978">
      <w:pPr>
        <w:jc w:val="both"/>
        <w:rPr>
          <w:rFonts w:ascii="Times New Roman" w:hAnsi="Times New Roman" w:cs="Times New Roman"/>
          <w:sz w:val="20"/>
          <w:szCs w:val="32"/>
        </w:rPr>
      </w:pPr>
      <w:r w:rsidRPr="00B10978">
        <w:rPr>
          <w:rFonts w:ascii="Times New Roman" w:hAnsi="Times New Roman" w:cs="Times New Roman"/>
          <w:b/>
          <w:sz w:val="20"/>
          <w:szCs w:val="32"/>
        </w:rPr>
        <w:t>Background:</w:t>
      </w:r>
      <w:r w:rsidRPr="00B10978">
        <w:rPr>
          <w:rFonts w:ascii="Times New Roman" w:hAnsi="Times New Roman" w:cs="Times New Roman"/>
          <w:sz w:val="20"/>
          <w:szCs w:val="32"/>
        </w:rPr>
        <w:t xml:space="preserve"> Obesity is a serious worldwide public health problem, especially for people with mental disorders. </w:t>
      </w:r>
    </w:p>
    <w:p w:rsidR="00B10978" w:rsidRPr="00B10978" w:rsidRDefault="00B10978" w:rsidP="00B10978">
      <w:pPr>
        <w:jc w:val="both"/>
        <w:rPr>
          <w:rFonts w:ascii="Times New Roman" w:hAnsi="Times New Roman" w:cs="Times New Roman"/>
          <w:sz w:val="20"/>
          <w:szCs w:val="32"/>
        </w:rPr>
      </w:pPr>
      <w:r w:rsidRPr="00B10978">
        <w:rPr>
          <w:rFonts w:ascii="Times New Roman" w:hAnsi="Times New Roman" w:cs="Times New Roman"/>
          <w:b/>
          <w:sz w:val="20"/>
          <w:szCs w:val="32"/>
        </w:rPr>
        <w:t>Aim:</w:t>
      </w:r>
      <w:r w:rsidRPr="00B10978">
        <w:rPr>
          <w:rFonts w:ascii="Times New Roman" w:hAnsi="Times New Roman" w:cs="Times New Roman"/>
          <w:sz w:val="20"/>
          <w:szCs w:val="32"/>
        </w:rPr>
        <w:t xml:space="preserve"> To explore the related factors of obesity by analyzing the metabolic indexes of patients with common mental disorders in stable stage. </w:t>
      </w:r>
    </w:p>
    <w:p w:rsidR="00B10978" w:rsidRPr="00B10978" w:rsidRDefault="00B10978" w:rsidP="00B10978">
      <w:pPr>
        <w:jc w:val="both"/>
        <w:rPr>
          <w:rFonts w:ascii="Times New Roman" w:hAnsi="Times New Roman" w:cs="Times New Roman"/>
          <w:sz w:val="20"/>
          <w:szCs w:val="32"/>
        </w:rPr>
      </w:pPr>
      <w:r w:rsidRPr="00B10978">
        <w:rPr>
          <w:rFonts w:ascii="Times New Roman" w:hAnsi="Times New Roman" w:cs="Times New Roman"/>
          <w:b/>
          <w:sz w:val="20"/>
          <w:szCs w:val="32"/>
        </w:rPr>
        <w:t>Methods:</w:t>
      </w:r>
      <w:r w:rsidRPr="00B10978">
        <w:rPr>
          <w:rFonts w:ascii="Times New Roman" w:hAnsi="Times New Roman" w:cs="Times New Roman"/>
          <w:sz w:val="20"/>
          <w:szCs w:val="32"/>
        </w:rPr>
        <w:t xml:space="preserve"> Five hundred seventy-six subjects with </w:t>
      </w:r>
      <w:r w:rsidRPr="00B10978">
        <w:rPr>
          <w:rFonts w:ascii="Times New Roman" w:hAnsi="Times New Roman" w:cs="Times New Roman"/>
          <w:sz w:val="20"/>
          <w:szCs w:val="32"/>
        </w:rPr>
        <w:t xml:space="preserve">Major Depressive Disorder </w:t>
      </w:r>
      <w:r w:rsidRPr="00B10978">
        <w:rPr>
          <w:rFonts w:ascii="Times New Roman" w:hAnsi="Times New Roman" w:cs="Times New Roman"/>
          <w:sz w:val="20"/>
          <w:szCs w:val="32"/>
        </w:rPr>
        <w:t xml:space="preserve">(MDD), </w:t>
      </w:r>
      <w:r w:rsidRPr="00B10978">
        <w:rPr>
          <w:rFonts w:ascii="Times New Roman" w:hAnsi="Times New Roman" w:cs="Times New Roman"/>
          <w:sz w:val="20"/>
          <w:szCs w:val="32"/>
        </w:rPr>
        <w:t xml:space="preserve">Bipolar Disorder </w:t>
      </w:r>
      <w:r w:rsidRPr="00B10978">
        <w:rPr>
          <w:rFonts w:ascii="Times New Roman" w:hAnsi="Times New Roman" w:cs="Times New Roman"/>
          <w:sz w:val="20"/>
          <w:szCs w:val="32"/>
        </w:rPr>
        <w:t xml:space="preserve">(BD) or </w:t>
      </w:r>
      <w:r>
        <w:rPr>
          <w:rFonts w:ascii="Times New Roman" w:hAnsi="Times New Roman" w:cs="Times New Roman"/>
          <w:sz w:val="20"/>
          <w:szCs w:val="32"/>
        </w:rPr>
        <w:t>S</w:t>
      </w:r>
      <w:r w:rsidRPr="00B10978">
        <w:rPr>
          <w:rFonts w:ascii="Times New Roman" w:hAnsi="Times New Roman" w:cs="Times New Roman"/>
          <w:sz w:val="20"/>
          <w:szCs w:val="32"/>
        </w:rPr>
        <w:t xml:space="preserve">chizophrenia (SCZ) were included, who received </w:t>
      </w:r>
      <w:r w:rsidRPr="00B10978">
        <w:rPr>
          <w:rFonts w:ascii="Times New Roman" w:hAnsi="Times New Roman" w:cs="Times New Roman"/>
          <w:sz w:val="20"/>
          <w:szCs w:val="32"/>
        </w:rPr>
        <w:t>fixed</w:t>
      </w:r>
      <w:r w:rsidRPr="00B10978">
        <w:rPr>
          <w:rFonts w:ascii="Times New Roman" w:hAnsi="Times New Roman" w:cs="Times New Roman"/>
          <w:sz w:val="20"/>
          <w:szCs w:val="32"/>
        </w:rPr>
        <w:t xml:space="preserve"> drug dose and routine drug treatment for 2 years or more. Their venous blood was collected, and the blood metabolic indexes were analyzed. </w:t>
      </w:r>
    </w:p>
    <w:p w:rsidR="00B10978" w:rsidRPr="00B10978" w:rsidRDefault="00B10978" w:rsidP="00B10978">
      <w:pPr>
        <w:jc w:val="both"/>
        <w:rPr>
          <w:rFonts w:ascii="Times New Roman" w:hAnsi="Times New Roman" w:cs="Times New Roman"/>
          <w:sz w:val="20"/>
          <w:szCs w:val="32"/>
        </w:rPr>
      </w:pPr>
      <w:r w:rsidRPr="00B10978">
        <w:rPr>
          <w:rFonts w:ascii="Times New Roman" w:hAnsi="Times New Roman" w:cs="Times New Roman"/>
          <w:b/>
          <w:sz w:val="20"/>
          <w:szCs w:val="32"/>
        </w:rPr>
        <w:t>Results:</w:t>
      </w:r>
      <w:r w:rsidRPr="00B10978">
        <w:rPr>
          <w:rFonts w:ascii="Times New Roman" w:hAnsi="Times New Roman" w:cs="Times New Roman"/>
          <w:sz w:val="20"/>
          <w:szCs w:val="32"/>
        </w:rPr>
        <w:t xml:space="preserve"> BD and SCZ are more prone to obesity than MDD. Multiple linear regression analysis showed that the value of BMI increased with the increase of age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(B=0.084, p&lt;0.001), TG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(B=0.355, p=0.024), LDL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(B=0.697, p&lt;0.001), LDH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 xml:space="preserve">(B= 0.011, p=0.002), </w:t>
      </w:r>
      <w:proofErr w:type="spellStart"/>
      <w:r w:rsidRPr="00B10978">
        <w:rPr>
          <w:rFonts w:ascii="Times New Roman" w:hAnsi="Times New Roman" w:cs="Times New Roman"/>
          <w:sz w:val="20"/>
          <w:szCs w:val="32"/>
        </w:rPr>
        <w:t>SCr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(B=0.051, p&lt;0.001), UA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(B=0.014, p&lt;0.001), HbA1c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 xml:space="preserve">(B=0.702, p=0.004) and </w:t>
      </w:r>
      <w:proofErr w:type="spellStart"/>
      <w:r w:rsidRPr="00B10978">
        <w:rPr>
          <w:rFonts w:ascii="Times New Roman" w:hAnsi="Times New Roman" w:cs="Times New Roman"/>
          <w:sz w:val="20"/>
          <w:szCs w:val="32"/>
        </w:rPr>
        <w:t>hsCRP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>(B=0.101, p&lt;0.001). And It decreased with the increase of HDL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B10978">
        <w:rPr>
          <w:rFonts w:ascii="Times New Roman" w:hAnsi="Times New Roman" w:cs="Times New Roman"/>
          <w:sz w:val="20"/>
          <w:szCs w:val="32"/>
        </w:rPr>
        <w:t xml:space="preserve">(B=-1.493, p&lt;0.001). </w:t>
      </w:r>
    </w:p>
    <w:p w:rsidR="00B10978" w:rsidRPr="00B10978" w:rsidRDefault="00B10978" w:rsidP="00B10978">
      <w:pPr>
        <w:jc w:val="both"/>
        <w:rPr>
          <w:rFonts w:ascii="Times New Roman" w:hAnsi="Times New Roman" w:cs="Times New Roman"/>
          <w:sz w:val="20"/>
          <w:szCs w:val="32"/>
        </w:rPr>
      </w:pPr>
      <w:r w:rsidRPr="00B10978">
        <w:rPr>
          <w:rFonts w:ascii="Times New Roman" w:hAnsi="Times New Roman" w:cs="Times New Roman"/>
          <w:b/>
          <w:sz w:val="20"/>
          <w:szCs w:val="32"/>
        </w:rPr>
        <w:t>Discussion:</w:t>
      </w:r>
      <w:r w:rsidRPr="00B10978">
        <w:rPr>
          <w:rFonts w:ascii="Times New Roman" w:hAnsi="Times New Roman" w:cs="Times New Roman"/>
          <w:sz w:val="20"/>
          <w:szCs w:val="32"/>
        </w:rPr>
        <w:t xml:space="preserve"> People with mental disorders should regularly check blood indicators and strengthen weight management to reduce the risk of obesity and promote their health.</w:t>
      </w:r>
      <w:bookmarkStart w:id="1" w:name="_GoBack"/>
      <w:bookmarkEnd w:id="1"/>
    </w:p>
    <w:sectPr w:rsidR="00B10978" w:rsidRPr="00B10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8T11:39:00Z" w:initials="SS">
    <w:p w:rsidR="00D7714B" w:rsidRDefault="00D7714B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D7714B" w:rsidRDefault="00D7714B">
      <w:pPr>
        <w:pStyle w:val="CommentText"/>
      </w:pPr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1" w:history="1">
        <w:r w:rsidRPr="00B071AC">
          <w:rPr>
            <w:rStyle w:val="Hyperlink"/>
          </w:rPr>
          <w:t>https://www.proquest.com/openview/7ce002ca6710c614d59ca66666487119/1.pdf?pq-origsite=gscholar&amp;cbl=44775</w:t>
        </w:r>
      </w:hyperlink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2" w:history="1">
        <w:r w:rsidRPr="00B071AC">
          <w:rPr>
            <w:rStyle w:val="Hyperlink"/>
          </w:rPr>
          <w:t>https://www.researchsquare.com/article/rs-1082586/v1</w:t>
        </w:r>
      </w:hyperlink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3" w:history="1">
        <w:r w:rsidRPr="00B071AC">
          <w:rPr>
            <w:rStyle w:val="Hyperlink"/>
          </w:rPr>
          <w:t>https://www.researchgate.net/publication/358422623_Metabolic_indexes_of_obesity_in_patients_with_common_mental_disorders_in_stable_stage</w:t>
        </w:r>
      </w:hyperlink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4" w:history="1">
        <w:r w:rsidRPr="00B071AC">
          <w:rPr>
            <w:rStyle w:val="Hyperlink"/>
          </w:rPr>
          <w:t>https://bmcpsychiatry.biomedcentral.com/articles/10.1186/s12888-022-03752-2</w:t>
        </w:r>
      </w:hyperlink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5" w:history="1">
        <w:r w:rsidRPr="00B071AC">
          <w:rPr>
            <w:rStyle w:val="Hyperlink"/>
          </w:rPr>
          <w:t>https://pubmed.ncbi.nlm.nih.gov/35130845/</w:t>
        </w:r>
      </w:hyperlink>
    </w:p>
    <w:p w:rsidR="00D7714B" w:rsidRDefault="00D7714B" w:rsidP="00D7714B">
      <w:pPr>
        <w:pStyle w:val="CommentText"/>
        <w:numPr>
          <w:ilvl w:val="0"/>
          <w:numId w:val="1"/>
        </w:numPr>
      </w:pPr>
      <w:hyperlink r:id="rId6" w:history="1">
        <w:r w:rsidRPr="00B071AC">
          <w:rPr>
            <w:rStyle w:val="Hyperlink"/>
          </w:rPr>
          <w:t>https://m.x-mol.com/paper/1490736068996247552?adv</w:t>
        </w:r>
      </w:hyperlink>
    </w:p>
    <w:p w:rsidR="00D7714B" w:rsidRDefault="00D7714B" w:rsidP="00D7714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25E3"/>
    <w:multiLevelType w:val="hybridMultilevel"/>
    <w:tmpl w:val="2FD8D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78"/>
    <w:rsid w:val="00A51C0D"/>
    <w:rsid w:val="00A81095"/>
    <w:rsid w:val="00B10978"/>
    <w:rsid w:val="00D7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7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1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1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71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7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1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1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71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58422623_Metabolic_indexes_of_obesity_in_patients_with_common_mental_disorders_in_stable_stage" TargetMode="External"/><Relationship Id="rId2" Type="http://schemas.openxmlformats.org/officeDocument/2006/relationships/hyperlink" Target="https://www.researchsquare.com/article/rs-1082586/v1" TargetMode="External"/><Relationship Id="rId1" Type="http://schemas.openxmlformats.org/officeDocument/2006/relationships/hyperlink" Target="https://www.proquest.com/openview/7ce002ca6710c614d59ca66666487119/1.pdf?pq-origsite=gscholar&amp;cbl=44775" TargetMode="External"/><Relationship Id="rId6" Type="http://schemas.openxmlformats.org/officeDocument/2006/relationships/hyperlink" Target="https://m.x-mol.com/paper/1490736068996247552?adv" TargetMode="External"/><Relationship Id="rId5" Type="http://schemas.openxmlformats.org/officeDocument/2006/relationships/hyperlink" Target="https://pubmed.ncbi.nlm.nih.gov/35130845/" TargetMode="External"/><Relationship Id="rId4" Type="http://schemas.openxmlformats.org/officeDocument/2006/relationships/hyperlink" Target="https://bmcpsychiatry.biomedcentral.com/articles/10.1186/s12888-022-03752-2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2022-05-28T06:01:00Z</dcterms:created>
  <dcterms:modified xsi:type="dcterms:W3CDTF">2022-05-28T06:10:00Z</dcterms:modified>
</cp:coreProperties>
</file>