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C3C" w:rsidRDefault="00D64701">
      <w:pPr>
        <w:rPr>
          <w:rFonts w:ascii="Times New Roman" w:hAnsi="Times New Roman" w:cs="Times New Roman"/>
          <w:b/>
          <w:sz w:val="32"/>
        </w:rPr>
      </w:pPr>
      <w:r w:rsidRPr="00D64701">
        <w:rPr>
          <w:rFonts w:ascii="Times New Roman" w:hAnsi="Times New Roman" w:cs="Times New Roman"/>
          <w:b/>
          <w:sz w:val="32"/>
        </w:rPr>
        <w:t xml:space="preserve">Can </w:t>
      </w:r>
      <w:proofErr w:type="spellStart"/>
      <w:r w:rsidRPr="00D64701">
        <w:rPr>
          <w:rFonts w:ascii="Times New Roman" w:hAnsi="Times New Roman" w:cs="Times New Roman"/>
          <w:b/>
          <w:sz w:val="32"/>
        </w:rPr>
        <w:t>wet</w:t>
      </w:r>
      <w:proofErr w:type="spellEnd"/>
      <w:r w:rsidRPr="00D64701">
        <w:rPr>
          <w:rFonts w:ascii="Times New Roman" w:hAnsi="Times New Roman" w:cs="Times New Roman"/>
          <w:b/>
          <w:sz w:val="32"/>
        </w:rPr>
        <w:t xml:space="preserve"> win the bet? The case of energy harvesting and storage</w:t>
      </w:r>
    </w:p>
    <w:p w:rsidR="00D64701" w:rsidRDefault="00D64701">
      <w:pPr>
        <w:rPr>
          <w:rFonts w:ascii="Times New Roman" w:hAnsi="Times New Roman" w:cs="Times New Roman"/>
          <w:sz w:val="24"/>
        </w:rPr>
      </w:pPr>
      <w:proofErr w:type="spellStart"/>
      <w:r w:rsidRPr="00D64701">
        <w:rPr>
          <w:rFonts w:ascii="Times New Roman" w:hAnsi="Times New Roman" w:cs="Times New Roman"/>
          <w:sz w:val="24"/>
        </w:rPr>
        <w:t>Vuk</w:t>
      </w:r>
      <w:proofErr w:type="spellEnd"/>
      <w:r w:rsidRPr="00D64701">
        <w:rPr>
          <w:rFonts w:ascii="Times New Roman" w:hAnsi="Times New Roman" w:cs="Times New Roman"/>
          <w:sz w:val="24"/>
        </w:rPr>
        <w:t xml:space="preserve"> </w:t>
      </w:r>
      <w:proofErr w:type="spellStart"/>
      <w:r w:rsidRPr="00D64701">
        <w:rPr>
          <w:rFonts w:ascii="Times New Roman" w:hAnsi="Times New Roman" w:cs="Times New Roman"/>
          <w:sz w:val="24"/>
        </w:rPr>
        <w:t>Radmilović</w:t>
      </w:r>
      <w:proofErr w:type="spellEnd"/>
    </w:p>
    <w:p w:rsidR="00D64701" w:rsidRDefault="00D64701">
      <w:pPr>
        <w:rPr>
          <w:rFonts w:ascii="Times New Roman" w:hAnsi="Times New Roman" w:cs="Times New Roman"/>
        </w:rPr>
      </w:pPr>
      <w:r w:rsidRPr="00D64701">
        <w:rPr>
          <w:rFonts w:ascii="Times New Roman" w:hAnsi="Times New Roman" w:cs="Times New Roman"/>
        </w:rPr>
        <w:t>University of Belgrade, Serbia</w:t>
      </w:r>
    </w:p>
    <w:p w:rsidR="00D64701" w:rsidRPr="00D64701" w:rsidRDefault="00D64701" w:rsidP="00D64701">
      <w:pPr>
        <w:jc w:val="center"/>
        <w:rPr>
          <w:rFonts w:ascii="Times New Roman" w:hAnsi="Times New Roman" w:cs="Times New Roman"/>
          <w:b/>
          <w:sz w:val="24"/>
        </w:rPr>
      </w:pPr>
      <w:r w:rsidRPr="00D64701">
        <w:rPr>
          <w:rFonts w:ascii="Times New Roman" w:hAnsi="Times New Roman" w:cs="Times New Roman"/>
          <w:b/>
          <w:sz w:val="24"/>
        </w:rPr>
        <w:t>Abstract</w:t>
      </w:r>
    </w:p>
    <w:p w:rsidR="00D64701" w:rsidRDefault="00D64701" w:rsidP="00D64701">
      <w:pPr>
        <w:jc w:val="both"/>
        <w:rPr>
          <w:rFonts w:ascii="Times New Roman" w:hAnsi="Times New Roman" w:cs="Times New Roman"/>
          <w:sz w:val="20"/>
        </w:rPr>
      </w:pPr>
      <w:r w:rsidRPr="00D64701">
        <w:rPr>
          <w:rFonts w:ascii="Times New Roman" w:hAnsi="Times New Roman" w:cs="Times New Roman"/>
          <w:sz w:val="20"/>
        </w:rPr>
        <w:t xml:space="preserve">The perpetual and interdependent energy and environmental crises caused by fossil fuel consumption should force no one to second-guess renewables, with solar energy among them, as the wave of the future, if not an imperative for our long term survival, along with energy conservation. </w:t>
      </w:r>
      <w:proofErr w:type="spellStart"/>
      <w:r w:rsidRPr="00D64701">
        <w:rPr>
          <w:rFonts w:ascii="Times New Roman" w:hAnsi="Times New Roman" w:cs="Times New Roman"/>
          <w:sz w:val="20"/>
        </w:rPr>
        <w:t>Perovskite</w:t>
      </w:r>
      <w:proofErr w:type="spellEnd"/>
      <w:r w:rsidRPr="00D64701">
        <w:rPr>
          <w:rFonts w:ascii="Times New Roman" w:hAnsi="Times New Roman" w:cs="Times New Roman"/>
          <w:sz w:val="20"/>
        </w:rPr>
        <w:t xml:space="preserve"> solar cells have been one of the hottest topics as they have shown enormous potential for reaching high Power Conversion Efficiency (PCE), currently above 25% due to very efficient light harvesting, fast charge separation ability, etc. coupled with the low cost of materials and their ease of synthesis/processing from liquid phase. In our work, a novel organic-based interfacial layer was produced in a cost efficient and ecofriendly manner making scalable organics the most promising alternatives to porous inorganic interfaces, which although efficient, struggle with certain limitations. With this novel layer, the </w:t>
      </w:r>
      <w:proofErr w:type="spellStart"/>
      <w:r w:rsidRPr="00D64701">
        <w:rPr>
          <w:rFonts w:ascii="Times New Roman" w:hAnsi="Times New Roman" w:cs="Times New Roman"/>
          <w:sz w:val="20"/>
        </w:rPr>
        <w:t>perovskite</w:t>
      </w:r>
      <w:proofErr w:type="spellEnd"/>
      <w:r w:rsidRPr="00D64701">
        <w:rPr>
          <w:rFonts w:ascii="Times New Roman" w:hAnsi="Times New Roman" w:cs="Times New Roman"/>
          <w:sz w:val="20"/>
        </w:rPr>
        <w:t xml:space="preserve"> effectively infiltrates into this </w:t>
      </w:r>
      <w:proofErr w:type="spellStart"/>
      <w:r w:rsidRPr="00D64701">
        <w:rPr>
          <w:rFonts w:ascii="Times New Roman" w:hAnsi="Times New Roman" w:cs="Times New Roman"/>
          <w:sz w:val="20"/>
        </w:rPr>
        <w:t>mesoporous</w:t>
      </w:r>
      <w:proofErr w:type="spellEnd"/>
      <w:r w:rsidRPr="00D64701">
        <w:rPr>
          <w:rFonts w:ascii="Times New Roman" w:hAnsi="Times New Roman" w:cs="Times New Roman"/>
          <w:sz w:val="20"/>
        </w:rPr>
        <w:t xml:space="preserve"> structure, and with enhanced wetting of the surface, the </w:t>
      </w:r>
      <w:proofErr w:type="spellStart"/>
      <w:r w:rsidRPr="00D64701">
        <w:rPr>
          <w:rFonts w:ascii="Times New Roman" w:hAnsi="Times New Roman" w:cs="Times New Roman"/>
          <w:sz w:val="20"/>
        </w:rPr>
        <w:t>perovskite</w:t>
      </w:r>
      <w:proofErr w:type="spellEnd"/>
      <w:r w:rsidRPr="00D64701">
        <w:rPr>
          <w:rFonts w:ascii="Times New Roman" w:hAnsi="Times New Roman" w:cs="Times New Roman"/>
          <w:sz w:val="20"/>
        </w:rPr>
        <w:t xml:space="preserve"> dramatically increases its homogeneity, thus leading to PCE enhancement and thermal</w:t>
      </w:r>
      <w:r w:rsidR="00DA26FF">
        <w:rPr>
          <w:rFonts w:ascii="Times New Roman" w:hAnsi="Times New Roman" w:cs="Times New Roman"/>
          <w:sz w:val="20"/>
        </w:rPr>
        <w:t xml:space="preserve"> (Figure 1)</w:t>
      </w:r>
      <w:r w:rsidRPr="00D64701">
        <w:rPr>
          <w:rFonts w:ascii="Times New Roman" w:hAnsi="Times New Roman" w:cs="Times New Roman"/>
          <w:sz w:val="20"/>
        </w:rPr>
        <w:t>.</w:t>
      </w:r>
    </w:p>
    <w:p w:rsidR="00D64701" w:rsidRDefault="00D64701" w:rsidP="00D64701">
      <w:pPr>
        <w:jc w:val="both"/>
        <w:rPr>
          <w:rFonts w:ascii="Times New Roman" w:hAnsi="Times New Roman" w:cs="Times New Roman"/>
          <w:sz w:val="20"/>
        </w:rPr>
      </w:pPr>
      <w:r w:rsidRPr="00D64701">
        <w:rPr>
          <w:rFonts w:ascii="Times New Roman" w:hAnsi="Times New Roman" w:cs="Times New Roman"/>
          <w:sz w:val="20"/>
        </w:rPr>
        <w:t xml:space="preserve">Energy harvesting and energy storage are equal parts of the energy sustainability equation, thus, simple and cheap yet efficient storage must exist as well. In such systems, one of the key aspects of improving overall performance is adequate material selection for electrodes. Mixed transition metal oxides with a spinel structure have been shown to be promising candidates for the design of high-performance </w:t>
      </w:r>
      <w:proofErr w:type="spellStart"/>
      <w:r w:rsidRPr="00D64701">
        <w:rPr>
          <w:rFonts w:ascii="Times New Roman" w:hAnsi="Times New Roman" w:cs="Times New Roman"/>
          <w:sz w:val="20"/>
        </w:rPr>
        <w:t>pseudocapacitive</w:t>
      </w:r>
      <w:proofErr w:type="spellEnd"/>
      <w:r w:rsidRPr="00D64701">
        <w:rPr>
          <w:rFonts w:ascii="Times New Roman" w:hAnsi="Times New Roman" w:cs="Times New Roman"/>
          <w:sz w:val="20"/>
        </w:rPr>
        <w:t xml:space="preserve"> and battery-type electrodes. The aim of this work was to design a </w:t>
      </w:r>
      <w:proofErr w:type="spellStart"/>
      <w:r w:rsidRPr="00D64701">
        <w:rPr>
          <w:rFonts w:ascii="Times New Roman" w:hAnsi="Times New Roman" w:cs="Times New Roman"/>
          <w:sz w:val="20"/>
        </w:rPr>
        <w:t>mesoporous</w:t>
      </w:r>
      <w:proofErr w:type="spellEnd"/>
      <w:r w:rsidRPr="00D64701">
        <w:rPr>
          <w:rFonts w:ascii="Times New Roman" w:hAnsi="Times New Roman" w:cs="Times New Roman"/>
          <w:sz w:val="20"/>
        </w:rPr>
        <w:t xml:space="preserve"> structure from liquid </w:t>
      </w:r>
      <w:bookmarkStart w:id="0" w:name="_GoBack"/>
      <w:bookmarkEnd w:id="0"/>
      <w:r w:rsidRPr="00D64701">
        <w:rPr>
          <w:rFonts w:ascii="Times New Roman" w:hAnsi="Times New Roman" w:cs="Times New Roman"/>
          <w:sz w:val="20"/>
        </w:rPr>
        <w:t>phase and subsequent post-processing, with highly conductive carbon fibers and redox-active Co/</w:t>
      </w:r>
      <w:proofErr w:type="spellStart"/>
      <w:r w:rsidRPr="00D64701">
        <w:rPr>
          <w:rFonts w:ascii="Times New Roman" w:hAnsi="Times New Roman" w:cs="Times New Roman"/>
          <w:sz w:val="20"/>
        </w:rPr>
        <w:t>Mn</w:t>
      </w:r>
      <w:proofErr w:type="spellEnd"/>
      <w:r>
        <w:rPr>
          <w:rFonts w:ascii="Times New Roman" w:hAnsi="Times New Roman" w:cs="Times New Roman"/>
          <w:sz w:val="20"/>
        </w:rPr>
        <w:t xml:space="preserve"> based mixed oxide </w:t>
      </w:r>
      <w:proofErr w:type="spellStart"/>
      <w:r>
        <w:rPr>
          <w:rFonts w:ascii="Times New Roman" w:hAnsi="Times New Roman" w:cs="Times New Roman"/>
          <w:sz w:val="20"/>
        </w:rPr>
        <w:t>spinels</w:t>
      </w:r>
      <w:proofErr w:type="spellEnd"/>
      <w:r w:rsidRPr="00D64701">
        <w:rPr>
          <w:rFonts w:ascii="Times New Roman" w:hAnsi="Times New Roman" w:cs="Times New Roman"/>
          <w:sz w:val="20"/>
        </w:rPr>
        <w:t xml:space="preserve"> with highly developed surface area. Electrochemical results in aqueous systems showed high specific capacitance, excellent rate capability and cycling stability.</w:t>
      </w:r>
    </w:p>
    <w:p w:rsidR="00D64701" w:rsidRDefault="00D64701" w:rsidP="00D6470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FA71E6">
            <wp:extent cx="1579245" cy="1615440"/>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9245" cy="1615440"/>
                    </a:xfrm>
                    <a:prstGeom prst="rect">
                      <a:avLst/>
                    </a:prstGeom>
                    <a:noFill/>
                  </pic:spPr>
                </pic:pic>
              </a:graphicData>
            </a:graphic>
          </wp:inline>
        </w:drawing>
      </w:r>
      <w:r w:rsidRPr="00CC3BF6">
        <w:rPr>
          <w:rFonts w:ascii="Times New Roman" w:hAnsi="Times New Roman"/>
          <w:noProof/>
        </w:rPr>
        <w:drawing>
          <wp:inline distT="0" distB="0" distL="0" distR="0" wp14:anchorId="6278E1AE" wp14:editId="5276C613">
            <wp:extent cx="1750442" cy="1617149"/>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6" cstate="print">
                      <a:extLst>
                        <a:ext uri="{28A0092B-C50C-407E-A947-70E740481C1C}">
                          <a14:useLocalDpi xmlns:a14="http://schemas.microsoft.com/office/drawing/2010/main" val="0"/>
                        </a:ext>
                      </a:extLst>
                    </a:blip>
                    <a:srcRect l="15998" r="20121"/>
                    <a:stretch/>
                  </pic:blipFill>
                  <pic:spPr bwMode="auto">
                    <a:xfrm>
                      <a:off x="0" y="0"/>
                      <a:ext cx="1750442" cy="1617149"/>
                    </a:xfrm>
                    <a:prstGeom prst="rect">
                      <a:avLst/>
                    </a:prstGeom>
                    <a:ln>
                      <a:noFill/>
                    </a:ln>
                    <a:extLst>
                      <a:ext uri="{53640926-AAD7-44D8-BBD7-CCE9431645EC}">
                        <a14:shadowObscured xmlns:a14="http://schemas.microsoft.com/office/drawing/2010/main"/>
                      </a:ext>
                    </a:extLst>
                  </pic:spPr>
                </pic:pic>
              </a:graphicData>
            </a:graphic>
          </wp:inline>
        </w:drawing>
      </w:r>
    </w:p>
    <w:p w:rsidR="00D64701" w:rsidRDefault="00D64701" w:rsidP="00D64701">
      <w:pPr>
        <w:jc w:val="center"/>
        <w:rPr>
          <w:rFonts w:ascii="Times New Roman" w:hAnsi="Times New Roman" w:cs="Times New Roman"/>
          <w:i/>
          <w:sz w:val="18"/>
        </w:rPr>
      </w:pPr>
      <w:proofErr w:type="gramStart"/>
      <w:r w:rsidRPr="00D64701">
        <w:rPr>
          <w:rFonts w:ascii="Times New Roman" w:hAnsi="Times New Roman" w:cs="Times New Roman"/>
          <w:b/>
          <w:i/>
          <w:sz w:val="18"/>
        </w:rPr>
        <w:t>Figure 1.</w:t>
      </w:r>
      <w:proofErr w:type="gramEnd"/>
      <w:r>
        <w:rPr>
          <w:rFonts w:ascii="Times New Roman" w:hAnsi="Times New Roman" w:cs="Times New Roman"/>
          <w:i/>
          <w:sz w:val="18"/>
        </w:rPr>
        <w:t xml:space="preserve"> </w:t>
      </w:r>
      <w:r w:rsidRPr="00D64701">
        <w:rPr>
          <w:rFonts w:ascii="Times New Roman" w:hAnsi="Times New Roman" w:cs="Times New Roman"/>
          <w:i/>
          <w:sz w:val="18"/>
        </w:rPr>
        <w:t xml:space="preserve">TEM of area around </w:t>
      </w:r>
      <w:proofErr w:type="spellStart"/>
      <w:r w:rsidRPr="00D64701">
        <w:rPr>
          <w:rFonts w:ascii="Times New Roman" w:hAnsi="Times New Roman" w:cs="Times New Roman"/>
          <w:i/>
          <w:sz w:val="18"/>
        </w:rPr>
        <w:t>mesoporous</w:t>
      </w:r>
      <w:proofErr w:type="spellEnd"/>
      <w:r w:rsidRPr="00D64701">
        <w:rPr>
          <w:rFonts w:ascii="Times New Roman" w:hAnsi="Times New Roman" w:cs="Times New Roman"/>
          <w:i/>
          <w:sz w:val="18"/>
        </w:rPr>
        <w:t xml:space="preserve"> interface of </w:t>
      </w:r>
      <w:proofErr w:type="spellStart"/>
      <w:r w:rsidRPr="00D64701">
        <w:rPr>
          <w:rFonts w:ascii="Times New Roman" w:hAnsi="Times New Roman" w:cs="Times New Roman"/>
          <w:i/>
          <w:sz w:val="18"/>
        </w:rPr>
        <w:t>perovskite</w:t>
      </w:r>
      <w:proofErr w:type="spellEnd"/>
      <w:r w:rsidRPr="00D64701">
        <w:rPr>
          <w:rFonts w:ascii="Times New Roman" w:hAnsi="Times New Roman" w:cs="Times New Roman"/>
          <w:i/>
          <w:sz w:val="18"/>
        </w:rPr>
        <w:t xml:space="preserve"> cell, (left); atomic resolution STEM HAADF of </w:t>
      </w:r>
      <w:proofErr w:type="spellStart"/>
      <w:r w:rsidRPr="00D64701">
        <w:rPr>
          <w:rFonts w:ascii="Times New Roman" w:hAnsi="Times New Roman" w:cs="Times New Roman"/>
          <w:i/>
          <w:sz w:val="18"/>
        </w:rPr>
        <w:t>nanocrystal</w:t>
      </w:r>
      <w:proofErr w:type="spellEnd"/>
      <w:r w:rsidRPr="00D64701">
        <w:rPr>
          <w:rFonts w:ascii="Times New Roman" w:hAnsi="Times New Roman" w:cs="Times New Roman"/>
          <w:i/>
          <w:sz w:val="18"/>
        </w:rPr>
        <w:t xml:space="preserve"> noted in center image with atomistic model of Co1.5Mn1.5O4 (right).</w:t>
      </w:r>
    </w:p>
    <w:p w:rsidR="00D64701" w:rsidRPr="00D64701" w:rsidRDefault="00D64701" w:rsidP="00D64701">
      <w:pPr>
        <w:rPr>
          <w:rFonts w:ascii="Times New Roman" w:hAnsi="Times New Roman" w:cs="Times New Roman"/>
          <w:b/>
          <w:sz w:val="24"/>
        </w:rPr>
      </w:pPr>
      <w:r w:rsidRPr="00D64701">
        <w:rPr>
          <w:rFonts w:ascii="Times New Roman" w:hAnsi="Times New Roman" w:cs="Times New Roman"/>
          <w:b/>
          <w:sz w:val="24"/>
        </w:rPr>
        <w:t>Biography</w:t>
      </w:r>
    </w:p>
    <w:p w:rsidR="00BB087C" w:rsidRPr="00D64701" w:rsidRDefault="00D64701">
      <w:pPr>
        <w:jc w:val="both"/>
        <w:rPr>
          <w:rFonts w:ascii="Times New Roman" w:hAnsi="Times New Roman" w:cs="Times New Roman"/>
          <w:b/>
          <w:sz w:val="32"/>
        </w:rPr>
      </w:pPr>
      <w:proofErr w:type="spellStart"/>
      <w:r w:rsidRPr="00D64701">
        <w:rPr>
          <w:rFonts w:ascii="Times New Roman" w:hAnsi="Times New Roman" w:cs="Times New Roman"/>
          <w:sz w:val="20"/>
        </w:rPr>
        <w:t>Vuk</w:t>
      </w:r>
      <w:proofErr w:type="spellEnd"/>
      <w:r w:rsidRPr="00D64701">
        <w:rPr>
          <w:rFonts w:ascii="Times New Roman" w:hAnsi="Times New Roman" w:cs="Times New Roman"/>
          <w:sz w:val="20"/>
        </w:rPr>
        <w:t xml:space="preserve"> </w:t>
      </w:r>
      <w:proofErr w:type="spellStart"/>
      <w:r w:rsidRPr="00D64701">
        <w:rPr>
          <w:rFonts w:ascii="Times New Roman" w:hAnsi="Times New Roman" w:cs="Times New Roman"/>
          <w:sz w:val="20"/>
        </w:rPr>
        <w:t>Radmilovic</w:t>
      </w:r>
      <w:proofErr w:type="spellEnd"/>
      <w:r w:rsidRPr="00D64701">
        <w:rPr>
          <w:rFonts w:ascii="Times New Roman" w:hAnsi="Times New Roman" w:cs="Times New Roman"/>
          <w:sz w:val="20"/>
        </w:rPr>
        <w:t xml:space="preserve"> got his PhD from the faculty of Technology and Metallurgy, University of Belgrade on the topic of transparent composites for optoelectronics. His research interests include materials for energy conversion such as organic and </w:t>
      </w:r>
      <w:proofErr w:type="spellStart"/>
      <w:r w:rsidRPr="00D64701">
        <w:rPr>
          <w:rFonts w:ascii="Times New Roman" w:hAnsi="Times New Roman" w:cs="Times New Roman"/>
          <w:sz w:val="20"/>
        </w:rPr>
        <w:t>perovskite</w:t>
      </w:r>
      <w:proofErr w:type="spellEnd"/>
      <w:r w:rsidRPr="00D64701">
        <w:rPr>
          <w:rFonts w:ascii="Times New Roman" w:hAnsi="Times New Roman" w:cs="Times New Roman"/>
          <w:sz w:val="20"/>
        </w:rPr>
        <w:t xml:space="preserve"> solar cells and their components, primarily transparent electrodes based on silver nanowire polymer composites as well as materials for energy storage such as carbon/metal oxide composite fibers as electrodes for </w:t>
      </w:r>
      <w:proofErr w:type="spellStart"/>
      <w:r w:rsidRPr="00D64701">
        <w:rPr>
          <w:rFonts w:ascii="Times New Roman" w:hAnsi="Times New Roman" w:cs="Times New Roman"/>
          <w:sz w:val="20"/>
        </w:rPr>
        <w:t>supercapacitors</w:t>
      </w:r>
      <w:proofErr w:type="spellEnd"/>
      <w:r w:rsidRPr="00D64701">
        <w:rPr>
          <w:rFonts w:ascii="Times New Roman" w:hAnsi="Times New Roman" w:cs="Times New Roman"/>
          <w:sz w:val="20"/>
        </w:rPr>
        <w:t xml:space="preserve"> and batteries. His research primarily focuses on structural characterization of materials for energy conversion and storage utilizing transmission electron microscopy.</w:t>
      </w:r>
    </w:p>
    <w:sectPr w:rsidR="00BB087C" w:rsidRPr="00D64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701"/>
    <w:rsid w:val="007B1C3C"/>
    <w:rsid w:val="00BB087C"/>
    <w:rsid w:val="00D64701"/>
    <w:rsid w:val="00DA2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4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7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4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7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2022-06-13T05:18:00Z</dcterms:created>
  <dcterms:modified xsi:type="dcterms:W3CDTF">2022-06-13T06:27:00Z</dcterms:modified>
</cp:coreProperties>
</file>