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495B" w:rsidRDefault="00896BA6">
      <w:pPr>
        <w:rPr>
          <w:rFonts w:ascii="Times New Roman" w:hAnsi="Times New Roman" w:cs="Times New Roman"/>
          <w:b/>
          <w:sz w:val="32"/>
          <w:szCs w:val="32"/>
        </w:rPr>
      </w:pPr>
      <w:r w:rsidRPr="00896BA6">
        <w:rPr>
          <w:rFonts w:ascii="Times New Roman" w:hAnsi="Times New Roman" w:cs="Times New Roman"/>
          <w:b/>
          <w:sz w:val="32"/>
          <w:szCs w:val="32"/>
        </w:rPr>
        <w:t xml:space="preserve">Viewing </w:t>
      </w:r>
      <w:proofErr w:type="spellStart"/>
      <w:r w:rsidRPr="00896BA6">
        <w:rPr>
          <w:rFonts w:ascii="Times New Roman" w:hAnsi="Times New Roman" w:cs="Times New Roman"/>
          <w:b/>
          <w:sz w:val="32"/>
          <w:szCs w:val="32"/>
        </w:rPr>
        <w:t>microbiota</w:t>
      </w:r>
      <w:proofErr w:type="spellEnd"/>
      <w:r w:rsidRPr="00896BA6">
        <w:rPr>
          <w:rFonts w:ascii="Times New Roman" w:hAnsi="Times New Roman" w:cs="Times New Roman"/>
          <w:b/>
          <w:sz w:val="32"/>
          <w:szCs w:val="32"/>
        </w:rPr>
        <w:t xml:space="preserve"> as a potential therapeutic target for cancer therapy</w:t>
      </w:r>
    </w:p>
    <w:p w:rsidR="00896BA6" w:rsidRDefault="00896BA6">
      <w:pPr>
        <w:rPr>
          <w:rFonts w:ascii="Times New Roman" w:hAnsi="Times New Roman" w:cs="Times New Roman"/>
          <w:sz w:val="24"/>
          <w:szCs w:val="32"/>
        </w:rPr>
      </w:pPr>
      <w:proofErr w:type="spellStart"/>
      <w:r w:rsidRPr="00896BA6">
        <w:rPr>
          <w:rFonts w:ascii="Times New Roman" w:hAnsi="Times New Roman" w:cs="Times New Roman"/>
          <w:sz w:val="24"/>
          <w:szCs w:val="32"/>
        </w:rPr>
        <w:t>Arpita</w:t>
      </w:r>
      <w:proofErr w:type="spellEnd"/>
      <w:r w:rsidRPr="00896BA6">
        <w:rPr>
          <w:rFonts w:ascii="Times New Roman" w:hAnsi="Times New Roman" w:cs="Times New Roman"/>
          <w:sz w:val="24"/>
          <w:szCs w:val="32"/>
        </w:rPr>
        <w:t xml:space="preserve"> Bhatt</w:t>
      </w:r>
    </w:p>
    <w:p w:rsidR="00896BA6" w:rsidRDefault="00896BA6">
      <w:pPr>
        <w:rPr>
          <w:rFonts w:ascii="Times New Roman" w:hAnsi="Times New Roman" w:cs="Times New Roman"/>
          <w:szCs w:val="32"/>
        </w:rPr>
      </w:pPr>
      <w:commentRangeStart w:id="0"/>
      <w:r w:rsidRPr="00896BA6">
        <w:rPr>
          <w:rFonts w:ascii="Times New Roman" w:hAnsi="Times New Roman" w:cs="Times New Roman"/>
          <w:szCs w:val="32"/>
        </w:rPr>
        <w:t>University name</w:t>
      </w:r>
      <w:commentRangeEnd w:id="0"/>
      <w:r w:rsidR="00E61270">
        <w:rPr>
          <w:rStyle w:val="CommentReference"/>
        </w:rPr>
        <w:commentReference w:id="0"/>
      </w:r>
      <w:r w:rsidRPr="00896BA6">
        <w:rPr>
          <w:rFonts w:ascii="Times New Roman" w:hAnsi="Times New Roman" w:cs="Times New Roman"/>
          <w:szCs w:val="32"/>
        </w:rPr>
        <w:t>, India</w:t>
      </w:r>
    </w:p>
    <w:p w:rsidR="00896BA6" w:rsidRDefault="00896BA6" w:rsidP="00896BA6">
      <w:pPr>
        <w:jc w:val="center"/>
        <w:rPr>
          <w:rFonts w:ascii="Times New Roman" w:hAnsi="Times New Roman" w:cs="Times New Roman"/>
          <w:b/>
          <w:sz w:val="24"/>
          <w:szCs w:val="32"/>
        </w:rPr>
      </w:pPr>
      <w:r w:rsidRPr="00896BA6">
        <w:rPr>
          <w:rFonts w:ascii="Times New Roman" w:hAnsi="Times New Roman" w:cs="Times New Roman"/>
          <w:b/>
          <w:sz w:val="24"/>
          <w:szCs w:val="32"/>
        </w:rPr>
        <w:t>Abstract</w:t>
      </w:r>
    </w:p>
    <w:p w:rsidR="00896BA6" w:rsidRDefault="00896BA6" w:rsidP="00896BA6">
      <w:pPr>
        <w:spacing w:after="120"/>
        <w:rPr>
          <w:rFonts w:ascii="Times New Roman" w:hAnsi="Times New Roman" w:cs="Times New Roman"/>
          <w:sz w:val="20"/>
          <w:szCs w:val="32"/>
        </w:rPr>
      </w:pPr>
      <w:r w:rsidRPr="00E61270">
        <w:rPr>
          <w:rFonts w:ascii="Times New Roman" w:hAnsi="Times New Roman" w:cs="Times New Roman"/>
          <w:b/>
          <w:sz w:val="20"/>
          <w:szCs w:val="32"/>
        </w:rPr>
        <w:t>Statement of the Problem:</w:t>
      </w:r>
      <w:r w:rsidRPr="00896BA6">
        <w:rPr>
          <w:rFonts w:ascii="Times New Roman" w:hAnsi="Times New Roman" w:cs="Times New Roman"/>
          <w:sz w:val="20"/>
          <w:szCs w:val="32"/>
        </w:rPr>
        <w:t xml:space="preserve"> </w:t>
      </w:r>
      <w:r>
        <w:rPr>
          <w:rFonts w:ascii="Times New Roman" w:hAnsi="Times New Roman" w:cs="Times New Roman"/>
          <w:sz w:val="20"/>
          <w:szCs w:val="32"/>
        </w:rPr>
        <w:t>C</w:t>
      </w:r>
      <w:r w:rsidRPr="00896BA6">
        <w:rPr>
          <w:rFonts w:ascii="Times New Roman" w:hAnsi="Times New Roman" w:cs="Times New Roman"/>
          <w:sz w:val="20"/>
          <w:szCs w:val="32"/>
        </w:rPr>
        <w:t xml:space="preserve">an </w:t>
      </w:r>
      <w:proofErr w:type="spellStart"/>
      <w:r w:rsidRPr="00896BA6">
        <w:rPr>
          <w:rFonts w:ascii="Times New Roman" w:hAnsi="Times New Roman" w:cs="Times New Roman"/>
          <w:sz w:val="20"/>
          <w:szCs w:val="32"/>
        </w:rPr>
        <w:t>microbiota</w:t>
      </w:r>
      <w:proofErr w:type="spellEnd"/>
      <w:r w:rsidRPr="00896BA6">
        <w:rPr>
          <w:rFonts w:ascii="Times New Roman" w:hAnsi="Times New Roman" w:cs="Times New Roman"/>
          <w:sz w:val="20"/>
          <w:szCs w:val="32"/>
        </w:rPr>
        <w:t xml:space="preserve"> be seen as a potential therapeutic target in the host for cancer therapy?</w:t>
      </w:r>
    </w:p>
    <w:p w:rsidR="00896BA6" w:rsidRPr="00896BA6" w:rsidRDefault="00896BA6" w:rsidP="00896BA6">
      <w:pPr>
        <w:spacing w:after="120"/>
        <w:jc w:val="both"/>
        <w:rPr>
          <w:rFonts w:ascii="Times New Roman" w:hAnsi="Times New Roman" w:cs="Times New Roman"/>
          <w:sz w:val="20"/>
          <w:szCs w:val="32"/>
        </w:rPr>
      </w:pPr>
      <w:proofErr w:type="spellStart"/>
      <w:r w:rsidRPr="00896BA6">
        <w:rPr>
          <w:rFonts w:ascii="Times New Roman" w:hAnsi="Times New Roman" w:cs="Times New Roman"/>
          <w:sz w:val="20"/>
          <w:szCs w:val="32"/>
        </w:rPr>
        <w:t>Microbiota</w:t>
      </w:r>
      <w:proofErr w:type="spellEnd"/>
      <w:r w:rsidRPr="00896BA6">
        <w:rPr>
          <w:rFonts w:ascii="Times New Roman" w:hAnsi="Times New Roman" w:cs="Times New Roman"/>
          <w:sz w:val="20"/>
          <w:szCs w:val="32"/>
        </w:rPr>
        <w:t xml:space="preserve"> influences cancer directly- via proteins (metabolites and toxins), induces apoptosis via signaling pathways, stimulates the immune system, and is responsible for various risk factors associated with cancers, for example, pancreatic cancer. The </w:t>
      </w:r>
      <w:proofErr w:type="spellStart"/>
      <w:r w:rsidRPr="00896BA6">
        <w:rPr>
          <w:rFonts w:ascii="Times New Roman" w:hAnsi="Times New Roman" w:cs="Times New Roman"/>
          <w:sz w:val="20"/>
          <w:szCs w:val="32"/>
        </w:rPr>
        <w:t>microbiome</w:t>
      </w:r>
      <w:proofErr w:type="spellEnd"/>
      <w:r w:rsidRPr="00896BA6">
        <w:rPr>
          <w:rFonts w:ascii="Times New Roman" w:hAnsi="Times New Roman" w:cs="Times New Roman"/>
          <w:sz w:val="20"/>
          <w:szCs w:val="32"/>
        </w:rPr>
        <w:t xml:space="preserve"> can modulate the immune system and hence, cause carcinogenesis of different organs distant from the gut possibly because of increased systemic inflammatory response. Altered gut </w:t>
      </w:r>
      <w:proofErr w:type="spellStart"/>
      <w:r w:rsidRPr="00896BA6">
        <w:rPr>
          <w:rFonts w:ascii="Times New Roman" w:hAnsi="Times New Roman" w:cs="Times New Roman"/>
          <w:sz w:val="20"/>
          <w:szCs w:val="32"/>
        </w:rPr>
        <w:t>microbiota</w:t>
      </w:r>
      <w:proofErr w:type="spellEnd"/>
      <w:r w:rsidRPr="00896BA6">
        <w:rPr>
          <w:rFonts w:ascii="Times New Roman" w:hAnsi="Times New Roman" w:cs="Times New Roman"/>
          <w:sz w:val="20"/>
          <w:szCs w:val="32"/>
        </w:rPr>
        <w:t xml:space="preserve"> is associated with resistance to chemo drugs or </w:t>
      </w:r>
      <w:r w:rsidR="00E61270" w:rsidRPr="00896BA6">
        <w:rPr>
          <w:rFonts w:ascii="Times New Roman" w:hAnsi="Times New Roman" w:cs="Times New Roman"/>
          <w:sz w:val="20"/>
          <w:szCs w:val="32"/>
        </w:rPr>
        <w:t>Immune Checkpoint Inhibitors</w:t>
      </w:r>
      <w:r w:rsidRPr="00896BA6">
        <w:rPr>
          <w:rFonts w:ascii="Times New Roman" w:hAnsi="Times New Roman" w:cs="Times New Roman"/>
          <w:sz w:val="20"/>
          <w:szCs w:val="32"/>
        </w:rPr>
        <w:t xml:space="preserve"> (ICIs), whereas supplementation of distinct bacterial species restores responses to the anticancer drugs.</w:t>
      </w:r>
    </w:p>
    <w:p w:rsidR="00896BA6" w:rsidRDefault="00896BA6" w:rsidP="00896BA6">
      <w:pPr>
        <w:spacing w:after="120"/>
        <w:jc w:val="both"/>
        <w:rPr>
          <w:rFonts w:ascii="Times New Roman" w:hAnsi="Times New Roman" w:cs="Times New Roman"/>
          <w:sz w:val="20"/>
          <w:szCs w:val="32"/>
        </w:rPr>
      </w:pPr>
      <w:r w:rsidRPr="00896BA6">
        <w:rPr>
          <w:rFonts w:ascii="Times New Roman" w:hAnsi="Times New Roman" w:cs="Times New Roman"/>
          <w:sz w:val="20"/>
          <w:szCs w:val="32"/>
        </w:rPr>
        <w:t>In pancreas cancer, if certain bacteria are removed, macrophages and T cells in the tumor get activated. Hence, to target cancer, the "</w:t>
      </w:r>
      <w:proofErr w:type="spellStart"/>
      <w:r w:rsidRPr="00896BA6">
        <w:rPr>
          <w:rFonts w:ascii="Times New Roman" w:hAnsi="Times New Roman" w:cs="Times New Roman"/>
          <w:sz w:val="20"/>
          <w:szCs w:val="32"/>
        </w:rPr>
        <w:t>microbiome</w:t>
      </w:r>
      <w:proofErr w:type="spellEnd"/>
      <w:r w:rsidRPr="00896BA6">
        <w:rPr>
          <w:rFonts w:ascii="Times New Roman" w:hAnsi="Times New Roman" w:cs="Times New Roman"/>
          <w:sz w:val="20"/>
          <w:szCs w:val="32"/>
        </w:rPr>
        <w:t>", should be addressed as a therapeutic target. This can be done by genetically engineering the bacteria to carry genes whose products are involved in inherent metabolic pathways related to cancer. Then multiple ways to deliver an array of therapeutic proteins and drug compounds to cancer cells could be explored.</w:t>
      </w:r>
      <w:r w:rsidR="00E61270">
        <w:rPr>
          <w:rFonts w:ascii="Times New Roman" w:hAnsi="Times New Roman" w:cs="Times New Roman"/>
          <w:sz w:val="20"/>
          <w:szCs w:val="32"/>
        </w:rPr>
        <w:t xml:space="preserve"> </w:t>
      </w:r>
      <w:r w:rsidRPr="00896BA6">
        <w:rPr>
          <w:rFonts w:ascii="Times New Roman" w:hAnsi="Times New Roman" w:cs="Times New Roman"/>
          <w:sz w:val="20"/>
          <w:szCs w:val="32"/>
        </w:rPr>
        <w:t xml:space="preserve">Further, alteration of the </w:t>
      </w:r>
      <w:proofErr w:type="spellStart"/>
      <w:r w:rsidRPr="00896BA6">
        <w:rPr>
          <w:rFonts w:ascii="Times New Roman" w:hAnsi="Times New Roman" w:cs="Times New Roman"/>
          <w:sz w:val="20"/>
          <w:szCs w:val="32"/>
        </w:rPr>
        <w:t>microbiome</w:t>
      </w:r>
      <w:proofErr w:type="spellEnd"/>
      <w:r w:rsidRPr="00896BA6">
        <w:rPr>
          <w:rFonts w:ascii="Times New Roman" w:hAnsi="Times New Roman" w:cs="Times New Roman"/>
          <w:sz w:val="20"/>
          <w:szCs w:val="32"/>
        </w:rPr>
        <w:t xml:space="preserve"> indirectly using probiotics, </w:t>
      </w:r>
      <w:r w:rsidR="00E61270" w:rsidRPr="00896BA6">
        <w:rPr>
          <w:rFonts w:ascii="Times New Roman" w:hAnsi="Times New Roman" w:cs="Times New Roman"/>
          <w:sz w:val="20"/>
          <w:szCs w:val="32"/>
        </w:rPr>
        <w:t xml:space="preserve">Fecal </w:t>
      </w:r>
      <w:proofErr w:type="spellStart"/>
      <w:r w:rsidR="00E61270" w:rsidRPr="00896BA6">
        <w:rPr>
          <w:rFonts w:ascii="Times New Roman" w:hAnsi="Times New Roman" w:cs="Times New Roman"/>
          <w:sz w:val="20"/>
          <w:szCs w:val="32"/>
        </w:rPr>
        <w:t>Microbiota</w:t>
      </w:r>
      <w:proofErr w:type="spellEnd"/>
      <w:r w:rsidR="00E61270" w:rsidRPr="00896BA6">
        <w:rPr>
          <w:rFonts w:ascii="Times New Roman" w:hAnsi="Times New Roman" w:cs="Times New Roman"/>
          <w:sz w:val="20"/>
          <w:szCs w:val="32"/>
        </w:rPr>
        <w:t xml:space="preserve"> Transplantation</w:t>
      </w:r>
      <w:r w:rsidRPr="00896BA6">
        <w:rPr>
          <w:rFonts w:ascii="Times New Roman" w:hAnsi="Times New Roman" w:cs="Times New Roman"/>
          <w:sz w:val="20"/>
          <w:szCs w:val="32"/>
        </w:rPr>
        <w:t xml:space="preserve"> (FMT), diet alteration, etc. would also pave the way for cancer therapy</w:t>
      </w:r>
      <w:r>
        <w:rPr>
          <w:rFonts w:ascii="Times New Roman" w:hAnsi="Times New Roman" w:cs="Times New Roman"/>
          <w:sz w:val="20"/>
          <w:szCs w:val="32"/>
        </w:rPr>
        <w:t>.</w:t>
      </w:r>
    </w:p>
    <w:p w:rsidR="00896BA6" w:rsidRPr="00896BA6" w:rsidRDefault="00896BA6" w:rsidP="00896BA6">
      <w:pPr>
        <w:spacing w:after="120"/>
        <w:jc w:val="both"/>
        <w:rPr>
          <w:rFonts w:ascii="Times New Roman" w:hAnsi="Times New Roman" w:cs="Times New Roman"/>
          <w:sz w:val="20"/>
          <w:szCs w:val="32"/>
        </w:rPr>
      </w:pPr>
      <w:r w:rsidRPr="00896BA6">
        <w:rPr>
          <w:rFonts w:ascii="Times New Roman" w:hAnsi="Times New Roman" w:cs="Times New Roman"/>
          <w:b/>
          <w:sz w:val="20"/>
          <w:szCs w:val="32"/>
        </w:rPr>
        <w:t xml:space="preserve">Methodology </w:t>
      </w:r>
      <w:r>
        <w:rPr>
          <w:rFonts w:ascii="Times New Roman" w:hAnsi="Times New Roman" w:cs="Times New Roman"/>
          <w:b/>
          <w:sz w:val="20"/>
          <w:szCs w:val="32"/>
        </w:rPr>
        <w:t>and</w:t>
      </w:r>
      <w:r w:rsidRPr="00896BA6">
        <w:rPr>
          <w:rFonts w:ascii="Times New Roman" w:hAnsi="Times New Roman" w:cs="Times New Roman"/>
          <w:b/>
          <w:sz w:val="20"/>
          <w:szCs w:val="32"/>
        </w:rPr>
        <w:t xml:space="preserve"> </w:t>
      </w:r>
      <w:r>
        <w:rPr>
          <w:rFonts w:ascii="Times New Roman" w:hAnsi="Times New Roman" w:cs="Times New Roman"/>
          <w:b/>
          <w:sz w:val="20"/>
          <w:szCs w:val="32"/>
        </w:rPr>
        <w:t>t</w:t>
      </w:r>
      <w:r w:rsidRPr="00896BA6">
        <w:rPr>
          <w:rFonts w:ascii="Times New Roman" w:hAnsi="Times New Roman" w:cs="Times New Roman"/>
          <w:b/>
          <w:sz w:val="20"/>
          <w:szCs w:val="32"/>
        </w:rPr>
        <w:t xml:space="preserve">heoretical </w:t>
      </w:r>
      <w:r>
        <w:rPr>
          <w:rFonts w:ascii="Times New Roman" w:hAnsi="Times New Roman" w:cs="Times New Roman"/>
          <w:b/>
          <w:sz w:val="20"/>
          <w:szCs w:val="32"/>
        </w:rPr>
        <w:t>o</w:t>
      </w:r>
      <w:r w:rsidRPr="00896BA6">
        <w:rPr>
          <w:rFonts w:ascii="Times New Roman" w:hAnsi="Times New Roman" w:cs="Times New Roman"/>
          <w:b/>
          <w:sz w:val="20"/>
          <w:szCs w:val="32"/>
        </w:rPr>
        <w:t>rientation:</w:t>
      </w:r>
      <w:r w:rsidRPr="00896BA6">
        <w:t xml:space="preserve"> </w:t>
      </w:r>
      <w:r w:rsidRPr="00896BA6">
        <w:rPr>
          <w:rFonts w:ascii="Times New Roman" w:hAnsi="Times New Roman" w:cs="Times New Roman"/>
          <w:sz w:val="20"/>
          <w:szCs w:val="32"/>
        </w:rPr>
        <w:t xml:space="preserve">Bacteria can be made to secrete therapeutic proteins including toxins, cytokines, tumor antigens, and apoptosis-inducing factors, for the long term to maintain a lethal concentration in tumors. To increase the amount of protein secreted by bacteria, secretion sequences could be added to the protein-coding sequence, to release protein into the extracellular space depending on the specific secretion pathway. Phage </w:t>
      </w:r>
      <w:proofErr w:type="spellStart"/>
      <w:r w:rsidRPr="00896BA6">
        <w:rPr>
          <w:rFonts w:ascii="Times New Roman" w:hAnsi="Times New Roman" w:cs="Times New Roman"/>
          <w:sz w:val="20"/>
          <w:szCs w:val="32"/>
        </w:rPr>
        <w:t>lysis</w:t>
      </w:r>
      <w:proofErr w:type="spellEnd"/>
      <w:r w:rsidRPr="00896BA6">
        <w:rPr>
          <w:rFonts w:ascii="Times New Roman" w:hAnsi="Times New Roman" w:cs="Times New Roman"/>
          <w:sz w:val="20"/>
          <w:szCs w:val="32"/>
        </w:rPr>
        <w:t xml:space="preserve"> genes can be expressed in the bacteria to generate pores in its cell walls. Secretion can be controlled by placing the </w:t>
      </w:r>
      <w:proofErr w:type="spellStart"/>
      <w:r w:rsidRPr="00896BA6">
        <w:rPr>
          <w:rFonts w:ascii="Times New Roman" w:hAnsi="Times New Roman" w:cs="Times New Roman"/>
          <w:sz w:val="20"/>
          <w:szCs w:val="32"/>
        </w:rPr>
        <w:t>lysis</w:t>
      </w:r>
      <w:proofErr w:type="spellEnd"/>
      <w:r w:rsidRPr="00896BA6">
        <w:rPr>
          <w:rFonts w:ascii="Times New Roman" w:hAnsi="Times New Roman" w:cs="Times New Roman"/>
          <w:sz w:val="20"/>
          <w:szCs w:val="32"/>
        </w:rPr>
        <w:t xml:space="preserve"> genes under the control of an inducible promoter. When induced, </w:t>
      </w:r>
      <w:proofErr w:type="spellStart"/>
      <w:r w:rsidRPr="00896BA6">
        <w:rPr>
          <w:rFonts w:ascii="Times New Roman" w:hAnsi="Times New Roman" w:cs="Times New Roman"/>
          <w:sz w:val="20"/>
          <w:szCs w:val="32"/>
        </w:rPr>
        <w:t>lysis</w:t>
      </w:r>
      <w:proofErr w:type="spellEnd"/>
      <w:r w:rsidRPr="00896BA6">
        <w:rPr>
          <w:rFonts w:ascii="Times New Roman" w:hAnsi="Times New Roman" w:cs="Times New Roman"/>
          <w:sz w:val="20"/>
          <w:szCs w:val="32"/>
        </w:rPr>
        <w:t xml:space="preserve"> releases the bacterial content along with the produced protein into the tumor microenvironment. Production of drugs inside the tumor using anaerobic bacteria that colonize anoxic tumors would be more toxic to cancer tissue and an asset to tumor therapy. To target the tumors, strains can be attenuated by modifying their LPS or making them auxotrophic, to restrict the bacteria to tumors and help clear from healthy tissues.</w:t>
      </w:r>
    </w:p>
    <w:p w:rsidR="00896BA6" w:rsidRDefault="00896BA6" w:rsidP="00896BA6">
      <w:pPr>
        <w:spacing w:after="120"/>
        <w:jc w:val="both"/>
        <w:rPr>
          <w:rFonts w:ascii="Times New Roman" w:hAnsi="Times New Roman" w:cs="Times New Roman"/>
          <w:sz w:val="20"/>
          <w:szCs w:val="32"/>
        </w:rPr>
      </w:pPr>
      <w:r w:rsidRPr="00896BA6">
        <w:rPr>
          <w:rFonts w:ascii="Times New Roman" w:hAnsi="Times New Roman" w:cs="Times New Roman"/>
          <w:sz w:val="20"/>
          <w:szCs w:val="32"/>
        </w:rPr>
        <w:t>Regimens such as probiotics, FMT, and diet alteration hold immense potential in improving cancer treatment because of the central role played in the tumor microenvironment.</w:t>
      </w:r>
    </w:p>
    <w:p w:rsidR="00896BA6" w:rsidRPr="00896BA6" w:rsidRDefault="00896BA6" w:rsidP="00896BA6">
      <w:pPr>
        <w:spacing w:after="120"/>
        <w:jc w:val="both"/>
        <w:rPr>
          <w:rFonts w:ascii="Times New Roman" w:hAnsi="Times New Roman" w:cs="Times New Roman"/>
          <w:sz w:val="20"/>
          <w:szCs w:val="32"/>
        </w:rPr>
      </w:pPr>
      <w:r w:rsidRPr="00896BA6">
        <w:rPr>
          <w:rFonts w:ascii="Times New Roman" w:hAnsi="Times New Roman" w:cs="Times New Roman"/>
          <w:b/>
          <w:sz w:val="20"/>
          <w:szCs w:val="32"/>
        </w:rPr>
        <w:t>Findings:</w:t>
      </w:r>
      <w:r w:rsidRPr="00896BA6">
        <w:rPr>
          <w:rFonts w:ascii="Times New Roman" w:hAnsi="Times New Roman" w:cs="Times New Roman"/>
          <w:sz w:val="20"/>
          <w:szCs w:val="32"/>
        </w:rPr>
        <w:t xml:space="preserve"> Utilizing recombinant </w:t>
      </w:r>
      <w:proofErr w:type="spellStart"/>
      <w:r w:rsidRPr="00896BA6">
        <w:rPr>
          <w:rFonts w:ascii="Times New Roman" w:hAnsi="Times New Roman" w:cs="Times New Roman"/>
          <w:i/>
          <w:sz w:val="20"/>
          <w:szCs w:val="32"/>
        </w:rPr>
        <w:t>Bifidobacterium</w:t>
      </w:r>
      <w:proofErr w:type="spellEnd"/>
      <w:r w:rsidRPr="00896BA6">
        <w:rPr>
          <w:rFonts w:ascii="Times New Roman" w:hAnsi="Times New Roman" w:cs="Times New Roman"/>
          <w:sz w:val="20"/>
          <w:szCs w:val="32"/>
        </w:rPr>
        <w:t xml:space="preserve"> displaying </w:t>
      </w:r>
      <w:proofErr w:type="spellStart"/>
      <w:r w:rsidRPr="00896BA6">
        <w:rPr>
          <w:rFonts w:ascii="Times New Roman" w:hAnsi="Times New Roman" w:cs="Times New Roman"/>
          <w:sz w:val="20"/>
          <w:szCs w:val="32"/>
        </w:rPr>
        <w:t>Wilms</w:t>
      </w:r>
      <w:proofErr w:type="spellEnd"/>
      <w:r w:rsidRPr="00896BA6">
        <w:rPr>
          <w:rFonts w:ascii="Times New Roman" w:hAnsi="Times New Roman" w:cs="Times New Roman"/>
          <w:sz w:val="20"/>
          <w:szCs w:val="32"/>
        </w:rPr>
        <w:t xml:space="preserve">’ Tumor 1 (WT1) protein, a protein associated with pediatric renal cancer cells, as a vaccine via its gut </w:t>
      </w:r>
      <w:proofErr w:type="spellStart"/>
      <w:r w:rsidRPr="00896BA6">
        <w:rPr>
          <w:rFonts w:ascii="Times New Roman" w:hAnsi="Times New Roman" w:cs="Times New Roman"/>
          <w:sz w:val="20"/>
          <w:szCs w:val="32"/>
        </w:rPr>
        <w:t>microbiota</w:t>
      </w:r>
      <w:proofErr w:type="spellEnd"/>
      <w:r w:rsidRPr="00896BA6">
        <w:rPr>
          <w:rFonts w:ascii="Times New Roman" w:hAnsi="Times New Roman" w:cs="Times New Roman"/>
          <w:sz w:val="20"/>
          <w:szCs w:val="32"/>
        </w:rPr>
        <w:t xml:space="preserve"> function and population-altering capability, as found by a group of researchers in Japan.</w:t>
      </w:r>
    </w:p>
    <w:p w:rsidR="00896BA6" w:rsidRDefault="00896BA6" w:rsidP="00896BA6">
      <w:pPr>
        <w:spacing w:after="120"/>
        <w:jc w:val="both"/>
        <w:rPr>
          <w:rFonts w:ascii="Times New Roman" w:hAnsi="Times New Roman" w:cs="Times New Roman"/>
          <w:sz w:val="20"/>
          <w:szCs w:val="32"/>
        </w:rPr>
      </w:pPr>
      <w:r w:rsidRPr="00896BA6">
        <w:rPr>
          <w:rFonts w:ascii="Times New Roman" w:hAnsi="Times New Roman" w:cs="Times New Roman"/>
          <w:i/>
          <w:sz w:val="20"/>
          <w:szCs w:val="32"/>
        </w:rPr>
        <w:t>Lactobacillus acidophilus</w:t>
      </w:r>
      <w:r w:rsidRPr="00896BA6">
        <w:rPr>
          <w:rFonts w:ascii="Times New Roman" w:hAnsi="Times New Roman" w:cs="Times New Roman"/>
          <w:sz w:val="20"/>
          <w:szCs w:val="32"/>
        </w:rPr>
        <w:t xml:space="preserve"> and </w:t>
      </w:r>
      <w:proofErr w:type="spellStart"/>
      <w:r w:rsidRPr="00896BA6">
        <w:rPr>
          <w:rFonts w:ascii="Times New Roman" w:hAnsi="Times New Roman" w:cs="Times New Roman"/>
          <w:i/>
          <w:sz w:val="20"/>
          <w:szCs w:val="32"/>
        </w:rPr>
        <w:t>Bifidobacterium</w:t>
      </w:r>
      <w:proofErr w:type="spellEnd"/>
      <w:r w:rsidRPr="00896BA6">
        <w:rPr>
          <w:rFonts w:ascii="Times New Roman" w:hAnsi="Times New Roman" w:cs="Times New Roman"/>
          <w:i/>
          <w:sz w:val="20"/>
          <w:szCs w:val="32"/>
        </w:rPr>
        <w:t xml:space="preserve"> </w:t>
      </w:r>
      <w:proofErr w:type="spellStart"/>
      <w:r w:rsidRPr="00896BA6">
        <w:rPr>
          <w:rFonts w:ascii="Times New Roman" w:hAnsi="Times New Roman" w:cs="Times New Roman"/>
          <w:i/>
          <w:sz w:val="20"/>
          <w:szCs w:val="32"/>
        </w:rPr>
        <w:t>bifidum</w:t>
      </w:r>
      <w:proofErr w:type="spellEnd"/>
      <w:r w:rsidRPr="00896BA6">
        <w:rPr>
          <w:rFonts w:ascii="Times New Roman" w:hAnsi="Times New Roman" w:cs="Times New Roman"/>
          <w:sz w:val="20"/>
          <w:szCs w:val="32"/>
        </w:rPr>
        <w:t xml:space="preserve"> have been shown to strengthen the intestinal epithelial tight junction barrier and prevent against intestinal inflammation. The former was induced in TLR-2 dependent and strain-specific manner, while the latter was NF-</w:t>
      </w:r>
      <w:proofErr w:type="spellStart"/>
      <w:r w:rsidRPr="00896BA6">
        <w:rPr>
          <w:rFonts w:ascii="Times New Roman" w:hAnsi="Times New Roman" w:cs="Times New Roman"/>
          <w:sz w:val="20"/>
          <w:szCs w:val="32"/>
        </w:rPr>
        <w:t>κB</w:t>
      </w:r>
      <w:proofErr w:type="spellEnd"/>
      <w:r w:rsidRPr="00896BA6">
        <w:rPr>
          <w:rFonts w:ascii="Times New Roman" w:hAnsi="Times New Roman" w:cs="Times New Roman"/>
          <w:sz w:val="20"/>
          <w:szCs w:val="32"/>
        </w:rPr>
        <w:t xml:space="preserve"> independent in targeting the TLR-2 pathway.</w:t>
      </w:r>
    </w:p>
    <w:p w:rsidR="00896BA6" w:rsidRDefault="00896BA6" w:rsidP="00896BA6">
      <w:pPr>
        <w:jc w:val="both"/>
        <w:rPr>
          <w:rFonts w:ascii="Times New Roman" w:hAnsi="Times New Roman" w:cs="Times New Roman"/>
          <w:sz w:val="20"/>
          <w:szCs w:val="32"/>
        </w:rPr>
      </w:pPr>
      <w:r w:rsidRPr="00896BA6">
        <w:rPr>
          <w:rFonts w:ascii="Times New Roman" w:hAnsi="Times New Roman" w:cs="Times New Roman"/>
          <w:b/>
          <w:sz w:val="20"/>
          <w:szCs w:val="32"/>
        </w:rPr>
        <w:t xml:space="preserve">Conclusion </w:t>
      </w:r>
      <w:r>
        <w:rPr>
          <w:rFonts w:ascii="Times New Roman" w:hAnsi="Times New Roman" w:cs="Times New Roman"/>
          <w:b/>
          <w:sz w:val="20"/>
          <w:szCs w:val="32"/>
        </w:rPr>
        <w:t>and</w:t>
      </w:r>
      <w:r w:rsidRPr="00896BA6">
        <w:rPr>
          <w:rFonts w:ascii="Times New Roman" w:hAnsi="Times New Roman" w:cs="Times New Roman"/>
          <w:b/>
          <w:sz w:val="20"/>
          <w:szCs w:val="32"/>
        </w:rPr>
        <w:t xml:space="preserve"> </w:t>
      </w:r>
      <w:r>
        <w:rPr>
          <w:rFonts w:ascii="Times New Roman" w:hAnsi="Times New Roman" w:cs="Times New Roman"/>
          <w:b/>
          <w:sz w:val="20"/>
          <w:szCs w:val="32"/>
        </w:rPr>
        <w:t>s</w:t>
      </w:r>
      <w:r w:rsidRPr="00896BA6">
        <w:rPr>
          <w:rFonts w:ascii="Times New Roman" w:hAnsi="Times New Roman" w:cs="Times New Roman"/>
          <w:b/>
          <w:sz w:val="20"/>
          <w:szCs w:val="32"/>
        </w:rPr>
        <w:t>ignificance:</w:t>
      </w:r>
      <w:r>
        <w:rPr>
          <w:rFonts w:ascii="Times New Roman" w:hAnsi="Times New Roman" w:cs="Times New Roman"/>
          <w:b/>
          <w:sz w:val="20"/>
          <w:szCs w:val="32"/>
        </w:rPr>
        <w:t xml:space="preserve"> </w:t>
      </w:r>
      <w:r w:rsidRPr="00896BA6">
        <w:rPr>
          <w:rFonts w:ascii="Times New Roman" w:hAnsi="Times New Roman" w:cs="Times New Roman"/>
          <w:sz w:val="20"/>
          <w:szCs w:val="32"/>
        </w:rPr>
        <w:t xml:space="preserve">The gut </w:t>
      </w:r>
      <w:proofErr w:type="spellStart"/>
      <w:r w:rsidRPr="00896BA6">
        <w:rPr>
          <w:rFonts w:ascii="Times New Roman" w:hAnsi="Times New Roman" w:cs="Times New Roman"/>
          <w:sz w:val="20"/>
          <w:szCs w:val="32"/>
        </w:rPr>
        <w:t>microbiota</w:t>
      </w:r>
      <w:proofErr w:type="spellEnd"/>
      <w:r w:rsidRPr="00896BA6">
        <w:rPr>
          <w:rFonts w:ascii="Times New Roman" w:hAnsi="Times New Roman" w:cs="Times New Roman"/>
          <w:sz w:val="20"/>
          <w:szCs w:val="32"/>
        </w:rPr>
        <w:t xml:space="preserve"> could affect cancer pathogenesis and the treatment regimens to combat the same. </w:t>
      </w:r>
      <w:proofErr w:type="spellStart"/>
      <w:r w:rsidRPr="00896BA6">
        <w:rPr>
          <w:rFonts w:ascii="Times New Roman" w:hAnsi="Times New Roman" w:cs="Times New Roman"/>
          <w:sz w:val="20"/>
          <w:szCs w:val="32"/>
        </w:rPr>
        <w:t>Metagenomic</w:t>
      </w:r>
      <w:proofErr w:type="spellEnd"/>
      <w:r w:rsidRPr="00896BA6">
        <w:rPr>
          <w:rFonts w:ascii="Times New Roman" w:hAnsi="Times New Roman" w:cs="Times New Roman"/>
          <w:sz w:val="20"/>
          <w:szCs w:val="32"/>
        </w:rPr>
        <w:t xml:space="preserve"> studies of the cancer-specific </w:t>
      </w:r>
      <w:proofErr w:type="spellStart"/>
      <w:r w:rsidRPr="00896BA6">
        <w:rPr>
          <w:rFonts w:ascii="Times New Roman" w:hAnsi="Times New Roman" w:cs="Times New Roman"/>
          <w:sz w:val="20"/>
          <w:szCs w:val="32"/>
        </w:rPr>
        <w:t>microbiome</w:t>
      </w:r>
      <w:proofErr w:type="spellEnd"/>
      <w:r w:rsidRPr="00896BA6">
        <w:rPr>
          <w:rFonts w:ascii="Times New Roman" w:hAnsi="Times New Roman" w:cs="Times New Roman"/>
          <w:sz w:val="20"/>
          <w:szCs w:val="32"/>
        </w:rPr>
        <w:t xml:space="preserve"> can help correlate particular populations, genera, and species with disease incidence. Exploring the local </w:t>
      </w:r>
      <w:proofErr w:type="spellStart"/>
      <w:r w:rsidRPr="00896BA6">
        <w:rPr>
          <w:rFonts w:ascii="Times New Roman" w:hAnsi="Times New Roman" w:cs="Times New Roman"/>
          <w:sz w:val="20"/>
          <w:szCs w:val="32"/>
        </w:rPr>
        <w:t>microbiota</w:t>
      </w:r>
      <w:proofErr w:type="spellEnd"/>
      <w:r w:rsidRPr="00896BA6">
        <w:rPr>
          <w:rFonts w:ascii="Times New Roman" w:hAnsi="Times New Roman" w:cs="Times New Roman"/>
          <w:sz w:val="20"/>
          <w:szCs w:val="32"/>
        </w:rPr>
        <w:t xml:space="preserve"> population of various target organs/cells would be highly significant in terms of targeting the tumor cells and personalized medicine as a whole.</w:t>
      </w:r>
    </w:p>
    <w:p w:rsidR="00896BA6" w:rsidRDefault="00896BA6" w:rsidP="00896BA6">
      <w:pPr>
        <w:jc w:val="center"/>
        <w:rPr>
          <w:rFonts w:ascii="Times New Roman" w:hAnsi="Times New Roman" w:cs="Times New Roman"/>
          <w:sz w:val="20"/>
          <w:szCs w:val="32"/>
        </w:rPr>
      </w:pPr>
      <w:r w:rsidRPr="00277545">
        <w:rPr>
          <w:rFonts w:ascii="Times New Roman" w:hAnsi="Times New Roman" w:cs="Times New Roman"/>
          <w:noProof/>
          <w:sz w:val="18"/>
          <w:szCs w:val="18"/>
        </w:rPr>
        <w:lastRenderedPageBreak/>
        <w:drawing>
          <wp:inline distT="0" distB="0" distL="0" distR="0" wp14:anchorId="338725B4" wp14:editId="62BE2CED">
            <wp:extent cx="1975495" cy="1251657"/>
            <wp:effectExtent l="0" t="0" r="5715" b="5715"/>
            <wp:docPr id="1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87664" cy="1259367"/>
                    </a:xfrm>
                    <a:prstGeom prst="rect">
                      <a:avLst/>
                    </a:prstGeom>
                  </pic:spPr>
                </pic:pic>
              </a:graphicData>
            </a:graphic>
          </wp:inline>
        </w:drawing>
      </w:r>
    </w:p>
    <w:p w:rsidR="00896BA6" w:rsidRDefault="00896BA6" w:rsidP="00896BA6">
      <w:pPr>
        <w:jc w:val="center"/>
        <w:rPr>
          <w:rFonts w:ascii="Times New Roman" w:hAnsi="Times New Roman" w:cs="Times New Roman"/>
          <w:b/>
          <w:i/>
          <w:sz w:val="18"/>
          <w:szCs w:val="32"/>
        </w:rPr>
      </w:pPr>
      <w:commentRangeStart w:id="1"/>
      <w:proofErr w:type="gramStart"/>
      <w:r w:rsidRPr="00896BA6">
        <w:rPr>
          <w:rFonts w:ascii="Times New Roman" w:hAnsi="Times New Roman" w:cs="Times New Roman"/>
          <w:b/>
          <w:i/>
          <w:sz w:val="18"/>
          <w:szCs w:val="32"/>
        </w:rPr>
        <w:t>Figure 1.</w:t>
      </w:r>
      <w:proofErr w:type="gramEnd"/>
      <w:r w:rsidRPr="00896BA6">
        <w:rPr>
          <w:rFonts w:ascii="Times New Roman" w:hAnsi="Times New Roman" w:cs="Times New Roman"/>
          <w:b/>
          <w:i/>
          <w:sz w:val="18"/>
          <w:szCs w:val="32"/>
        </w:rPr>
        <w:t xml:space="preserve"> </w:t>
      </w:r>
      <w:commentRangeEnd w:id="1"/>
      <w:r w:rsidR="00E61270">
        <w:rPr>
          <w:rStyle w:val="CommentReference"/>
        </w:rPr>
        <w:commentReference w:id="1"/>
      </w:r>
    </w:p>
    <w:p w:rsidR="00896BA6" w:rsidRDefault="00896BA6" w:rsidP="00896BA6">
      <w:pPr>
        <w:jc w:val="center"/>
        <w:rPr>
          <w:rFonts w:ascii="Times New Roman" w:hAnsi="Times New Roman" w:cs="Times New Roman"/>
          <w:b/>
          <w:i/>
          <w:sz w:val="18"/>
          <w:szCs w:val="32"/>
        </w:rPr>
      </w:pPr>
      <w:r>
        <w:rPr>
          <w:rFonts w:ascii="Times New Roman" w:hAnsi="Times New Roman" w:cs="Times New Roman"/>
          <w:noProof/>
          <w:sz w:val="18"/>
          <w:szCs w:val="18"/>
        </w:rPr>
        <w:drawing>
          <wp:inline distT="0" distB="0" distL="0" distR="0" wp14:anchorId="5C8E21C6" wp14:editId="53B2888A">
            <wp:extent cx="3237074" cy="1896110"/>
            <wp:effectExtent l="0" t="0" r="190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39417" cy="1897483"/>
                    </a:xfrm>
                    <a:prstGeom prst="rect">
                      <a:avLst/>
                    </a:prstGeom>
                  </pic:spPr>
                </pic:pic>
              </a:graphicData>
            </a:graphic>
          </wp:inline>
        </w:drawing>
      </w:r>
      <w:bookmarkStart w:id="2" w:name="_GoBack"/>
      <w:bookmarkEnd w:id="2"/>
    </w:p>
    <w:p w:rsidR="00896BA6" w:rsidRDefault="00896BA6" w:rsidP="00896BA6">
      <w:pPr>
        <w:jc w:val="center"/>
        <w:rPr>
          <w:rFonts w:ascii="Times New Roman" w:hAnsi="Times New Roman" w:cs="Times New Roman"/>
          <w:b/>
          <w:i/>
          <w:sz w:val="18"/>
          <w:szCs w:val="32"/>
        </w:rPr>
      </w:pPr>
      <w:commentRangeStart w:id="3"/>
      <w:proofErr w:type="gramStart"/>
      <w:r>
        <w:rPr>
          <w:rFonts w:ascii="Times New Roman" w:hAnsi="Times New Roman" w:cs="Times New Roman"/>
          <w:b/>
          <w:i/>
          <w:sz w:val="18"/>
          <w:szCs w:val="32"/>
        </w:rPr>
        <w:t>Figure 2</w:t>
      </w:r>
      <w:r w:rsidRPr="00896BA6">
        <w:rPr>
          <w:rFonts w:ascii="Times New Roman" w:hAnsi="Times New Roman" w:cs="Times New Roman"/>
          <w:b/>
          <w:i/>
          <w:sz w:val="18"/>
          <w:szCs w:val="32"/>
        </w:rPr>
        <w:t>.</w:t>
      </w:r>
      <w:proofErr w:type="gramEnd"/>
      <w:r w:rsidRPr="00896BA6">
        <w:rPr>
          <w:rFonts w:ascii="Times New Roman" w:hAnsi="Times New Roman" w:cs="Times New Roman"/>
          <w:b/>
          <w:i/>
          <w:sz w:val="18"/>
          <w:szCs w:val="32"/>
        </w:rPr>
        <w:t xml:space="preserve"> </w:t>
      </w:r>
      <w:commentRangeEnd w:id="3"/>
      <w:r w:rsidR="00E61270">
        <w:rPr>
          <w:rStyle w:val="CommentReference"/>
        </w:rPr>
        <w:commentReference w:id="3"/>
      </w:r>
    </w:p>
    <w:p w:rsidR="00896BA6" w:rsidRDefault="00896BA6" w:rsidP="00896BA6">
      <w:pPr>
        <w:rPr>
          <w:rFonts w:ascii="Times New Roman" w:hAnsi="Times New Roman" w:cs="Times New Roman"/>
          <w:b/>
          <w:sz w:val="24"/>
          <w:szCs w:val="32"/>
        </w:rPr>
      </w:pPr>
      <w:r>
        <w:rPr>
          <w:rFonts w:ascii="Times New Roman" w:hAnsi="Times New Roman" w:cs="Times New Roman"/>
          <w:b/>
          <w:sz w:val="24"/>
          <w:szCs w:val="32"/>
        </w:rPr>
        <w:t>Biography</w:t>
      </w:r>
    </w:p>
    <w:p w:rsidR="00896BA6" w:rsidRPr="00896BA6" w:rsidRDefault="00896BA6" w:rsidP="00896BA6">
      <w:pPr>
        <w:jc w:val="both"/>
        <w:rPr>
          <w:rFonts w:ascii="Times New Roman" w:hAnsi="Times New Roman" w:cs="Times New Roman"/>
          <w:sz w:val="20"/>
          <w:szCs w:val="32"/>
        </w:rPr>
      </w:pPr>
      <w:proofErr w:type="spellStart"/>
      <w:r w:rsidRPr="00896BA6">
        <w:rPr>
          <w:rFonts w:ascii="Times New Roman" w:hAnsi="Times New Roman" w:cs="Times New Roman"/>
          <w:sz w:val="20"/>
          <w:szCs w:val="32"/>
        </w:rPr>
        <w:t>Arpita</w:t>
      </w:r>
      <w:proofErr w:type="spellEnd"/>
      <w:r w:rsidRPr="00896BA6">
        <w:rPr>
          <w:rFonts w:ascii="Times New Roman" w:hAnsi="Times New Roman" w:cs="Times New Roman"/>
          <w:sz w:val="20"/>
          <w:szCs w:val="32"/>
        </w:rPr>
        <w:t xml:space="preserve"> is an early-stage academic researcher. She has expertise in molecular biology techniques. Academic and research experience to date along with participation in various national and international conferences has provided her strong understanding of how the wet lab work is translated into a medically relevant form. Currently, she is working on a collaborative project between India and the UK entitled “</w:t>
      </w:r>
      <w:proofErr w:type="spellStart"/>
      <w:r w:rsidRPr="00896BA6">
        <w:rPr>
          <w:rFonts w:ascii="Times New Roman" w:hAnsi="Times New Roman" w:cs="Times New Roman"/>
          <w:sz w:val="20"/>
          <w:szCs w:val="32"/>
        </w:rPr>
        <w:t>ResPharm</w:t>
      </w:r>
      <w:proofErr w:type="spellEnd"/>
      <w:r w:rsidRPr="00896BA6">
        <w:rPr>
          <w:rFonts w:ascii="Times New Roman" w:hAnsi="Times New Roman" w:cs="Times New Roman"/>
          <w:sz w:val="20"/>
          <w:szCs w:val="32"/>
        </w:rPr>
        <w:t>” which is an initiative to tackle Antimicrobial Resistance on a global front. The enteric lab is set in a clinical setting where she has gained expertise in the processing of samples (water, soil, stool, semen, urine). Further, she is training in bioinformatics and data analysis to be able to put shreds of evidence into perspective through the window frame of science.</w:t>
      </w:r>
    </w:p>
    <w:p w:rsidR="00896BA6" w:rsidRPr="00896BA6" w:rsidRDefault="00896BA6" w:rsidP="00896BA6">
      <w:pPr>
        <w:jc w:val="center"/>
        <w:rPr>
          <w:rFonts w:ascii="Times New Roman" w:hAnsi="Times New Roman" w:cs="Times New Roman"/>
          <w:b/>
          <w:i/>
          <w:sz w:val="18"/>
          <w:szCs w:val="32"/>
        </w:rPr>
      </w:pPr>
    </w:p>
    <w:p w:rsidR="00896BA6" w:rsidRPr="00896BA6" w:rsidRDefault="00896BA6" w:rsidP="00896BA6">
      <w:pPr>
        <w:rPr>
          <w:rFonts w:ascii="Times New Roman" w:hAnsi="Times New Roman" w:cs="Times New Roman"/>
          <w:sz w:val="20"/>
          <w:szCs w:val="32"/>
        </w:rPr>
      </w:pPr>
    </w:p>
    <w:p w:rsidR="00896BA6" w:rsidRPr="00896BA6" w:rsidRDefault="00896BA6">
      <w:pPr>
        <w:rPr>
          <w:rFonts w:ascii="Times New Roman" w:hAnsi="Times New Roman" w:cs="Times New Roman"/>
          <w:sz w:val="24"/>
          <w:szCs w:val="32"/>
        </w:rPr>
      </w:pPr>
    </w:p>
    <w:sectPr w:rsidR="00896BA6" w:rsidRPr="00896BA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02T15:05:00Z" w:initials="SS">
    <w:p w:rsidR="00E61270" w:rsidRDefault="00E61270">
      <w:pPr>
        <w:pStyle w:val="CommentText"/>
      </w:pPr>
      <w:r>
        <w:rPr>
          <w:rStyle w:val="CommentReference"/>
        </w:rPr>
        <w:annotationRef/>
      </w:r>
      <w:r>
        <w:t>Add university name</w:t>
      </w:r>
    </w:p>
  </w:comment>
  <w:comment w:id="1" w:author="Swetha Sandala" w:date="2022-06-02T15:05:00Z" w:initials="SS">
    <w:p w:rsidR="00E61270" w:rsidRDefault="00E61270">
      <w:pPr>
        <w:pStyle w:val="CommentText"/>
      </w:pPr>
      <w:r>
        <w:rPr>
          <w:rStyle w:val="CommentReference"/>
        </w:rPr>
        <w:annotationRef/>
      </w:r>
      <w:r>
        <w:t>Add figure description and cite in the abstract content</w:t>
      </w:r>
    </w:p>
  </w:comment>
  <w:comment w:id="3" w:author="Swetha Sandala" w:date="2022-06-02T15:06:00Z" w:initials="SS">
    <w:p w:rsidR="00E61270" w:rsidRDefault="00E61270" w:rsidP="00E61270">
      <w:pPr>
        <w:pStyle w:val="CommentText"/>
      </w:pPr>
      <w:r>
        <w:rPr>
          <w:rStyle w:val="CommentReference"/>
        </w:rPr>
        <w:annotationRef/>
      </w:r>
      <w:r>
        <w:rPr>
          <w:rStyle w:val="CommentReference"/>
        </w:rPr>
        <w:annotationRef/>
      </w:r>
      <w:r>
        <w:t>Add figure description and cite in the abstract content</w:t>
      </w:r>
    </w:p>
    <w:p w:rsidR="00E61270" w:rsidRDefault="00E61270">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BA6"/>
    <w:rsid w:val="0052495B"/>
    <w:rsid w:val="00896BA6"/>
    <w:rsid w:val="00E612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B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BA6"/>
    <w:rPr>
      <w:rFonts w:ascii="Tahoma" w:hAnsi="Tahoma" w:cs="Tahoma"/>
      <w:sz w:val="16"/>
      <w:szCs w:val="16"/>
    </w:rPr>
  </w:style>
  <w:style w:type="character" w:styleId="CommentReference">
    <w:name w:val="annotation reference"/>
    <w:basedOn w:val="DefaultParagraphFont"/>
    <w:uiPriority w:val="99"/>
    <w:semiHidden/>
    <w:unhideWhenUsed/>
    <w:rsid w:val="00E61270"/>
    <w:rPr>
      <w:sz w:val="16"/>
      <w:szCs w:val="16"/>
    </w:rPr>
  </w:style>
  <w:style w:type="paragraph" w:styleId="CommentText">
    <w:name w:val="annotation text"/>
    <w:basedOn w:val="Normal"/>
    <w:link w:val="CommentTextChar"/>
    <w:uiPriority w:val="99"/>
    <w:semiHidden/>
    <w:unhideWhenUsed/>
    <w:rsid w:val="00E61270"/>
    <w:pPr>
      <w:spacing w:line="240" w:lineRule="auto"/>
    </w:pPr>
    <w:rPr>
      <w:sz w:val="20"/>
      <w:szCs w:val="20"/>
    </w:rPr>
  </w:style>
  <w:style w:type="character" w:customStyle="1" w:styleId="CommentTextChar">
    <w:name w:val="Comment Text Char"/>
    <w:basedOn w:val="DefaultParagraphFont"/>
    <w:link w:val="CommentText"/>
    <w:uiPriority w:val="99"/>
    <w:semiHidden/>
    <w:rsid w:val="00E61270"/>
    <w:rPr>
      <w:sz w:val="20"/>
      <w:szCs w:val="20"/>
    </w:rPr>
  </w:style>
  <w:style w:type="paragraph" w:styleId="CommentSubject">
    <w:name w:val="annotation subject"/>
    <w:basedOn w:val="CommentText"/>
    <w:next w:val="CommentText"/>
    <w:link w:val="CommentSubjectChar"/>
    <w:uiPriority w:val="99"/>
    <w:semiHidden/>
    <w:unhideWhenUsed/>
    <w:rsid w:val="00E61270"/>
    <w:rPr>
      <w:b/>
      <w:bCs/>
    </w:rPr>
  </w:style>
  <w:style w:type="character" w:customStyle="1" w:styleId="CommentSubjectChar">
    <w:name w:val="Comment Subject Char"/>
    <w:basedOn w:val="CommentTextChar"/>
    <w:link w:val="CommentSubject"/>
    <w:uiPriority w:val="99"/>
    <w:semiHidden/>
    <w:rsid w:val="00E6127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6B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BA6"/>
    <w:rPr>
      <w:rFonts w:ascii="Tahoma" w:hAnsi="Tahoma" w:cs="Tahoma"/>
      <w:sz w:val="16"/>
      <w:szCs w:val="16"/>
    </w:rPr>
  </w:style>
  <w:style w:type="character" w:styleId="CommentReference">
    <w:name w:val="annotation reference"/>
    <w:basedOn w:val="DefaultParagraphFont"/>
    <w:uiPriority w:val="99"/>
    <w:semiHidden/>
    <w:unhideWhenUsed/>
    <w:rsid w:val="00E61270"/>
    <w:rPr>
      <w:sz w:val="16"/>
      <w:szCs w:val="16"/>
    </w:rPr>
  </w:style>
  <w:style w:type="paragraph" w:styleId="CommentText">
    <w:name w:val="annotation text"/>
    <w:basedOn w:val="Normal"/>
    <w:link w:val="CommentTextChar"/>
    <w:uiPriority w:val="99"/>
    <w:semiHidden/>
    <w:unhideWhenUsed/>
    <w:rsid w:val="00E61270"/>
    <w:pPr>
      <w:spacing w:line="240" w:lineRule="auto"/>
    </w:pPr>
    <w:rPr>
      <w:sz w:val="20"/>
      <w:szCs w:val="20"/>
    </w:rPr>
  </w:style>
  <w:style w:type="character" w:customStyle="1" w:styleId="CommentTextChar">
    <w:name w:val="Comment Text Char"/>
    <w:basedOn w:val="DefaultParagraphFont"/>
    <w:link w:val="CommentText"/>
    <w:uiPriority w:val="99"/>
    <w:semiHidden/>
    <w:rsid w:val="00E61270"/>
    <w:rPr>
      <w:sz w:val="20"/>
      <w:szCs w:val="20"/>
    </w:rPr>
  </w:style>
  <w:style w:type="paragraph" w:styleId="CommentSubject">
    <w:name w:val="annotation subject"/>
    <w:basedOn w:val="CommentText"/>
    <w:next w:val="CommentText"/>
    <w:link w:val="CommentSubjectChar"/>
    <w:uiPriority w:val="99"/>
    <w:semiHidden/>
    <w:unhideWhenUsed/>
    <w:rsid w:val="00E61270"/>
    <w:rPr>
      <w:b/>
      <w:bCs/>
    </w:rPr>
  </w:style>
  <w:style w:type="character" w:customStyle="1" w:styleId="CommentSubjectChar">
    <w:name w:val="Comment Subject Char"/>
    <w:basedOn w:val="CommentTextChar"/>
    <w:link w:val="CommentSubject"/>
    <w:uiPriority w:val="99"/>
    <w:semiHidden/>
    <w:rsid w:val="00E6127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690</Words>
  <Characters>3936</Characters>
  <Application>Microsoft Office Word</Application>
  <DocSecurity>0</DocSecurity>
  <Lines>32</Lines>
  <Paragraphs>9</Paragraphs>
  <ScaleCrop>false</ScaleCrop>
  <Company/>
  <LinksUpToDate>false</LinksUpToDate>
  <CharactersWithSpaces>4617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2022-06-02T09:23:00Z</dcterms:created>
  <dcterms:modified xsi:type="dcterms:W3CDTF">2022-06-02T09:36:00Z</dcterms:modified>
</cp:coreProperties>
</file>